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77777777" w:rsidR="00CC3BBE" w:rsidRPr="00082730" w:rsidRDefault="00CC3BBE" w:rsidP="00082730">
      <w:pPr>
        <w:spacing w:line="360" w:lineRule="auto"/>
        <w:jc w:val="center"/>
        <w:rPr>
          <w:rFonts w:ascii="Bookman Old Style" w:hAnsi="Bookman Old Style"/>
          <w:b/>
          <w:sz w:val="28"/>
          <w:szCs w:val="28"/>
        </w:rPr>
      </w:pPr>
      <w:bookmarkStart w:id="0" w:name="_GoBack"/>
      <w:bookmarkEnd w:id="0"/>
    </w:p>
    <w:p w14:paraId="44267DA6" w14:textId="77777777" w:rsidR="00D47155" w:rsidRPr="00082730" w:rsidRDefault="00082730" w:rsidP="00082730">
      <w:pPr>
        <w:spacing w:line="360" w:lineRule="auto"/>
        <w:jc w:val="center"/>
        <w:rPr>
          <w:rFonts w:ascii="Bookman Old Style" w:eastAsia="Calibri" w:hAnsi="Bookman Old Style"/>
          <w:b/>
          <w:sz w:val="28"/>
          <w:szCs w:val="28"/>
          <w:lang w:val="es-CO" w:eastAsia="en-US"/>
        </w:rPr>
      </w:pPr>
      <w:r w:rsidRPr="00082730">
        <w:rPr>
          <w:rFonts w:ascii="Bookman Old Style" w:eastAsia="Calibri" w:hAnsi="Bookman Old Style"/>
          <w:b/>
          <w:sz w:val="28"/>
          <w:szCs w:val="28"/>
          <w:lang w:val="es-CO" w:eastAsia="en-US"/>
        </w:rPr>
        <w:t>IVÁN MAURICIO LENIS GÓMEZ</w:t>
      </w:r>
    </w:p>
    <w:p w14:paraId="1CEE24FD" w14:textId="77777777" w:rsidR="00D47155" w:rsidRPr="00082730" w:rsidRDefault="006E4A35" w:rsidP="00082730">
      <w:pPr>
        <w:spacing w:line="360" w:lineRule="auto"/>
        <w:jc w:val="center"/>
        <w:rPr>
          <w:rFonts w:ascii="Bookman Old Style" w:hAnsi="Bookman Old Style" w:cs="Estrangelo Edessa"/>
          <w:b/>
          <w:sz w:val="28"/>
          <w:szCs w:val="28"/>
        </w:rPr>
      </w:pPr>
      <w:r w:rsidRPr="00082730">
        <w:rPr>
          <w:rFonts w:ascii="Bookman Old Style" w:hAnsi="Bookman Old Style" w:cs="Estrangelo Edessa"/>
          <w:b/>
          <w:sz w:val="28"/>
          <w:szCs w:val="28"/>
        </w:rPr>
        <w:t>Magistrado</w:t>
      </w:r>
      <w:r w:rsidR="00D47155" w:rsidRPr="00082730">
        <w:rPr>
          <w:rFonts w:ascii="Bookman Old Style" w:hAnsi="Bookman Old Style" w:cs="Estrangelo Edessa"/>
          <w:b/>
          <w:sz w:val="28"/>
          <w:szCs w:val="28"/>
        </w:rPr>
        <w:t xml:space="preserve"> ponente</w:t>
      </w:r>
    </w:p>
    <w:p w14:paraId="0A37501D" w14:textId="77777777" w:rsidR="009B5DA6" w:rsidRPr="00D54C55" w:rsidRDefault="009B5DA6" w:rsidP="009B5DA6">
      <w:pPr>
        <w:spacing w:line="360" w:lineRule="auto"/>
        <w:rPr>
          <w:rFonts w:ascii="Bookman Old Style" w:hAnsi="Bookman Old Style" w:cs="Estrangelo Edessa"/>
          <w:sz w:val="28"/>
          <w:szCs w:val="28"/>
        </w:rPr>
      </w:pPr>
    </w:p>
    <w:p w14:paraId="6F0DDC2B" w14:textId="77777777" w:rsidR="00A11B96" w:rsidRDefault="00A11B96" w:rsidP="009B5DA6">
      <w:pPr>
        <w:spacing w:line="360" w:lineRule="auto"/>
        <w:ind w:firstLine="2"/>
        <w:jc w:val="center"/>
        <w:rPr>
          <w:rFonts w:ascii="Bookman Old Style" w:hAnsi="Bookman Old Style" w:cs="Estrangelo Edessa"/>
          <w:b/>
          <w:sz w:val="28"/>
          <w:szCs w:val="28"/>
        </w:rPr>
      </w:pPr>
      <w:r w:rsidRPr="00A11B96">
        <w:rPr>
          <w:rFonts w:ascii="Bookman Old Style" w:hAnsi="Bookman Old Style" w:cs="Estrangelo Edessa"/>
          <w:b/>
          <w:sz w:val="28"/>
          <w:szCs w:val="28"/>
        </w:rPr>
        <w:t>SL1947-2020</w:t>
      </w:r>
    </w:p>
    <w:p w14:paraId="036B271A" w14:textId="0FB0071F" w:rsidR="009B5DA6" w:rsidRPr="00D54C55" w:rsidRDefault="009B5DA6" w:rsidP="009B5DA6">
      <w:pPr>
        <w:spacing w:line="360" w:lineRule="auto"/>
        <w:ind w:firstLine="2"/>
        <w:jc w:val="center"/>
        <w:rPr>
          <w:rFonts w:ascii="Bookman Old Style" w:hAnsi="Bookman Old Style" w:cs="Estrangelo Edessa"/>
          <w:sz w:val="28"/>
          <w:szCs w:val="28"/>
        </w:rPr>
      </w:pPr>
      <w:r w:rsidRPr="00D54C55">
        <w:rPr>
          <w:rFonts w:ascii="Bookman Old Style" w:hAnsi="Bookman Old Style" w:cs="Estrangelo Edessa"/>
          <w:b/>
          <w:sz w:val="28"/>
          <w:szCs w:val="28"/>
        </w:rPr>
        <w:t>Radicación n.°</w:t>
      </w:r>
      <w:r>
        <w:rPr>
          <w:rFonts w:ascii="Bookman Old Style" w:hAnsi="Bookman Old Style" w:cs="Estrangelo Edessa"/>
          <w:b/>
          <w:sz w:val="28"/>
          <w:szCs w:val="28"/>
        </w:rPr>
        <w:t xml:space="preserve"> 70918</w:t>
      </w:r>
    </w:p>
    <w:p w14:paraId="299DF255" w14:textId="77777777" w:rsidR="009B5DA6" w:rsidRPr="00D54C55" w:rsidRDefault="009B5DA6" w:rsidP="009B5DA6">
      <w:pPr>
        <w:spacing w:line="360" w:lineRule="auto"/>
        <w:jc w:val="center"/>
        <w:rPr>
          <w:rFonts w:ascii="Bookman Old Style" w:hAnsi="Bookman Old Style" w:cs="Estrangelo Edessa"/>
          <w:sz w:val="28"/>
          <w:szCs w:val="28"/>
        </w:rPr>
      </w:pPr>
      <w:r w:rsidRPr="00D54C55">
        <w:rPr>
          <w:rFonts w:ascii="Bookman Old Style" w:hAnsi="Bookman Old Style" w:cs="Estrangelo Edessa"/>
          <w:b/>
          <w:sz w:val="28"/>
          <w:szCs w:val="28"/>
        </w:rPr>
        <w:t xml:space="preserve">Acta </w:t>
      </w:r>
      <w:r>
        <w:rPr>
          <w:rFonts w:ascii="Bookman Old Style" w:hAnsi="Bookman Old Style" w:cs="Estrangelo Edessa"/>
          <w:b/>
          <w:sz w:val="28"/>
          <w:szCs w:val="28"/>
        </w:rPr>
        <w:t>23</w:t>
      </w:r>
    </w:p>
    <w:p w14:paraId="5DAB6C7B" w14:textId="77777777" w:rsidR="009B5DA6" w:rsidRPr="00D54C55" w:rsidRDefault="009B5DA6" w:rsidP="009B5DA6">
      <w:pPr>
        <w:spacing w:line="360" w:lineRule="auto"/>
        <w:ind w:firstLine="3"/>
        <w:jc w:val="center"/>
        <w:rPr>
          <w:rFonts w:ascii="Bookman Old Style" w:hAnsi="Bookman Old Style" w:cs="Estrangelo Edessa"/>
          <w:sz w:val="28"/>
          <w:szCs w:val="28"/>
        </w:rPr>
      </w:pPr>
    </w:p>
    <w:p w14:paraId="6C9E63C7" w14:textId="77777777" w:rsidR="009B5DA6" w:rsidRPr="00D54C55" w:rsidRDefault="009B5DA6" w:rsidP="009B5DA6">
      <w:pPr>
        <w:spacing w:line="360" w:lineRule="auto"/>
        <w:ind w:firstLine="709"/>
        <w:jc w:val="both"/>
        <w:rPr>
          <w:rFonts w:ascii="Bookman Old Style" w:hAnsi="Bookman Old Style" w:cs="Estrangelo Edessa"/>
          <w:sz w:val="28"/>
          <w:szCs w:val="28"/>
        </w:rPr>
      </w:pPr>
      <w:r w:rsidRPr="00D54C55">
        <w:rPr>
          <w:rFonts w:ascii="Bookman Old Style" w:hAnsi="Bookman Old Style" w:cs="Estrangelo Edessa"/>
          <w:sz w:val="28"/>
          <w:szCs w:val="28"/>
        </w:rPr>
        <w:t xml:space="preserve">Bogotá, D. C., </w:t>
      </w:r>
      <w:r>
        <w:rPr>
          <w:rFonts w:ascii="Bookman Old Style" w:hAnsi="Bookman Old Style" w:cs="Estrangelo Edessa"/>
          <w:sz w:val="28"/>
          <w:szCs w:val="28"/>
        </w:rPr>
        <w:t>primero (1.º) de julio de dos mil veinte (2020</w:t>
      </w:r>
      <w:r w:rsidRPr="00D54C55">
        <w:rPr>
          <w:rFonts w:ascii="Bookman Old Style" w:hAnsi="Bookman Old Style" w:cs="Estrangelo Edessa"/>
          <w:sz w:val="28"/>
          <w:szCs w:val="28"/>
        </w:rPr>
        <w:t>).</w:t>
      </w:r>
    </w:p>
    <w:p w14:paraId="02EB378F" w14:textId="77777777" w:rsidR="009B5DA6" w:rsidRDefault="009B5DA6" w:rsidP="009B5DA6">
      <w:pPr>
        <w:tabs>
          <w:tab w:val="left" w:pos="1985"/>
        </w:tabs>
        <w:spacing w:line="360" w:lineRule="auto"/>
        <w:ind w:firstLine="709"/>
        <w:jc w:val="both"/>
        <w:rPr>
          <w:rFonts w:ascii="Bookman Old Style" w:hAnsi="Bookman Old Style" w:cs="Estrangelo Edessa"/>
          <w:sz w:val="28"/>
          <w:szCs w:val="28"/>
        </w:rPr>
      </w:pPr>
    </w:p>
    <w:p w14:paraId="66D675F6" w14:textId="5C983B7F" w:rsidR="009B5DA6" w:rsidRPr="00551CA5" w:rsidRDefault="009B5DA6" w:rsidP="009B5DA6">
      <w:pPr>
        <w:tabs>
          <w:tab w:val="left" w:pos="-1440"/>
          <w:tab w:val="left" w:pos="-720"/>
          <w:tab w:val="left" w:pos="840"/>
        </w:tabs>
        <w:suppressAutoHyphens/>
        <w:spacing w:line="360" w:lineRule="auto"/>
        <w:ind w:firstLine="709"/>
        <w:jc w:val="both"/>
        <w:rPr>
          <w:rFonts w:ascii="Bookman Old Style" w:hAnsi="Bookman Old Style" w:cs="Estrangelo Edessa"/>
          <w:bCs/>
          <w:sz w:val="28"/>
          <w:szCs w:val="28"/>
        </w:rPr>
      </w:pPr>
      <w:r>
        <w:rPr>
          <w:rFonts w:ascii="Bookman Old Style" w:hAnsi="Bookman Old Style" w:cs="Estrangelo Edessa"/>
          <w:bCs/>
          <w:sz w:val="28"/>
          <w:szCs w:val="28"/>
        </w:rPr>
        <w:t>La Corte decide</w:t>
      </w:r>
      <w:r w:rsidRPr="00551CA5">
        <w:rPr>
          <w:rFonts w:ascii="Bookman Old Style" w:hAnsi="Bookman Old Style" w:cs="Estrangelo Edessa"/>
          <w:bCs/>
          <w:sz w:val="28"/>
          <w:szCs w:val="28"/>
        </w:rPr>
        <w:t xml:space="preserve"> el recurso de casación que </w:t>
      </w:r>
      <w:r>
        <w:rPr>
          <w:rFonts w:ascii="Bookman Old Style" w:hAnsi="Bookman Old Style" w:cs="Estrangelo Edessa"/>
          <w:b/>
          <w:bCs/>
          <w:sz w:val="28"/>
          <w:szCs w:val="28"/>
        </w:rPr>
        <w:t>JOSÉ IGNACIO QUINTERO</w:t>
      </w:r>
      <w:r w:rsidRPr="00551CA5">
        <w:rPr>
          <w:rFonts w:ascii="Bookman Old Style" w:hAnsi="Bookman Old Style" w:cs="Estrangelo Edessa"/>
          <w:b/>
          <w:bCs/>
          <w:sz w:val="28"/>
          <w:szCs w:val="28"/>
        </w:rPr>
        <w:t xml:space="preserve"> </w:t>
      </w:r>
      <w:r w:rsidRPr="00551CA5">
        <w:rPr>
          <w:rFonts w:ascii="Bookman Old Style" w:hAnsi="Bookman Old Style" w:cs="Estrangelo Edessa"/>
          <w:bCs/>
          <w:sz w:val="28"/>
          <w:szCs w:val="28"/>
        </w:rPr>
        <w:t xml:space="preserve">interpuso contra la sentencia que la Sala Laboral </w:t>
      </w:r>
      <w:r w:rsidR="00A121A6">
        <w:rPr>
          <w:rFonts w:ascii="Bookman Old Style" w:hAnsi="Bookman Old Style" w:cs="Estrangelo Edessa"/>
          <w:bCs/>
          <w:sz w:val="28"/>
          <w:szCs w:val="28"/>
        </w:rPr>
        <w:t xml:space="preserve">de Descongestión </w:t>
      </w:r>
      <w:r w:rsidRPr="00551CA5">
        <w:rPr>
          <w:rFonts w:ascii="Bookman Old Style" w:hAnsi="Bookman Old Style" w:cs="Estrangelo Edessa"/>
          <w:bCs/>
          <w:sz w:val="28"/>
          <w:szCs w:val="28"/>
        </w:rPr>
        <w:t xml:space="preserve">del Tribunal Superior del Distrito Judicial de </w:t>
      </w:r>
      <w:r>
        <w:rPr>
          <w:rFonts w:ascii="Bookman Old Style" w:hAnsi="Bookman Old Style" w:cs="Estrangelo Edessa"/>
          <w:bCs/>
          <w:sz w:val="28"/>
          <w:szCs w:val="28"/>
        </w:rPr>
        <w:t>Medellín profirió el 31 de octubre de 2014</w:t>
      </w:r>
      <w:r w:rsidRPr="00551CA5">
        <w:rPr>
          <w:rFonts w:ascii="Bookman Old Style" w:hAnsi="Bookman Old Style" w:cs="Estrangelo Edessa"/>
          <w:bCs/>
          <w:sz w:val="28"/>
          <w:szCs w:val="28"/>
        </w:rPr>
        <w:t xml:space="preserve">, en el proceso ordinario que </w:t>
      </w:r>
      <w:r>
        <w:rPr>
          <w:rFonts w:ascii="Bookman Old Style" w:hAnsi="Bookman Old Style" w:cs="Estrangelo Edessa"/>
          <w:bCs/>
          <w:sz w:val="28"/>
          <w:szCs w:val="28"/>
        </w:rPr>
        <w:t>el recurrente promueve</w:t>
      </w:r>
      <w:r w:rsidRPr="00551CA5">
        <w:rPr>
          <w:rFonts w:ascii="Bookman Old Style" w:hAnsi="Bookman Old Style" w:cs="Estrangelo Edessa"/>
          <w:bCs/>
          <w:sz w:val="28"/>
          <w:szCs w:val="28"/>
        </w:rPr>
        <w:t xml:space="preserve"> contra </w:t>
      </w:r>
      <w:r>
        <w:rPr>
          <w:rFonts w:ascii="Bookman Old Style" w:hAnsi="Bookman Old Style" w:cs="Estrangelo Edessa"/>
          <w:bCs/>
          <w:sz w:val="28"/>
          <w:szCs w:val="28"/>
        </w:rPr>
        <w:t xml:space="preserve">el </w:t>
      </w:r>
      <w:r w:rsidRPr="00391F62">
        <w:rPr>
          <w:rFonts w:ascii="Bookman Old Style" w:hAnsi="Bookman Old Style" w:cs="Estrangelo Edessa"/>
          <w:b/>
          <w:bCs/>
          <w:sz w:val="28"/>
          <w:szCs w:val="28"/>
        </w:rPr>
        <w:t>INSTITUTO DE SEGUROS SOCIALES</w:t>
      </w:r>
      <w:r>
        <w:rPr>
          <w:rFonts w:ascii="Bookman Old Style" w:hAnsi="Bookman Old Style" w:cs="Estrangelo Edessa"/>
          <w:bCs/>
          <w:sz w:val="28"/>
          <w:szCs w:val="28"/>
        </w:rPr>
        <w:t xml:space="preserve">, hoy </w:t>
      </w:r>
      <w:r w:rsidRPr="00551CA5">
        <w:rPr>
          <w:rFonts w:ascii="Bookman Old Style" w:hAnsi="Bookman Old Style" w:cs="Estrangelo Edessa"/>
          <w:b/>
          <w:bCs/>
          <w:sz w:val="28"/>
          <w:szCs w:val="28"/>
        </w:rPr>
        <w:t>ADMINISTRADORA COLOMBIANA DE PENSIONES -COLPENSIONES</w:t>
      </w:r>
      <w:r w:rsidRPr="00D041AD">
        <w:rPr>
          <w:rFonts w:ascii="Bookman Old Style" w:hAnsi="Bookman Old Style" w:cs="Estrangelo Edessa"/>
          <w:sz w:val="28"/>
          <w:szCs w:val="28"/>
        </w:rPr>
        <w:t>.</w:t>
      </w:r>
    </w:p>
    <w:p w14:paraId="6A05A809" w14:textId="77777777" w:rsidR="009B5DA6" w:rsidRDefault="009B5DA6" w:rsidP="009B5DA6">
      <w:pPr>
        <w:tabs>
          <w:tab w:val="left" w:pos="-1440"/>
          <w:tab w:val="left" w:pos="-720"/>
          <w:tab w:val="left" w:pos="5180"/>
        </w:tabs>
        <w:suppressAutoHyphens/>
        <w:spacing w:line="360" w:lineRule="auto"/>
        <w:ind w:firstLine="709"/>
        <w:jc w:val="both"/>
        <w:rPr>
          <w:rFonts w:ascii="Bookman Old Style" w:hAnsi="Bookman Old Style" w:cs="Estrangelo Edessa"/>
          <w:bCs/>
          <w:sz w:val="28"/>
          <w:szCs w:val="28"/>
        </w:rPr>
      </w:pPr>
    </w:p>
    <w:p w14:paraId="0F10BAA5" w14:textId="77777777" w:rsidR="009B5DA6" w:rsidRPr="00D54C55" w:rsidRDefault="009B5DA6" w:rsidP="009B5DA6">
      <w:pPr>
        <w:pStyle w:val="Heading3"/>
        <w:widowControl w:val="0"/>
        <w:numPr>
          <w:ilvl w:val="0"/>
          <w:numId w:val="14"/>
        </w:numPr>
        <w:tabs>
          <w:tab w:val="left" w:pos="-1440"/>
          <w:tab w:val="left" w:pos="-720"/>
        </w:tabs>
        <w:suppressAutoHyphens/>
        <w:spacing w:before="0" w:after="0" w:line="360" w:lineRule="auto"/>
        <w:ind w:left="720"/>
        <w:jc w:val="center"/>
        <w:rPr>
          <w:rFonts w:ascii="Bookman Old Style" w:hAnsi="Bookman Old Style" w:cs="Estrangelo Edessa"/>
          <w:sz w:val="28"/>
          <w:szCs w:val="28"/>
        </w:rPr>
      </w:pPr>
      <w:r w:rsidRPr="00D54C55">
        <w:rPr>
          <w:rFonts w:ascii="Bookman Old Style" w:hAnsi="Bookman Old Style" w:cs="Estrangelo Edessa"/>
          <w:sz w:val="28"/>
          <w:szCs w:val="28"/>
        </w:rPr>
        <w:t>ANTECEDENTES</w:t>
      </w:r>
    </w:p>
    <w:p w14:paraId="41C8F396" w14:textId="77777777" w:rsidR="009B5DA6" w:rsidRPr="00D54C55" w:rsidRDefault="009B5DA6" w:rsidP="009B5DA6">
      <w:pPr>
        <w:spacing w:line="360" w:lineRule="auto"/>
        <w:ind w:firstLine="709"/>
        <w:jc w:val="both"/>
        <w:rPr>
          <w:rFonts w:ascii="Bookman Old Style" w:hAnsi="Bookman Old Style" w:cs="Estrangelo Edessa"/>
          <w:bCs/>
          <w:sz w:val="28"/>
          <w:szCs w:val="28"/>
        </w:rPr>
      </w:pPr>
    </w:p>
    <w:p w14:paraId="5354BCCA" w14:textId="77777777" w:rsidR="009B5DA6" w:rsidRDefault="009B5DA6" w:rsidP="6A43409B">
      <w:pPr>
        <w:spacing w:line="360" w:lineRule="auto"/>
        <w:ind w:firstLine="709"/>
        <w:jc w:val="both"/>
        <w:rPr>
          <w:rFonts w:ascii="Bookman Old Style" w:hAnsi="Bookman Old Style" w:cs="Estrangelo Edessa"/>
          <w:sz w:val="28"/>
          <w:szCs w:val="28"/>
        </w:rPr>
      </w:pPr>
      <w:r w:rsidRPr="6A43409B">
        <w:rPr>
          <w:rFonts w:ascii="Bookman Old Style" w:hAnsi="Bookman Old Style" w:cs="Estrangelo Edessa"/>
          <w:sz w:val="28"/>
          <w:szCs w:val="28"/>
        </w:rPr>
        <w:t xml:space="preserve">El accionante solicitó el reconocimiento y pago de la pensión de vejez conforme a lo previsto en el Decreto 758 de 1990, el retroactivo pensional, los intereses moratorios o, en subsidio, la indexación y las costas procesales. </w:t>
      </w:r>
    </w:p>
    <w:p w14:paraId="47589264" w14:textId="77777777" w:rsidR="009B5DA6" w:rsidRDefault="009B5DA6" w:rsidP="009B5DA6">
      <w:pPr>
        <w:spacing w:line="360" w:lineRule="auto"/>
        <w:ind w:firstLine="709"/>
        <w:jc w:val="both"/>
        <w:rPr>
          <w:rFonts w:ascii="Bookman Old Style" w:hAnsi="Bookman Old Style" w:cs="Estrangelo Edessa"/>
          <w:bCs/>
          <w:sz w:val="28"/>
          <w:szCs w:val="28"/>
          <w:lang w:val="es"/>
        </w:rPr>
      </w:pPr>
      <w:r>
        <w:rPr>
          <w:rFonts w:ascii="Bookman Old Style" w:hAnsi="Bookman Old Style" w:cs="Estrangelo Edessa"/>
          <w:bCs/>
          <w:sz w:val="28"/>
          <w:szCs w:val="28"/>
          <w:lang w:val="es"/>
        </w:rPr>
        <w:lastRenderedPageBreak/>
        <w:t xml:space="preserve">En respaldo de sus aspiraciones, narró </w:t>
      </w:r>
      <w:r w:rsidRPr="00551CA5">
        <w:rPr>
          <w:rFonts w:ascii="Bookman Old Style" w:hAnsi="Bookman Old Style" w:cs="Estrangelo Edessa"/>
          <w:bCs/>
          <w:sz w:val="28"/>
          <w:szCs w:val="28"/>
          <w:lang w:val="es"/>
        </w:rPr>
        <w:t>que</w:t>
      </w:r>
      <w:r>
        <w:rPr>
          <w:rFonts w:ascii="Bookman Old Style" w:hAnsi="Bookman Old Style" w:cs="Estrangelo Edessa"/>
          <w:bCs/>
          <w:sz w:val="28"/>
          <w:szCs w:val="28"/>
          <w:lang w:val="es"/>
        </w:rPr>
        <w:t xml:space="preserve"> nació el 2 de noviembre de 1946, que es beneficiario del régimen de transición del artículo 36 de la Ley 100 de 1993 y en total reunió 983.14 semanas, pues laboró 457.14 en el Departamento de Antioquia y cotizó 526 al ISS.</w:t>
      </w:r>
    </w:p>
    <w:p w14:paraId="72A3D3EC" w14:textId="77777777" w:rsidR="009B5DA6" w:rsidRDefault="009B5DA6" w:rsidP="009B5DA6">
      <w:pPr>
        <w:spacing w:line="360" w:lineRule="auto"/>
        <w:ind w:firstLine="709"/>
        <w:jc w:val="both"/>
        <w:rPr>
          <w:rFonts w:ascii="Bookman Old Style" w:hAnsi="Bookman Old Style" w:cs="Estrangelo Edessa"/>
          <w:bCs/>
          <w:sz w:val="28"/>
          <w:szCs w:val="28"/>
          <w:lang w:val="es"/>
        </w:rPr>
      </w:pPr>
    </w:p>
    <w:p w14:paraId="23EB19AE" w14:textId="77777777" w:rsidR="009B5DA6" w:rsidRDefault="009B5DA6" w:rsidP="009B5DA6">
      <w:pPr>
        <w:spacing w:line="360" w:lineRule="auto"/>
        <w:ind w:firstLine="709"/>
        <w:jc w:val="both"/>
        <w:rPr>
          <w:rFonts w:ascii="Bookman Old Style" w:hAnsi="Bookman Old Style" w:cs="Estrangelo Edessa"/>
          <w:bCs/>
          <w:sz w:val="28"/>
          <w:szCs w:val="28"/>
          <w:lang w:val="es"/>
        </w:rPr>
      </w:pPr>
      <w:r>
        <w:rPr>
          <w:rFonts w:ascii="Bookman Old Style" w:hAnsi="Bookman Old Style" w:cs="Estrangelo Edessa"/>
          <w:bCs/>
          <w:sz w:val="28"/>
          <w:szCs w:val="28"/>
          <w:lang w:val="es"/>
        </w:rPr>
        <w:t xml:space="preserve">Indicó que el 30 de julio de 2009 reclamó a la entidad seguridad social la prestación de vejez y que esta por medio de Resolución n.º 0253 de 14 de enero de 2010 la negó bajo el argumento que no podía sumar los tiempos de servicios públicos y los cotizados al ISS, pues lo permitía el artículo 33 de la Ley 100 de 1993, modificado por el artículo 9.º de la Ley 797 de 2003 y que bajo la Ley 71 de 1988 no acreditó los requisitos exigidos. </w:t>
      </w:r>
    </w:p>
    <w:p w14:paraId="0D0B940D" w14:textId="77777777" w:rsidR="009B5DA6" w:rsidRDefault="009B5DA6" w:rsidP="009B5DA6">
      <w:pPr>
        <w:spacing w:line="360" w:lineRule="auto"/>
        <w:ind w:firstLine="709"/>
        <w:jc w:val="both"/>
        <w:rPr>
          <w:rFonts w:ascii="Bookman Old Style" w:hAnsi="Bookman Old Style" w:cs="Estrangelo Edessa"/>
          <w:bCs/>
          <w:sz w:val="28"/>
          <w:szCs w:val="28"/>
          <w:lang w:val="es"/>
        </w:rPr>
      </w:pPr>
    </w:p>
    <w:p w14:paraId="2B921A7C" w14:textId="77777777" w:rsidR="009B5DA6" w:rsidRDefault="009B5DA6" w:rsidP="009B5DA6">
      <w:pPr>
        <w:spacing w:line="360" w:lineRule="auto"/>
        <w:ind w:firstLine="709"/>
        <w:jc w:val="both"/>
        <w:rPr>
          <w:rFonts w:ascii="Bookman Old Style" w:hAnsi="Bookman Old Style" w:cs="Estrangelo Edessa"/>
          <w:bCs/>
          <w:sz w:val="28"/>
          <w:szCs w:val="28"/>
          <w:lang w:val="es"/>
        </w:rPr>
      </w:pPr>
      <w:r>
        <w:rPr>
          <w:rFonts w:ascii="Bookman Old Style" w:hAnsi="Bookman Old Style" w:cs="Estrangelo Edessa"/>
          <w:bCs/>
          <w:sz w:val="28"/>
          <w:szCs w:val="28"/>
          <w:lang w:val="es"/>
        </w:rPr>
        <w:t>Por último, agregó que en este caso es aplicable</w:t>
      </w:r>
      <w:r w:rsidRPr="00B169EE">
        <w:rPr>
          <w:rFonts w:ascii="Bookman Old Style" w:hAnsi="Bookman Old Style" w:cs="Estrangelo Edessa"/>
          <w:bCs/>
          <w:sz w:val="28"/>
          <w:szCs w:val="28"/>
          <w:lang w:val="es"/>
        </w:rPr>
        <w:t xml:space="preserve"> </w:t>
      </w:r>
      <w:r>
        <w:rPr>
          <w:rFonts w:ascii="Bookman Old Style" w:hAnsi="Bookman Old Style" w:cs="Estrangelo Edessa"/>
          <w:bCs/>
          <w:sz w:val="28"/>
          <w:szCs w:val="28"/>
          <w:lang w:val="es"/>
        </w:rPr>
        <w:t>el Decreto 758 de 1990, toda vez que supera 500 semanas en los 20 años anteriores al cumplimiento de la edad mínima (</w:t>
      </w:r>
      <w:r w:rsidRPr="00B169EE">
        <w:rPr>
          <w:rFonts w:ascii="Bookman Old Style" w:hAnsi="Bookman Old Style" w:cs="Estrangelo Edessa"/>
          <w:bCs/>
          <w:sz w:val="24"/>
          <w:szCs w:val="28"/>
          <w:lang w:val="es"/>
        </w:rPr>
        <w:t>f.º 29 a 32</w:t>
      </w:r>
      <w:r>
        <w:rPr>
          <w:rFonts w:ascii="Bookman Old Style" w:hAnsi="Bookman Old Style" w:cs="Estrangelo Edessa"/>
          <w:bCs/>
          <w:sz w:val="28"/>
          <w:szCs w:val="28"/>
          <w:lang w:val="es"/>
        </w:rPr>
        <w:t>).</w:t>
      </w:r>
    </w:p>
    <w:p w14:paraId="0E27B00A" w14:textId="77777777" w:rsidR="009B5DA6" w:rsidRPr="00551CA5" w:rsidRDefault="009B5DA6" w:rsidP="009B5DA6">
      <w:pPr>
        <w:spacing w:line="360" w:lineRule="auto"/>
        <w:ind w:firstLine="709"/>
        <w:jc w:val="both"/>
        <w:rPr>
          <w:rFonts w:ascii="Bookman Old Style" w:hAnsi="Bookman Old Style" w:cs="Estrangelo Edessa"/>
          <w:bCs/>
          <w:sz w:val="28"/>
          <w:szCs w:val="28"/>
          <w:lang w:val="es"/>
        </w:rPr>
      </w:pPr>
    </w:p>
    <w:p w14:paraId="0835DD9D" w14:textId="488B477D" w:rsidR="009B5DA6" w:rsidRPr="00551CA5" w:rsidRDefault="009B5DA6" w:rsidP="6A43409B">
      <w:pPr>
        <w:spacing w:line="360" w:lineRule="auto"/>
        <w:ind w:firstLine="709"/>
        <w:jc w:val="both"/>
        <w:rPr>
          <w:rFonts w:ascii="Bookman Old Style" w:hAnsi="Bookman Old Style" w:cs="Estrangelo Edessa"/>
          <w:sz w:val="28"/>
          <w:szCs w:val="28"/>
        </w:rPr>
      </w:pPr>
      <w:r w:rsidRPr="6A43409B">
        <w:rPr>
          <w:rFonts w:ascii="Bookman Old Style" w:hAnsi="Bookman Old Style" w:cs="Estrangelo Edessa"/>
          <w:sz w:val="28"/>
          <w:szCs w:val="28"/>
        </w:rPr>
        <w:t>Al dar respuesta a la demanda, la accionada se opuso a las pretensiones. Respecto a los hechos en que se fundament</w:t>
      </w:r>
      <w:r w:rsidR="65FFD5B5" w:rsidRPr="6A43409B">
        <w:rPr>
          <w:rFonts w:ascii="Bookman Old Style" w:hAnsi="Bookman Old Style" w:cs="Estrangelo Edessa"/>
          <w:sz w:val="28"/>
          <w:szCs w:val="28"/>
        </w:rPr>
        <w:t>a</w:t>
      </w:r>
      <w:r w:rsidRPr="6A43409B">
        <w:rPr>
          <w:rFonts w:ascii="Bookman Old Style" w:hAnsi="Bookman Old Style" w:cs="Estrangelo Edessa"/>
          <w:sz w:val="28"/>
          <w:szCs w:val="28"/>
        </w:rPr>
        <w:t xml:space="preserve">, aunque </w:t>
      </w:r>
      <w:r w:rsidR="008C6848">
        <w:rPr>
          <w:rFonts w:ascii="Bookman Old Style" w:hAnsi="Bookman Old Style" w:cs="Estrangelo Edessa"/>
          <w:sz w:val="28"/>
          <w:szCs w:val="28"/>
        </w:rPr>
        <w:t xml:space="preserve">los </w:t>
      </w:r>
      <w:r w:rsidRPr="6A43409B">
        <w:rPr>
          <w:rFonts w:ascii="Bookman Old Style" w:hAnsi="Bookman Old Style" w:cs="Estrangelo Edessa"/>
          <w:sz w:val="28"/>
          <w:szCs w:val="28"/>
        </w:rPr>
        <w:t xml:space="preserve">aceptó todos, insistió en que el artículo 33 de la Ley 100 de 1993, modificado por el artículo 9.º de la Ley 797 de 2003 es la única disposición que permite acumular los tiempos públicos y privados aportados o no a un ente de previsión social. </w:t>
      </w:r>
    </w:p>
    <w:p w14:paraId="60061E4C" w14:textId="77777777" w:rsidR="009B5DA6" w:rsidRPr="00551CA5" w:rsidRDefault="009B5DA6" w:rsidP="009B5DA6">
      <w:pPr>
        <w:spacing w:line="360" w:lineRule="auto"/>
        <w:ind w:firstLine="709"/>
        <w:jc w:val="both"/>
        <w:rPr>
          <w:rFonts w:ascii="Bookman Old Style" w:hAnsi="Bookman Old Style" w:cs="Estrangelo Edessa"/>
          <w:bCs/>
          <w:sz w:val="28"/>
          <w:szCs w:val="28"/>
        </w:rPr>
      </w:pPr>
    </w:p>
    <w:p w14:paraId="16B812FB" w14:textId="77777777" w:rsidR="009B5DA6" w:rsidRDefault="009B5DA6" w:rsidP="009B5DA6">
      <w:pPr>
        <w:spacing w:line="360" w:lineRule="auto"/>
        <w:ind w:firstLine="709"/>
        <w:jc w:val="both"/>
        <w:rPr>
          <w:rFonts w:ascii="Bookman Old Style" w:hAnsi="Bookman Old Style" w:cs="Estrangelo Edessa"/>
          <w:bCs/>
          <w:sz w:val="28"/>
          <w:szCs w:val="28"/>
        </w:rPr>
      </w:pPr>
      <w:r w:rsidRPr="00551CA5">
        <w:rPr>
          <w:rFonts w:ascii="Bookman Old Style" w:hAnsi="Bookman Old Style" w:cs="Estrangelo Edessa"/>
          <w:bCs/>
          <w:sz w:val="28"/>
          <w:szCs w:val="28"/>
        </w:rPr>
        <w:t xml:space="preserve">En su defensa, presentó las excepciones de </w:t>
      </w:r>
      <w:r>
        <w:rPr>
          <w:rFonts w:ascii="Bookman Old Style" w:hAnsi="Bookman Old Style" w:cs="Estrangelo Edessa"/>
          <w:bCs/>
          <w:sz w:val="28"/>
          <w:szCs w:val="28"/>
        </w:rPr>
        <w:t xml:space="preserve">inexistencia de la obligación, pago, compensación, prescripción, buena fe, </w:t>
      </w:r>
      <w:r>
        <w:rPr>
          <w:rFonts w:ascii="Bookman Old Style" w:hAnsi="Bookman Old Style" w:cs="Estrangelo Edessa"/>
          <w:bCs/>
          <w:sz w:val="28"/>
          <w:szCs w:val="28"/>
        </w:rPr>
        <w:lastRenderedPageBreak/>
        <w:t>improcedencia de la indexación de las condenas,</w:t>
      </w:r>
      <w:r w:rsidRPr="00551CA5">
        <w:rPr>
          <w:rFonts w:ascii="Bookman Old Style" w:hAnsi="Bookman Old Style" w:cs="Estrangelo Edessa"/>
          <w:bCs/>
          <w:sz w:val="28"/>
          <w:szCs w:val="28"/>
        </w:rPr>
        <w:t xml:space="preserve"> </w:t>
      </w:r>
      <w:r>
        <w:rPr>
          <w:rFonts w:ascii="Bookman Old Style" w:hAnsi="Bookman Old Style" w:cs="Estrangelo Edessa"/>
          <w:bCs/>
          <w:sz w:val="28"/>
          <w:szCs w:val="28"/>
        </w:rPr>
        <w:t xml:space="preserve">inexistencia de la obligación de condenar a intereses moratorios e imposibilidad de condena en costas </w:t>
      </w:r>
      <w:r w:rsidRPr="00551CA5">
        <w:rPr>
          <w:rFonts w:ascii="Bookman Old Style" w:hAnsi="Bookman Old Style" w:cs="Estrangelo Edessa"/>
          <w:bCs/>
          <w:sz w:val="28"/>
          <w:szCs w:val="28"/>
        </w:rPr>
        <w:t>(</w:t>
      </w:r>
      <w:r w:rsidRPr="00551CA5">
        <w:rPr>
          <w:rFonts w:ascii="Bookman Old Style" w:hAnsi="Bookman Old Style" w:cs="Estrangelo Edessa"/>
          <w:bCs/>
          <w:sz w:val="24"/>
          <w:szCs w:val="28"/>
        </w:rPr>
        <w:t xml:space="preserve">f.º </w:t>
      </w:r>
      <w:r>
        <w:rPr>
          <w:rFonts w:ascii="Bookman Old Style" w:hAnsi="Bookman Old Style" w:cs="Estrangelo Edessa"/>
          <w:bCs/>
          <w:sz w:val="24"/>
          <w:szCs w:val="28"/>
        </w:rPr>
        <w:t>43</w:t>
      </w:r>
      <w:r w:rsidRPr="00551CA5">
        <w:rPr>
          <w:rFonts w:ascii="Bookman Old Style" w:hAnsi="Bookman Old Style" w:cs="Estrangelo Edessa"/>
          <w:bCs/>
          <w:sz w:val="24"/>
          <w:szCs w:val="28"/>
        </w:rPr>
        <w:t xml:space="preserve"> a </w:t>
      </w:r>
      <w:r>
        <w:rPr>
          <w:rFonts w:ascii="Bookman Old Style" w:hAnsi="Bookman Old Style" w:cs="Estrangelo Edessa"/>
          <w:bCs/>
          <w:sz w:val="24"/>
          <w:szCs w:val="28"/>
        </w:rPr>
        <w:t>45</w:t>
      </w:r>
      <w:r w:rsidRPr="00551CA5">
        <w:rPr>
          <w:rFonts w:ascii="Bookman Old Style" w:hAnsi="Bookman Old Style" w:cs="Estrangelo Edessa"/>
          <w:bCs/>
          <w:sz w:val="28"/>
          <w:szCs w:val="28"/>
        </w:rPr>
        <w:t>)</w:t>
      </w:r>
      <w:r>
        <w:rPr>
          <w:rFonts w:ascii="Bookman Old Style" w:hAnsi="Bookman Old Style" w:cs="Estrangelo Edessa"/>
          <w:bCs/>
          <w:sz w:val="28"/>
          <w:szCs w:val="28"/>
        </w:rPr>
        <w:t>.</w:t>
      </w:r>
    </w:p>
    <w:p w14:paraId="44EAFD9C" w14:textId="77777777" w:rsidR="009B5DA6" w:rsidRPr="00D54C55" w:rsidRDefault="009B5DA6" w:rsidP="009B5DA6">
      <w:pPr>
        <w:spacing w:line="360" w:lineRule="auto"/>
        <w:ind w:firstLine="709"/>
        <w:jc w:val="both"/>
        <w:rPr>
          <w:rFonts w:ascii="Bookman Old Style" w:hAnsi="Bookman Old Style" w:cs="Estrangelo Edessa"/>
          <w:bCs/>
          <w:sz w:val="28"/>
          <w:szCs w:val="28"/>
        </w:rPr>
      </w:pPr>
    </w:p>
    <w:p w14:paraId="20F042B4" w14:textId="77777777" w:rsidR="009B5DA6" w:rsidRPr="00D54C55" w:rsidRDefault="009B5DA6" w:rsidP="009B5DA6">
      <w:pPr>
        <w:pStyle w:val="Yo"/>
        <w:tabs>
          <w:tab w:val="clear" w:pos="360"/>
          <w:tab w:val="num" w:pos="1080"/>
        </w:tabs>
        <w:ind w:left="1080" w:hanging="720"/>
      </w:pPr>
      <w:r w:rsidRPr="00D54C55">
        <w:t>SENTENCIA DE PRIMERA INSTANCIA</w:t>
      </w:r>
    </w:p>
    <w:p w14:paraId="4B94D5A5" w14:textId="77777777" w:rsidR="009B5DA6" w:rsidRPr="00D54C55" w:rsidRDefault="009B5DA6" w:rsidP="009B5DA6">
      <w:pPr>
        <w:spacing w:line="360" w:lineRule="auto"/>
        <w:ind w:firstLine="709"/>
        <w:jc w:val="both"/>
        <w:rPr>
          <w:rFonts w:ascii="Bookman Old Style" w:hAnsi="Bookman Old Style" w:cs="Estrangelo Edessa"/>
          <w:b/>
          <w:sz w:val="28"/>
          <w:szCs w:val="28"/>
        </w:rPr>
      </w:pPr>
    </w:p>
    <w:p w14:paraId="618E387C" w14:textId="77777777" w:rsidR="009B5DA6" w:rsidRDefault="009B5DA6" w:rsidP="009B5DA6">
      <w:pPr>
        <w:spacing w:line="360" w:lineRule="auto"/>
        <w:ind w:firstLine="709"/>
        <w:jc w:val="both"/>
        <w:rPr>
          <w:rFonts w:ascii="Bookman Old Style" w:hAnsi="Bookman Old Style" w:cs="Estrangelo Edessa"/>
          <w:bCs/>
          <w:sz w:val="28"/>
          <w:szCs w:val="28"/>
        </w:rPr>
      </w:pPr>
      <w:r w:rsidRPr="00551CA5">
        <w:rPr>
          <w:rFonts w:ascii="Bookman Old Style" w:hAnsi="Bookman Old Style" w:cs="Estrangelo Edessa"/>
          <w:bCs/>
          <w:sz w:val="28"/>
          <w:szCs w:val="28"/>
        </w:rPr>
        <w:t xml:space="preserve">A través de fallo de </w:t>
      </w:r>
      <w:r>
        <w:rPr>
          <w:rFonts w:ascii="Bookman Old Style" w:hAnsi="Bookman Old Style" w:cs="Estrangelo Edessa"/>
          <w:bCs/>
          <w:sz w:val="28"/>
          <w:szCs w:val="28"/>
        </w:rPr>
        <w:t>30</w:t>
      </w:r>
      <w:r w:rsidRPr="00551CA5">
        <w:rPr>
          <w:rFonts w:ascii="Bookman Old Style" w:hAnsi="Bookman Old Style" w:cs="Estrangelo Edessa"/>
          <w:bCs/>
          <w:sz w:val="28"/>
          <w:szCs w:val="28"/>
        </w:rPr>
        <w:t xml:space="preserve"> de </w:t>
      </w:r>
      <w:r>
        <w:rPr>
          <w:rFonts w:ascii="Bookman Old Style" w:hAnsi="Bookman Old Style" w:cs="Estrangelo Edessa"/>
          <w:bCs/>
          <w:sz w:val="28"/>
          <w:szCs w:val="28"/>
        </w:rPr>
        <w:t>abril</w:t>
      </w:r>
      <w:r w:rsidRPr="00551CA5">
        <w:rPr>
          <w:rFonts w:ascii="Bookman Old Style" w:hAnsi="Bookman Old Style" w:cs="Estrangelo Edessa"/>
          <w:bCs/>
          <w:sz w:val="28"/>
          <w:szCs w:val="28"/>
        </w:rPr>
        <w:t xml:space="preserve"> de 201</w:t>
      </w:r>
      <w:r>
        <w:rPr>
          <w:rFonts w:ascii="Bookman Old Style" w:hAnsi="Bookman Old Style" w:cs="Estrangelo Edessa"/>
          <w:bCs/>
          <w:sz w:val="28"/>
          <w:szCs w:val="28"/>
        </w:rPr>
        <w:t>2</w:t>
      </w:r>
      <w:r w:rsidRPr="00551CA5">
        <w:rPr>
          <w:rFonts w:ascii="Bookman Old Style" w:hAnsi="Bookman Old Style" w:cs="Estrangelo Edessa"/>
          <w:bCs/>
          <w:sz w:val="28"/>
          <w:szCs w:val="28"/>
        </w:rPr>
        <w:t xml:space="preserve">, </w:t>
      </w:r>
      <w:r>
        <w:rPr>
          <w:rFonts w:ascii="Bookman Old Style" w:hAnsi="Bookman Old Style" w:cs="Estrangelo Edessa"/>
          <w:bCs/>
          <w:sz w:val="28"/>
          <w:szCs w:val="28"/>
        </w:rPr>
        <w:t xml:space="preserve">la </w:t>
      </w:r>
      <w:r w:rsidRPr="00551CA5">
        <w:rPr>
          <w:rFonts w:ascii="Bookman Old Style" w:hAnsi="Bookman Old Style" w:cs="Estrangelo Edessa"/>
          <w:bCs/>
          <w:sz w:val="28"/>
          <w:szCs w:val="28"/>
        </w:rPr>
        <w:t>Juez</w:t>
      </w:r>
      <w:r>
        <w:rPr>
          <w:rFonts w:ascii="Bookman Old Style" w:hAnsi="Bookman Old Style" w:cs="Estrangelo Edessa"/>
          <w:bCs/>
          <w:sz w:val="28"/>
          <w:szCs w:val="28"/>
        </w:rPr>
        <w:t>a</w:t>
      </w:r>
      <w:r w:rsidRPr="00551CA5">
        <w:rPr>
          <w:rFonts w:ascii="Bookman Old Style" w:hAnsi="Bookman Old Style" w:cs="Estrangelo Edessa"/>
          <w:bCs/>
          <w:sz w:val="28"/>
          <w:szCs w:val="28"/>
        </w:rPr>
        <w:t xml:space="preserve"> </w:t>
      </w:r>
      <w:r>
        <w:rPr>
          <w:rFonts w:ascii="Bookman Old Style" w:hAnsi="Bookman Old Style" w:cs="Estrangelo Edessa"/>
          <w:bCs/>
          <w:sz w:val="28"/>
          <w:szCs w:val="28"/>
        </w:rPr>
        <w:t xml:space="preserve">Quince </w:t>
      </w:r>
      <w:r w:rsidRPr="00551CA5">
        <w:rPr>
          <w:rFonts w:ascii="Bookman Old Style" w:hAnsi="Bookman Old Style" w:cs="Estrangelo Edessa"/>
          <w:bCs/>
          <w:sz w:val="28"/>
          <w:szCs w:val="28"/>
        </w:rPr>
        <w:t xml:space="preserve">Laboral </w:t>
      </w:r>
      <w:r>
        <w:rPr>
          <w:rFonts w:ascii="Bookman Old Style" w:hAnsi="Bookman Old Style" w:cs="Estrangelo Edessa"/>
          <w:bCs/>
          <w:sz w:val="28"/>
          <w:szCs w:val="28"/>
        </w:rPr>
        <w:t xml:space="preserve">de Descongestión </w:t>
      </w:r>
      <w:r w:rsidRPr="00551CA5">
        <w:rPr>
          <w:rFonts w:ascii="Bookman Old Style" w:hAnsi="Bookman Old Style" w:cs="Estrangelo Edessa"/>
          <w:bCs/>
          <w:sz w:val="28"/>
          <w:szCs w:val="28"/>
        </w:rPr>
        <w:t xml:space="preserve">del Circuito de </w:t>
      </w:r>
      <w:r>
        <w:rPr>
          <w:rFonts w:ascii="Bookman Old Style" w:hAnsi="Bookman Old Style" w:cs="Estrangelo Edessa"/>
          <w:bCs/>
          <w:sz w:val="28"/>
          <w:szCs w:val="28"/>
        </w:rPr>
        <w:t>Medellín</w:t>
      </w:r>
      <w:r w:rsidRPr="00551CA5">
        <w:rPr>
          <w:rFonts w:ascii="Bookman Old Style" w:hAnsi="Bookman Old Style" w:cs="Estrangelo Edessa"/>
          <w:bCs/>
          <w:sz w:val="28"/>
          <w:szCs w:val="28"/>
        </w:rPr>
        <w:t xml:space="preserve"> </w:t>
      </w:r>
      <w:r>
        <w:rPr>
          <w:rFonts w:ascii="Bookman Old Style" w:hAnsi="Bookman Old Style" w:cs="Estrangelo Edessa"/>
          <w:bCs/>
          <w:sz w:val="28"/>
          <w:szCs w:val="28"/>
        </w:rPr>
        <w:t xml:space="preserve">absolvió a la demandada de las pretensiones incoadas en su contra, concedió el grado jurisdiccional de consulta en caso que la decisión no fuere apelada e impuso costas al actor </w:t>
      </w:r>
      <w:r w:rsidRPr="00551CA5">
        <w:rPr>
          <w:rFonts w:ascii="Bookman Old Style" w:hAnsi="Bookman Old Style" w:cs="Estrangelo Edessa"/>
          <w:bCs/>
          <w:sz w:val="28"/>
          <w:szCs w:val="28"/>
        </w:rPr>
        <w:t>(</w:t>
      </w:r>
      <w:r w:rsidRPr="00551CA5">
        <w:rPr>
          <w:rFonts w:ascii="Bookman Old Style" w:hAnsi="Bookman Old Style" w:cs="Estrangelo Edessa"/>
          <w:bCs/>
          <w:sz w:val="24"/>
          <w:szCs w:val="28"/>
        </w:rPr>
        <w:t xml:space="preserve">f.° </w:t>
      </w:r>
      <w:r>
        <w:rPr>
          <w:rFonts w:ascii="Bookman Old Style" w:hAnsi="Bookman Old Style" w:cs="Estrangelo Edessa"/>
          <w:bCs/>
          <w:sz w:val="24"/>
          <w:szCs w:val="28"/>
        </w:rPr>
        <w:t>413 a 422</w:t>
      </w:r>
      <w:r w:rsidRPr="00551CA5">
        <w:rPr>
          <w:rFonts w:ascii="Bookman Old Style" w:hAnsi="Bookman Old Style" w:cs="Estrangelo Edessa"/>
          <w:bCs/>
          <w:sz w:val="28"/>
          <w:szCs w:val="28"/>
        </w:rPr>
        <w:t>)</w:t>
      </w:r>
      <w:r>
        <w:rPr>
          <w:rFonts w:ascii="Bookman Old Style" w:hAnsi="Bookman Old Style" w:cs="Estrangelo Edessa"/>
          <w:bCs/>
          <w:sz w:val="28"/>
          <w:szCs w:val="28"/>
        </w:rPr>
        <w:t>.</w:t>
      </w:r>
    </w:p>
    <w:p w14:paraId="3DEEC669" w14:textId="77777777" w:rsidR="009B5DA6" w:rsidRPr="00551CA5" w:rsidRDefault="009B5DA6" w:rsidP="009B5DA6">
      <w:pPr>
        <w:spacing w:line="360" w:lineRule="auto"/>
        <w:ind w:firstLine="709"/>
        <w:jc w:val="both"/>
        <w:rPr>
          <w:rFonts w:ascii="Bookman Old Style" w:hAnsi="Bookman Old Style" w:cs="Estrangelo Edessa"/>
          <w:bCs/>
          <w:sz w:val="28"/>
          <w:szCs w:val="28"/>
        </w:rPr>
      </w:pPr>
    </w:p>
    <w:p w14:paraId="5C52920B" w14:textId="77777777" w:rsidR="009B5DA6" w:rsidRPr="00D54C55" w:rsidRDefault="009B5DA6" w:rsidP="009B5DA6">
      <w:pPr>
        <w:pStyle w:val="Yo"/>
        <w:tabs>
          <w:tab w:val="clear" w:pos="360"/>
          <w:tab w:val="num" w:pos="1080"/>
        </w:tabs>
        <w:ind w:left="1080" w:hanging="720"/>
      </w:pPr>
      <w:r w:rsidRPr="00D54C55">
        <w:t>SENTENCIA DE SEGUNDA INSTANCIA</w:t>
      </w:r>
    </w:p>
    <w:p w14:paraId="3656B9AB" w14:textId="77777777" w:rsidR="009B5DA6" w:rsidRPr="00D54C55" w:rsidRDefault="009B5DA6" w:rsidP="009B5DA6">
      <w:pPr>
        <w:spacing w:line="360" w:lineRule="auto"/>
        <w:ind w:firstLine="709"/>
        <w:jc w:val="both"/>
        <w:rPr>
          <w:rFonts w:ascii="Bookman Old Style" w:hAnsi="Bookman Old Style" w:cs="Estrangelo Edessa"/>
          <w:sz w:val="28"/>
          <w:szCs w:val="28"/>
        </w:rPr>
      </w:pPr>
    </w:p>
    <w:p w14:paraId="74FA6BB3" w14:textId="4CF4BBFC" w:rsidR="009B5DA6" w:rsidRPr="00D041AD" w:rsidRDefault="009B5DA6" w:rsidP="009B5DA6">
      <w:pPr>
        <w:spacing w:line="360" w:lineRule="auto"/>
        <w:ind w:firstLine="709"/>
        <w:jc w:val="both"/>
        <w:rPr>
          <w:rFonts w:ascii="Bookman Old Style" w:hAnsi="Bookman Old Style" w:cs="Estrangelo Edessa"/>
          <w:bCs/>
          <w:sz w:val="28"/>
          <w:szCs w:val="28"/>
        </w:rPr>
      </w:pPr>
      <w:r>
        <w:rPr>
          <w:rFonts w:ascii="Bookman Old Style" w:hAnsi="Bookman Old Style" w:cs="Estrangelo Edessa"/>
          <w:bCs/>
          <w:sz w:val="28"/>
          <w:szCs w:val="28"/>
        </w:rPr>
        <w:t xml:space="preserve">En virtud del grado jurisdiccional de consulta, pues el recurso de apelación se presentó extemporáneamente, </w:t>
      </w:r>
      <w:r w:rsidRPr="00551CA5">
        <w:rPr>
          <w:rFonts w:ascii="Bookman Old Style" w:hAnsi="Bookman Old Style" w:cs="Estrangelo Edessa"/>
          <w:bCs/>
          <w:sz w:val="28"/>
          <w:szCs w:val="28"/>
        </w:rPr>
        <w:t xml:space="preserve">mediante sentencia de </w:t>
      </w:r>
      <w:r>
        <w:rPr>
          <w:rFonts w:ascii="Bookman Old Style" w:hAnsi="Bookman Old Style" w:cs="Estrangelo Edessa"/>
          <w:bCs/>
          <w:sz w:val="28"/>
          <w:szCs w:val="28"/>
        </w:rPr>
        <w:t>31</w:t>
      </w:r>
      <w:r w:rsidRPr="00551CA5">
        <w:rPr>
          <w:rFonts w:ascii="Bookman Old Style" w:hAnsi="Bookman Old Style" w:cs="Estrangelo Edessa"/>
          <w:bCs/>
          <w:sz w:val="28"/>
          <w:szCs w:val="28"/>
        </w:rPr>
        <w:t xml:space="preserve"> de </w:t>
      </w:r>
      <w:r>
        <w:rPr>
          <w:rFonts w:ascii="Bookman Old Style" w:hAnsi="Bookman Old Style" w:cs="Estrangelo Edessa"/>
          <w:bCs/>
          <w:sz w:val="28"/>
          <w:szCs w:val="28"/>
        </w:rPr>
        <w:t>octubre</w:t>
      </w:r>
      <w:r w:rsidRPr="00551CA5">
        <w:rPr>
          <w:rFonts w:ascii="Bookman Old Style" w:hAnsi="Bookman Old Style" w:cs="Estrangelo Edessa"/>
          <w:bCs/>
          <w:sz w:val="28"/>
          <w:szCs w:val="28"/>
        </w:rPr>
        <w:t xml:space="preserve"> de 2014</w:t>
      </w:r>
      <w:r>
        <w:rPr>
          <w:rFonts w:ascii="Bookman Old Style" w:hAnsi="Bookman Old Style" w:cs="Estrangelo Edessa"/>
          <w:bCs/>
          <w:sz w:val="28"/>
          <w:szCs w:val="28"/>
        </w:rPr>
        <w:t xml:space="preserve"> </w:t>
      </w:r>
      <w:r w:rsidRPr="00551CA5">
        <w:rPr>
          <w:rFonts w:ascii="Bookman Old Style" w:hAnsi="Bookman Old Style" w:cs="Estrangelo Edessa"/>
          <w:bCs/>
          <w:sz w:val="28"/>
          <w:szCs w:val="28"/>
        </w:rPr>
        <w:t xml:space="preserve">la Sala Laboral </w:t>
      </w:r>
      <w:r>
        <w:rPr>
          <w:rFonts w:ascii="Bookman Old Style" w:hAnsi="Bookman Old Style" w:cs="Estrangelo Edessa"/>
          <w:bCs/>
          <w:sz w:val="28"/>
          <w:szCs w:val="28"/>
        </w:rPr>
        <w:t xml:space="preserve">de Descongestión </w:t>
      </w:r>
      <w:r w:rsidRPr="00551CA5">
        <w:rPr>
          <w:rFonts w:ascii="Bookman Old Style" w:hAnsi="Bookman Old Style" w:cs="Estrangelo Edessa"/>
          <w:bCs/>
          <w:sz w:val="28"/>
          <w:szCs w:val="28"/>
        </w:rPr>
        <w:t xml:space="preserve">del Tribunal Superior del Distrito Judicial de </w:t>
      </w:r>
      <w:r>
        <w:rPr>
          <w:rFonts w:ascii="Bookman Old Style" w:hAnsi="Bookman Old Style" w:cs="Estrangelo Edessa"/>
          <w:bCs/>
          <w:sz w:val="28"/>
          <w:szCs w:val="28"/>
        </w:rPr>
        <w:t>Medellín</w:t>
      </w:r>
      <w:r w:rsidRPr="00551CA5">
        <w:rPr>
          <w:rFonts w:ascii="Bookman Old Style" w:hAnsi="Bookman Old Style" w:cs="Estrangelo Edessa"/>
          <w:bCs/>
          <w:sz w:val="28"/>
          <w:szCs w:val="28"/>
        </w:rPr>
        <w:t xml:space="preserve"> </w:t>
      </w:r>
      <w:r>
        <w:rPr>
          <w:rFonts w:ascii="Bookman Old Style" w:hAnsi="Bookman Old Style" w:cs="Estrangelo Edessa"/>
          <w:bCs/>
          <w:sz w:val="28"/>
          <w:szCs w:val="28"/>
        </w:rPr>
        <w:t xml:space="preserve">confirmó la decisión del </w:t>
      </w:r>
      <w:r>
        <w:rPr>
          <w:rFonts w:ascii="Bookman Old Style" w:hAnsi="Bookman Old Style" w:cs="Estrangelo Edessa"/>
          <w:bCs/>
          <w:i/>
          <w:iCs/>
          <w:sz w:val="28"/>
          <w:szCs w:val="28"/>
        </w:rPr>
        <w:t xml:space="preserve">a quo </w:t>
      </w:r>
      <w:r w:rsidRPr="00D041AD">
        <w:rPr>
          <w:rFonts w:ascii="Bookman Old Style" w:hAnsi="Bookman Old Style" w:cs="Estrangelo Edessa"/>
          <w:bCs/>
          <w:sz w:val="24"/>
          <w:szCs w:val="24"/>
        </w:rPr>
        <w:t>(f.º</w:t>
      </w:r>
      <w:r>
        <w:rPr>
          <w:rFonts w:ascii="Bookman Old Style" w:hAnsi="Bookman Old Style" w:cs="Estrangelo Edessa"/>
          <w:bCs/>
          <w:sz w:val="24"/>
          <w:szCs w:val="24"/>
        </w:rPr>
        <w:t xml:space="preserve"> 432 a 452</w:t>
      </w:r>
      <w:r w:rsidRPr="00D041AD">
        <w:rPr>
          <w:rFonts w:ascii="Bookman Old Style" w:hAnsi="Bookman Old Style" w:cs="Estrangelo Edessa"/>
          <w:bCs/>
          <w:sz w:val="24"/>
          <w:szCs w:val="24"/>
        </w:rPr>
        <w:t>)</w:t>
      </w:r>
      <w:r>
        <w:rPr>
          <w:rFonts w:ascii="Bookman Old Style" w:hAnsi="Bookman Old Style" w:cs="Estrangelo Edessa"/>
          <w:bCs/>
          <w:sz w:val="28"/>
          <w:szCs w:val="28"/>
        </w:rPr>
        <w:t xml:space="preserve">. </w:t>
      </w:r>
    </w:p>
    <w:p w14:paraId="45FB0818" w14:textId="77777777" w:rsidR="009B5DA6" w:rsidRPr="00551CA5" w:rsidRDefault="009B5DA6" w:rsidP="009B5DA6">
      <w:pPr>
        <w:spacing w:line="360" w:lineRule="auto"/>
        <w:ind w:firstLine="709"/>
        <w:jc w:val="both"/>
        <w:rPr>
          <w:rFonts w:ascii="Bookman Old Style" w:hAnsi="Bookman Old Style" w:cs="Estrangelo Edessa"/>
          <w:bCs/>
          <w:sz w:val="28"/>
          <w:szCs w:val="28"/>
        </w:rPr>
      </w:pPr>
    </w:p>
    <w:p w14:paraId="6C9C5A79" w14:textId="5F399DD8" w:rsidR="009B5DA6" w:rsidRDefault="009B5DA6" w:rsidP="6A43409B">
      <w:pPr>
        <w:spacing w:line="360" w:lineRule="auto"/>
        <w:ind w:firstLine="709"/>
        <w:jc w:val="both"/>
        <w:rPr>
          <w:rFonts w:ascii="Bookman Old Style" w:hAnsi="Bookman Old Style" w:cs="Estrangelo Edessa"/>
          <w:sz w:val="28"/>
          <w:szCs w:val="28"/>
        </w:rPr>
      </w:pPr>
      <w:r w:rsidRPr="6A43409B">
        <w:rPr>
          <w:rFonts w:ascii="Bookman Old Style" w:hAnsi="Bookman Old Style" w:cs="Estrangelo Edessa"/>
          <w:sz w:val="28"/>
          <w:szCs w:val="28"/>
        </w:rPr>
        <w:t xml:space="preserve">Para los fines que interesan al recurso de casación, el </w:t>
      </w:r>
      <w:r w:rsidRPr="6A43409B">
        <w:rPr>
          <w:rFonts w:ascii="Bookman Old Style" w:hAnsi="Bookman Old Style" w:cs="Estrangelo Edessa"/>
          <w:i/>
          <w:iCs/>
          <w:sz w:val="28"/>
          <w:szCs w:val="28"/>
        </w:rPr>
        <w:t xml:space="preserve">ad quem </w:t>
      </w:r>
      <w:r w:rsidRPr="6A43409B">
        <w:rPr>
          <w:rFonts w:ascii="Bookman Old Style" w:hAnsi="Bookman Old Style" w:cs="Estrangelo Edessa"/>
          <w:sz w:val="28"/>
          <w:szCs w:val="28"/>
        </w:rPr>
        <w:t>señaló que no se discutía en el proceso que: (</w:t>
      </w:r>
      <w:r w:rsidRPr="6A43409B">
        <w:rPr>
          <w:rFonts w:ascii="Bookman Old Style" w:hAnsi="Bookman Old Style" w:cs="Estrangelo Edessa"/>
          <w:sz w:val="24"/>
          <w:szCs w:val="24"/>
        </w:rPr>
        <w:t>i</w:t>
      </w:r>
      <w:r w:rsidRPr="6A43409B">
        <w:rPr>
          <w:rFonts w:ascii="Bookman Old Style" w:hAnsi="Bookman Old Style" w:cs="Estrangelo Edessa"/>
          <w:sz w:val="28"/>
          <w:szCs w:val="28"/>
        </w:rPr>
        <w:t>) el actor nació el 2 de noviembre de 1946 (</w:t>
      </w:r>
      <w:r w:rsidRPr="6A43409B">
        <w:rPr>
          <w:rFonts w:ascii="Bookman Old Style" w:hAnsi="Bookman Old Style" w:cs="Estrangelo Edessa"/>
          <w:sz w:val="24"/>
          <w:szCs w:val="24"/>
        </w:rPr>
        <w:t>f.º 28</w:t>
      </w:r>
      <w:r w:rsidRPr="6A43409B">
        <w:rPr>
          <w:rFonts w:ascii="Bookman Old Style" w:hAnsi="Bookman Old Style" w:cs="Estrangelo Edessa"/>
          <w:sz w:val="28"/>
          <w:szCs w:val="28"/>
        </w:rPr>
        <w:t>) y es beneficiario del régimen de transición; (</w:t>
      </w:r>
      <w:r w:rsidRPr="6A43409B">
        <w:rPr>
          <w:rFonts w:ascii="Bookman Old Style" w:hAnsi="Bookman Old Style" w:cs="Estrangelo Edessa"/>
          <w:sz w:val="24"/>
          <w:szCs w:val="24"/>
        </w:rPr>
        <w:t>ii</w:t>
      </w:r>
      <w:r w:rsidRPr="6A43409B">
        <w:rPr>
          <w:rFonts w:ascii="Bookman Old Style" w:hAnsi="Bookman Old Style" w:cs="Estrangelo Edessa"/>
          <w:sz w:val="28"/>
          <w:szCs w:val="28"/>
        </w:rPr>
        <w:t>) a la entrada en vigencia del sistema general de pensiones laboraba para una entidad pública del orden territorial sin cotizar al ISS; (</w:t>
      </w:r>
      <w:r w:rsidRPr="6A43409B">
        <w:rPr>
          <w:rFonts w:ascii="Bookman Old Style" w:hAnsi="Bookman Old Style" w:cs="Estrangelo Edessa"/>
          <w:sz w:val="24"/>
          <w:szCs w:val="24"/>
        </w:rPr>
        <w:t>iii</w:t>
      </w:r>
      <w:r w:rsidRPr="6A43409B">
        <w:rPr>
          <w:rFonts w:ascii="Bookman Old Style" w:hAnsi="Bookman Old Style" w:cs="Estrangelo Edessa"/>
          <w:sz w:val="28"/>
          <w:szCs w:val="28"/>
        </w:rPr>
        <w:t>) prestó servicios a empleadores del sector privado con cotizaciones al ISS entre el 18 de octubre de 1985 y el 7 de enero de 1988 (</w:t>
      </w:r>
      <w:r w:rsidRPr="6A43409B">
        <w:rPr>
          <w:rFonts w:ascii="Bookman Old Style" w:hAnsi="Bookman Old Style" w:cs="Estrangelo Edessa"/>
          <w:sz w:val="24"/>
          <w:szCs w:val="24"/>
        </w:rPr>
        <w:t>f.º 92</w:t>
      </w:r>
      <w:r w:rsidRPr="6A43409B">
        <w:rPr>
          <w:rFonts w:ascii="Bookman Old Style" w:hAnsi="Bookman Old Style" w:cs="Estrangelo Edessa"/>
          <w:sz w:val="28"/>
          <w:szCs w:val="28"/>
        </w:rPr>
        <w:t xml:space="preserve">); (iv) laboró al Departamento de Antioquia del 20 de </w:t>
      </w:r>
      <w:r w:rsidRPr="6A43409B">
        <w:rPr>
          <w:rFonts w:ascii="Bookman Old Style" w:hAnsi="Bookman Old Style" w:cs="Estrangelo Edessa"/>
          <w:sz w:val="28"/>
          <w:szCs w:val="28"/>
        </w:rPr>
        <w:lastRenderedPageBreak/>
        <w:t>enero de 1988 al 4 de diciembre de 2005, período en el que aportó al ISS desde el 2 de enero de 1997 hasta el final de tal vínculo (</w:t>
      </w:r>
      <w:r w:rsidRPr="6A43409B">
        <w:rPr>
          <w:rFonts w:ascii="Bookman Old Style" w:hAnsi="Bookman Old Style" w:cs="Estrangelo Edessa"/>
          <w:sz w:val="24"/>
          <w:szCs w:val="24"/>
        </w:rPr>
        <w:t>f.º 65 a 70</w:t>
      </w:r>
      <w:r w:rsidRPr="6A43409B">
        <w:rPr>
          <w:rFonts w:ascii="Bookman Old Style" w:hAnsi="Bookman Old Style" w:cs="Estrangelo Edessa"/>
          <w:sz w:val="28"/>
          <w:szCs w:val="28"/>
        </w:rPr>
        <w:t xml:space="preserve">), y (v) por medio de Resolución n.º 0253 de 2010, confirmadas por las n.º 021700 de 19 de noviembre de 2010 y 017777 de 8 de julio de 2011, la administradora de pensiones negó la prestación reclamada </w:t>
      </w:r>
      <w:r w:rsidRPr="6A43409B">
        <w:rPr>
          <w:rFonts w:ascii="Bookman Old Style" w:hAnsi="Bookman Old Style" w:cs="Estrangelo Edessa"/>
          <w:sz w:val="24"/>
          <w:szCs w:val="24"/>
        </w:rPr>
        <w:t>(f.º 46 a 48, 72, 61 a 64</w:t>
      </w:r>
      <w:r w:rsidRPr="6A43409B">
        <w:rPr>
          <w:rFonts w:ascii="Bookman Old Style" w:hAnsi="Bookman Old Style" w:cs="Estrangelo Edessa"/>
          <w:sz w:val="28"/>
          <w:szCs w:val="28"/>
        </w:rPr>
        <w:t xml:space="preserve">). </w:t>
      </w:r>
    </w:p>
    <w:p w14:paraId="049F31CB" w14:textId="77777777" w:rsidR="009B5DA6" w:rsidRDefault="009B5DA6" w:rsidP="009B5DA6">
      <w:pPr>
        <w:spacing w:line="360" w:lineRule="auto"/>
        <w:ind w:firstLine="709"/>
        <w:jc w:val="both"/>
        <w:rPr>
          <w:rFonts w:ascii="Bookman Old Style" w:hAnsi="Bookman Old Style" w:cs="Estrangelo Edessa"/>
          <w:bCs/>
          <w:sz w:val="28"/>
          <w:szCs w:val="28"/>
        </w:rPr>
      </w:pPr>
    </w:p>
    <w:p w14:paraId="7D6B26B4" w14:textId="77777777" w:rsidR="009B5DA6" w:rsidRDefault="009B5DA6" w:rsidP="009B5DA6">
      <w:pPr>
        <w:spacing w:line="360" w:lineRule="auto"/>
        <w:ind w:firstLine="709"/>
        <w:jc w:val="both"/>
        <w:rPr>
          <w:rFonts w:ascii="Bookman Old Style" w:hAnsi="Bookman Old Style" w:cs="Estrangelo Edessa"/>
          <w:bCs/>
          <w:sz w:val="28"/>
          <w:szCs w:val="28"/>
        </w:rPr>
      </w:pPr>
      <w:r>
        <w:rPr>
          <w:rFonts w:ascii="Bookman Old Style" w:hAnsi="Bookman Old Style" w:cs="Estrangelo Edessa"/>
          <w:bCs/>
          <w:sz w:val="28"/>
          <w:szCs w:val="28"/>
        </w:rPr>
        <w:t xml:space="preserve">Así, estimó que el problema jurídico a resolver consistía en determinar si en este caso era aplicable el artículo 12 del Acuerdo 049 de 1990, aprobado por el Decreto 758 de igual año o, en su defecto, la Ley 71 de 1988. </w:t>
      </w:r>
    </w:p>
    <w:p w14:paraId="53128261" w14:textId="77777777" w:rsidR="009B5DA6" w:rsidRDefault="009B5DA6" w:rsidP="009B5DA6">
      <w:pPr>
        <w:spacing w:line="360" w:lineRule="auto"/>
        <w:ind w:firstLine="709"/>
        <w:jc w:val="both"/>
        <w:rPr>
          <w:rFonts w:ascii="Bookman Old Style" w:hAnsi="Bookman Old Style" w:cs="Estrangelo Edessa"/>
          <w:bCs/>
          <w:sz w:val="28"/>
          <w:szCs w:val="28"/>
        </w:rPr>
      </w:pPr>
    </w:p>
    <w:p w14:paraId="4CC5E490" w14:textId="77777777" w:rsidR="009B5DA6" w:rsidRDefault="009B5DA6" w:rsidP="009B5DA6">
      <w:pPr>
        <w:spacing w:line="360" w:lineRule="auto"/>
        <w:ind w:firstLine="709"/>
        <w:jc w:val="both"/>
        <w:rPr>
          <w:rFonts w:ascii="Bookman Old Style" w:hAnsi="Bookman Old Style" w:cs="Estrangelo Edessa"/>
          <w:bCs/>
          <w:sz w:val="28"/>
          <w:szCs w:val="28"/>
        </w:rPr>
      </w:pPr>
      <w:r>
        <w:rPr>
          <w:rFonts w:ascii="Bookman Old Style" w:hAnsi="Bookman Old Style" w:cs="Estrangelo Edessa"/>
          <w:bCs/>
          <w:sz w:val="28"/>
          <w:szCs w:val="28"/>
        </w:rPr>
        <w:t xml:space="preserve">Al respecto, indicó que el régimen de transición contemplado en el artículo 36 de la Ley 100 de 1993 tuvo por finalidad proteger las expectativas de las personas cercanas a pensionarse, a quienes les preservó los requisitos de edad, tiempo y monto del régimen anterior al que estuvieran afiliados al momento de entrar a regir el sistema general de pensiones, que para el caso del sector público del orden territorial fue el 30 de junio de 1995, conforme al artículo 151 </w:t>
      </w:r>
      <w:r>
        <w:rPr>
          <w:rFonts w:ascii="Bookman Old Style" w:hAnsi="Bookman Old Style" w:cs="Estrangelo Edessa"/>
          <w:bCs/>
          <w:i/>
          <w:iCs/>
          <w:sz w:val="28"/>
          <w:szCs w:val="28"/>
        </w:rPr>
        <w:t xml:space="preserve">ibidem. </w:t>
      </w:r>
      <w:r>
        <w:rPr>
          <w:rFonts w:ascii="Bookman Old Style" w:hAnsi="Bookman Old Style" w:cs="Estrangelo Edessa"/>
          <w:bCs/>
          <w:sz w:val="28"/>
          <w:szCs w:val="28"/>
        </w:rPr>
        <w:t xml:space="preserve"> </w:t>
      </w:r>
    </w:p>
    <w:p w14:paraId="62486C05" w14:textId="77777777" w:rsidR="009B5DA6" w:rsidRDefault="009B5DA6" w:rsidP="009B5DA6">
      <w:pPr>
        <w:spacing w:line="360" w:lineRule="auto"/>
        <w:ind w:firstLine="709"/>
        <w:jc w:val="both"/>
        <w:rPr>
          <w:rFonts w:ascii="Bookman Old Style" w:hAnsi="Bookman Old Style" w:cs="Estrangelo Edessa"/>
          <w:bCs/>
          <w:sz w:val="28"/>
          <w:szCs w:val="28"/>
        </w:rPr>
      </w:pPr>
    </w:p>
    <w:p w14:paraId="682B3636" w14:textId="673CAB61" w:rsidR="009B5DA6" w:rsidRPr="00591873" w:rsidRDefault="009B5DA6" w:rsidP="009B5DA6">
      <w:pPr>
        <w:spacing w:line="360" w:lineRule="auto"/>
        <w:ind w:firstLine="709"/>
        <w:jc w:val="both"/>
        <w:rPr>
          <w:rFonts w:ascii="Bookman Old Style" w:hAnsi="Bookman Old Style" w:cs="Estrangelo Edessa"/>
          <w:bCs/>
          <w:sz w:val="28"/>
          <w:szCs w:val="28"/>
        </w:rPr>
      </w:pPr>
      <w:r>
        <w:rPr>
          <w:rFonts w:ascii="Bookman Old Style" w:hAnsi="Bookman Old Style" w:cs="Estrangelo Edessa"/>
          <w:bCs/>
          <w:sz w:val="28"/>
          <w:szCs w:val="28"/>
        </w:rPr>
        <w:t xml:space="preserve">Sobre la anterior prerrogativa, señaló que para acceder a ella no solo debía acreditarse la edad de 40 o 35 años si era hombre o mujer, respectivamente o, 15 años de servicios o cotizaciones a la entrada en vigencia del sistema, sino también estar amparado por una ley previa. En este último sentido, precisó que tal beneficio no podía extenderse </w:t>
      </w:r>
      <w:r w:rsidR="009A1FF8" w:rsidRPr="00CD43BC">
        <w:rPr>
          <w:rFonts w:ascii="Bookman Old Style" w:hAnsi="Bookman Old Style" w:cs="Estrangelo Edessa"/>
          <w:bCs/>
          <w:i/>
          <w:sz w:val="28"/>
          <w:szCs w:val="28"/>
        </w:rPr>
        <w:t>«</w:t>
      </w:r>
      <w:r w:rsidRPr="00BE364D">
        <w:rPr>
          <w:rFonts w:ascii="Bookman Old Style" w:hAnsi="Bookman Old Style" w:cs="Estrangelo Edessa"/>
          <w:bCs/>
          <w:i/>
          <w:sz w:val="28"/>
          <w:szCs w:val="28"/>
        </w:rPr>
        <w:t xml:space="preserve">al régimen al que se encontrare afiliado en cualquier momento el </w:t>
      </w:r>
      <w:r w:rsidRPr="00BE364D">
        <w:rPr>
          <w:rFonts w:ascii="Bookman Old Style" w:hAnsi="Bookman Old Style" w:cs="Estrangelo Edessa"/>
          <w:bCs/>
          <w:i/>
          <w:sz w:val="28"/>
          <w:szCs w:val="28"/>
        </w:rPr>
        <w:lastRenderedPageBreak/>
        <w:t>asegurado, sino únicamente al que tenía a la entrada en vigencia del sistema</w:t>
      </w:r>
      <w:r w:rsidR="009A1FF8" w:rsidRPr="00CD43BC">
        <w:rPr>
          <w:rFonts w:ascii="Bookman Old Style" w:hAnsi="Bookman Old Style" w:cs="Estrangelo Edessa"/>
          <w:bCs/>
          <w:i/>
          <w:sz w:val="28"/>
          <w:szCs w:val="28"/>
        </w:rPr>
        <w:t>»</w:t>
      </w:r>
      <w:r>
        <w:rPr>
          <w:rFonts w:ascii="Bookman Old Style" w:hAnsi="Bookman Old Style" w:cs="Estrangelo Edessa"/>
          <w:bCs/>
          <w:i/>
          <w:sz w:val="28"/>
          <w:szCs w:val="28"/>
        </w:rPr>
        <w:t xml:space="preserve">. </w:t>
      </w:r>
    </w:p>
    <w:p w14:paraId="4101652C" w14:textId="77777777" w:rsidR="009B5DA6" w:rsidRDefault="009B5DA6" w:rsidP="009B5DA6">
      <w:pPr>
        <w:spacing w:line="360" w:lineRule="auto"/>
        <w:ind w:firstLine="709"/>
        <w:jc w:val="both"/>
        <w:rPr>
          <w:rFonts w:ascii="Bookman Old Style" w:hAnsi="Bookman Old Style" w:cs="Estrangelo Edessa"/>
          <w:bCs/>
          <w:sz w:val="28"/>
          <w:szCs w:val="28"/>
        </w:rPr>
      </w:pPr>
    </w:p>
    <w:p w14:paraId="33E55F47" w14:textId="1D878334" w:rsidR="009B5DA6" w:rsidRPr="00792C5A" w:rsidRDefault="009B5DA6" w:rsidP="009B5DA6">
      <w:pPr>
        <w:spacing w:line="360" w:lineRule="auto"/>
        <w:ind w:firstLine="709"/>
        <w:jc w:val="both"/>
        <w:rPr>
          <w:rFonts w:ascii="Bookman Old Style" w:hAnsi="Bookman Old Style" w:cs="Estrangelo Edessa"/>
          <w:bCs/>
          <w:sz w:val="28"/>
          <w:szCs w:val="28"/>
        </w:rPr>
      </w:pPr>
      <w:r>
        <w:rPr>
          <w:rFonts w:ascii="Bookman Old Style" w:hAnsi="Bookman Old Style" w:cs="Estrangelo Edessa"/>
          <w:bCs/>
          <w:sz w:val="28"/>
          <w:szCs w:val="28"/>
        </w:rPr>
        <w:t>En esa dirección, asentó que si bien el actor cotizó al Instituto de Seguros Sociales entre el 18 de octubre de 1985 y el 7 de enero de 1988 con empleadores del sector privado, lo cierto es que estaba vinculado con el Departamento de Antioquia al momento de inicio de la Ley 100 de 1993, por lo que los regímenes anteriores en los que estaba incurso eran los regulados por las Leyes 33 de 1985 o 71 de 1988 y no el del Acuerdo 049 de 1990. Además, destacó que no era viable acudir al principio de favorabilidad, pues solo era relevante ante dos normas aplicables, que no era el caso del referido reglamento del ISS.</w:t>
      </w:r>
    </w:p>
    <w:p w14:paraId="4B99056E" w14:textId="77777777" w:rsidR="009B5DA6" w:rsidRDefault="009B5DA6" w:rsidP="009B5DA6">
      <w:pPr>
        <w:spacing w:line="360" w:lineRule="auto"/>
        <w:ind w:firstLine="709"/>
        <w:jc w:val="both"/>
        <w:rPr>
          <w:rFonts w:ascii="Bookman Old Style" w:hAnsi="Bookman Old Style" w:cs="Estrangelo Edessa"/>
          <w:bCs/>
          <w:sz w:val="28"/>
          <w:szCs w:val="28"/>
        </w:rPr>
      </w:pPr>
    </w:p>
    <w:p w14:paraId="0A9FEAC5" w14:textId="51382BA3" w:rsidR="009B5DA6" w:rsidRDefault="009B5DA6" w:rsidP="009B5DA6">
      <w:pPr>
        <w:spacing w:line="360" w:lineRule="auto"/>
        <w:ind w:firstLine="709"/>
        <w:jc w:val="both"/>
        <w:rPr>
          <w:rFonts w:ascii="Bookman Old Style" w:hAnsi="Bookman Old Style" w:cs="Estrangelo Edessa"/>
          <w:bCs/>
          <w:sz w:val="28"/>
          <w:szCs w:val="28"/>
        </w:rPr>
      </w:pPr>
      <w:r>
        <w:rPr>
          <w:rFonts w:ascii="Bookman Old Style" w:hAnsi="Bookman Old Style" w:cs="Estrangelo Edessa"/>
          <w:bCs/>
          <w:sz w:val="28"/>
          <w:szCs w:val="28"/>
        </w:rPr>
        <w:t xml:space="preserve">En gracia de discusión, precisó que el Acuerdo 049 de 1990 se sustentaba únicamente en semanas cotizadas y no permitía acumular tiempos sin aportes. Expuso que tal condición no se desvirtuaba por el hecho que el artículo 36 de la Ley 100 de 1993 expresara que las demás condiciones y requisitos aplicables a los beneficiarios de la transición eran las contenidas en esa ley, entre las cuales estaban las reglas del precepto 33 </w:t>
      </w:r>
      <w:r>
        <w:rPr>
          <w:rFonts w:ascii="Bookman Old Style" w:hAnsi="Bookman Old Style" w:cs="Estrangelo Edessa"/>
          <w:bCs/>
          <w:i/>
          <w:sz w:val="28"/>
          <w:szCs w:val="28"/>
        </w:rPr>
        <w:t xml:space="preserve">ibidem, </w:t>
      </w:r>
      <w:r>
        <w:rPr>
          <w:rFonts w:ascii="Bookman Old Style" w:hAnsi="Bookman Old Style" w:cs="Estrangelo Edessa"/>
          <w:bCs/>
          <w:sz w:val="28"/>
          <w:szCs w:val="28"/>
        </w:rPr>
        <w:t xml:space="preserve">que avalaba la sumatoria pretendida. Lo anterior, por cuanto los criterios que fijan la forma de contabilizar las cotizaciones </w:t>
      </w:r>
      <w:r w:rsidR="009A1FF8" w:rsidRPr="00CD43BC">
        <w:rPr>
          <w:rFonts w:ascii="Bookman Old Style" w:hAnsi="Bookman Old Style" w:cs="Estrangelo Edessa"/>
          <w:bCs/>
          <w:i/>
          <w:sz w:val="28"/>
          <w:szCs w:val="28"/>
        </w:rPr>
        <w:t>«</w:t>
      </w:r>
      <w:r w:rsidRPr="00B010DC">
        <w:rPr>
          <w:rFonts w:ascii="Bookman Old Style" w:hAnsi="Bookman Old Style" w:cs="Estrangelo Edessa"/>
          <w:bCs/>
          <w:i/>
          <w:sz w:val="28"/>
          <w:szCs w:val="28"/>
        </w:rPr>
        <w:t>se encuentra</w:t>
      </w:r>
      <w:r>
        <w:rPr>
          <w:rFonts w:ascii="Bookman Old Style" w:hAnsi="Bookman Old Style" w:cs="Estrangelo Edessa"/>
          <w:bCs/>
          <w:i/>
          <w:sz w:val="28"/>
          <w:szCs w:val="28"/>
        </w:rPr>
        <w:t>[n]</w:t>
      </w:r>
      <w:r w:rsidRPr="00B010DC">
        <w:rPr>
          <w:rFonts w:ascii="Bookman Old Style" w:hAnsi="Bookman Old Style" w:cs="Estrangelo Edessa"/>
          <w:bCs/>
          <w:i/>
          <w:sz w:val="28"/>
          <w:szCs w:val="28"/>
        </w:rPr>
        <w:t xml:space="preserve"> incluido</w:t>
      </w:r>
      <w:r>
        <w:rPr>
          <w:rFonts w:ascii="Bookman Old Style" w:hAnsi="Bookman Old Style" w:cs="Estrangelo Edessa"/>
          <w:bCs/>
          <w:i/>
          <w:sz w:val="28"/>
          <w:szCs w:val="28"/>
        </w:rPr>
        <w:t>[s]</w:t>
      </w:r>
      <w:r w:rsidRPr="00B010DC">
        <w:rPr>
          <w:rFonts w:ascii="Bookman Old Style" w:hAnsi="Bookman Old Style" w:cs="Estrangelo Edessa"/>
          <w:bCs/>
          <w:i/>
          <w:sz w:val="28"/>
          <w:szCs w:val="28"/>
        </w:rPr>
        <w:t xml:space="preserve"> en el elemento denominado “el tiempo de servicio o el número de semanas cotizadas”</w:t>
      </w:r>
      <w:r w:rsidR="009A1FF8" w:rsidRPr="00CD43BC">
        <w:rPr>
          <w:rFonts w:ascii="Bookman Old Style" w:hAnsi="Bookman Old Style" w:cs="Estrangelo Edessa"/>
          <w:bCs/>
          <w:i/>
          <w:sz w:val="28"/>
          <w:szCs w:val="28"/>
        </w:rPr>
        <w:t>»</w:t>
      </w:r>
      <w:r>
        <w:rPr>
          <w:rFonts w:ascii="Bookman Old Style" w:hAnsi="Bookman Old Style" w:cs="Estrangelo Edessa"/>
          <w:bCs/>
          <w:i/>
          <w:sz w:val="28"/>
          <w:szCs w:val="28"/>
        </w:rPr>
        <w:t xml:space="preserve">, </w:t>
      </w:r>
      <w:r>
        <w:rPr>
          <w:rFonts w:ascii="Bookman Old Style" w:hAnsi="Bookman Old Style" w:cs="Estrangelo Edessa"/>
          <w:bCs/>
          <w:sz w:val="28"/>
          <w:szCs w:val="28"/>
        </w:rPr>
        <w:t>no solo de forma cuantitativa -número de semanas requeridas- sino cualitativa –</w:t>
      </w:r>
      <w:r w:rsidR="009A1FF8" w:rsidRPr="00CD43BC">
        <w:rPr>
          <w:rFonts w:ascii="Bookman Old Style" w:hAnsi="Bookman Old Style" w:cs="Estrangelo Edessa"/>
          <w:bCs/>
          <w:i/>
          <w:sz w:val="28"/>
          <w:szCs w:val="28"/>
        </w:rPr>
        <w:t>«</w:t>
      </w:r>
      <w:r w:rsidRPr="007421F8">
        <w:rPr>
          <w:rFonts w:ascii="Bookman Old Style" w:hAnsi="Bookman Old Style" w:cs="Estrangelo Edessa"/>
          <w:bCs/>
          <w:i/>
          <w:sz w:val="28"/>
          <w:szCs w:val="28"/>
        </w:rPr>
        <w:t xml:space="preserve">qué es lo que debe convidarse </w:t>
      </w:r>
      <w:r w:rsidRPr="007421F8">
        <w:rPr>
          <w:rFonts w:ascii="Bookman Old Style" w:hAnsi="Bookman Old Style" w:cs="Estrangelo Edessa"/>
          <w:bCs/>
          <w:sz w:val="28"/>
          <w:szCs w:val="28"/>
        </w:rPr>
        <w:t>(sic)</w:t>
      </w:r>
      <w:r w:rsidRPr="007421F8">
        <w:rPr>
          <w:rFonts w:ascii="Bookman Old Style" w:hAnsi="Bookman Old Style" w:cs="Estrangelo Edessa"/>
          <w:bCs/>
          <w:i/>
          <w:sz w:val="28"/>
          <w:szCs w:val="28"/>
        </w:rPr>
        <w:t xml:space="preserve"> como tiempo de servicio</w:t>
      </w:r>
      <w:r w:rsidR="009A1FF8" w:rsidRPr="00CD43BC">
        <w:rPr>
          <w:rFonts w:ascii="Bookman Old Style" w:hAnsi="Bookman Old Style" w:cs="Estrangelo Edessa"/>
          <w:bCs/>
          <w:i/>
          <w:sz w:val="28"/>
          <w:szCs w:val="28"/>
        </w:rPr>
        <w:t>»</w:t>
      </w:r>
      <w:r>
        <w:rPr>
          <w:rFonts w:ascii="Bookman Old Style" w:hAnsi="Bookman Old Style" w:cs="Estrangelo Edessa"/>
          <w:bCs/>
          <w:sz w:val="28"/>
          <w:szCs w:val="28"/>
        </w:rPr>
        <w:t>–.</w:t>
      </w:r>
    </w:p>
    <w:p w14:paraId="7F63E697" w14:textId="50A0A868" w:rsidR="009B5DA6" w:rsidRDefault="009B5DA6" w:rsidP="009B5DA6">
      <w:pPr>
        <w:spacing w:line="360" w:lineRule="auto"/>
        <w:ind w:firstLine="709"/>
        <w:jc w:val="both"/>
        <w:rPr>
          <w:rFonts w:ascii="Bookman Old Style" w:hAnsi="Bookman Old Style" w:cs="Estrangelo Edessa"/>
          <w:bCs/>
          <w:sz w:val="28"/>
          <w:szCs w:val="28"/>
        </w:rPr>
      </w:pPr>
      <w:r w:rsidRPr="00EB6A05">
        <w:rPr>
          <w:rFonts w:ascii="Bookman Old Style" w:hAnsi="Bookman Old Style" w:cs="Estrangelo Edessa"/>
          <w:bCs/>
          <w:sz w:val="28"/>
          <w:szCs w:val="28"/>
        </w:rPr>
        <w:lastRenderedPageBreak/>
        <w:t xml:space="preserve">Por último, explicó que la aplicación de la norma anterior debía ser en los mismos términos en que fue concebida, previamente a la creación del sistema de pensiones, pues, de lo contrario, habría un trato </w:t>
      </w:r>
      <w:r w:rsidR="009A1FF8" w:rsidRPr="00CD43BC">
        <w:rPr>
          <w:rFonts w:ascii="Bookman Old Style" w:hAnsi="Bookman Old Style" w:cs="Estrangelo Edessa"/>
          <w:bCs/>
          <w:i/>
          <w:sz w:val="28"/>
          <w:szCs w:val="28"/>
        </w:rPr>
        <w:t>«</w:t>
      </w:r>
      <w:r w:rsidRPr="00EB6A05">
        <w:rPr>
          <w:rFonts w:ascii="Bookman Old Style" w:hAnsi="Bookman Old Style" w:cs="Estrangelo Edessa"/>
          <w:bCs/>
          <w:i/>
          <w:sz w:val="28"/>
          <w:szCs w:val="28"/>
        </w:rPr>
        <w:t>más privilegiado</w:t>
      </w:r>
      <w:r w:rsidR="009A1FF8" w:rsidRPr="00CD43BC">
        <w:rPr>
          <w:rFonts w:ascii="Bookman Old Style" w:hAnsi="Bookman Old Style" w:cs="Estrangelo Edessa"/>
          <w:bCs/>
          <w:i/>
          <w:sz w:val="28"/>
          <w:szCs w:val="28"/>
        </w:rPr>
        <w:t>»</w:t>
      </w:r>
      <w:r w:rsidRPr="00EB6A05">
        <w:rPr>
          <w:rFonts w:ascii="Bookman Old Style" w:hAnsi="Bookman Old Style" w:cs="Estrangelo Edessa"/>
          <w:bCs/>
          <w:sz w:val="28"/>
          <w:szCs w:val="28"/>
        </w:rPr>
        <w:t xml:space="preserve"> para los beneficiarios del régimen de transición frente a los que se pensionaron en pleno vigor de dicho acuerdo, toda vez que a los primeros no se les exigiría semanas efectivamente cotizadas. En apoyo, aludió a la sentencia CSJ SL42191, 6 sep. 2012.</w:t>
      </w:r>
      <w:r>
        <w:rPr>
          <w:rFonts w:ascii="Bookman Old Style" w:hAnsi="Bookman Old Style" w:cs="Estrangelo Edessa"/>
          <w:bCs/>
          <w:sz w:val="28"/>
          <w:szCs w:val="28"/>
        </w:rPr>
        <w:t xml:space="preserve"> </w:t>
      </w:r>
    </w:p>
    <w:p w14:paraId="4DDBEF00" w14:textId="77777777" w:rsidR="009B5DA6" w:rsidRDefault="009B5DA6" w:rsidP="009B5DA6">
      <w:pPr>
        <w:spacing w:line="360" w:lineRule="auto"/>
        <w:ind w:firstLine="709"/>
        <w:jc w:val="both"/>
        <w:rPr>
          <w:rFonts w:ascii="Bookman Old Style" w:hAnsi="Bookman Old Style" w:cs="Estrangelo Edessa"/>
          <w:bCs/>
          <w:sz w:val="28"/>
          <w:szCs w:val="28"/>
        </w:rPr>
      </w:pPr>
    </w:p>
    <w:p w14:paraId="79DDFF90" w14:textId="3E69772C" w:rsidR="009B5DA6" w:rsidRDefault="009B5DA6" w:rsidP="009B5DA6">
      <w:pPr>
        <w:spacing w:line="360" w:lineRule="auto"/>
        <w:ind w:firstLine="709"/>
        <w:jc w:val="both"/>
        <w:rPr>
          <w:rFonts w:ascii="Bookman Old Style" w:hAnsi="Bookman Old Style" w:cs="Estrangelo Edessa"/>
          <w:bCs/>
          <w:sz w:val="28"/>
          <w:szCs w:val="28"/>
        </w:rPr>
      </w:pPr>
      <w:r>
        <w:rPr>
          <w:rFonts w:ascii="Bookman Old Style" w:hAnsi="Bookman Old Style" w:cs="Estrangelo Edessa"/>
          <w:bCs/>
          <w:sz w:val="28"/>
          <w:szCs w:val="28"/>
        </w:rPr>
        <w:t>Asimismo, expuso que tampoco se acreditaron los presupuestos establecidos en la Ley 71 de 1988, toda vez que el actor reunió 989.57 semanas entre lo cotizado al ISS -532.29- y el tiempo sin aportes en el Departamento de Antioquia -457.28-, cuando requería 1028 (</w:t>
      </w:r>
      <w:r w:rsidRPr="00A21A8B">
        <w:rPr>
          <w:rFonts w:ascii="Bookman Old Style" w:hAnsi="Bookman Old Style" w:cs="Estrangelo Edessa"/>
          <w:bCs/>
          <w:sz w:val="24"/>
          <w:szCs w:val="28"/>
        </w:rPr>
        <w:t>f.º 432 a 452</w:t>
      </w:r>
      <w:r>
        <w:rPr>
          <w:rFonts w:ascii="Bookman Old Style" w:hAnsi="Bookman Old Style" w:cs="Estrangelo Edessa"/>
          <w:bCs/>
          <w:sz w:val="28"/>
          <w:szCs w:val="28"/>
        </w:rPr>
        <w:t>).</w:t>
      </w:r>
    </w:p>
    <w:p w14:paraId="3461D779" w14:textId="77777777" w:rsidR="009B5DA6" w:rsidRDefault="009B5DA6" w:rsidP="009B5DA6">
      <w:pPr>
        <w:spacing w:line="360" w:lineRule="auto"/>
        <w:ind w:firstLine="709"/>
        <w:jc w:val="both"/>
        <w:rPr>
          <w:rFonts w:ascii="Bookman Old Style" w:hAnsi="Bookman Old Style" w:cs="Estrangelo Edessa"/>
          <w:bCs/>
          <w:sz w:val="28"/>
          <w:szCs w:val="28"/>
        </w:rPr>
      </w:pPr>
    </w:p>
    <w:p w14:paraId="7B97B621" w14:textId="77777777" w:rsidR="009B5DA6" w:rsidRPr="00D54C55" w:rsidRDefault="009B5DA6" w:rsidP="009B5DA6">
      <w:pPr>
        <w:pStyle w:val="Yo"/>
        <w:tabs>
          <w:tab w:val="clear" w:pos="360"/>
          <w:tab w:val="num" w:pos="1080"/>
        </w:tabs>
        <w:ind w:left="1080" w:hanging="720"/>
      </w:pPr>
      <w:r w:rsidRPr="00D54C55">
        <w:t xml:space="preserve">RECURSO DE CASACIÓN </w:t>
      </w:r>
    </w:p>
    <w:p w14:paraId="3CF2D8B6" w14:textId="77777777" w:rsidR="009B5DA6" w:rsidRPr="00D54C55" w:rsidRDefault="009B5DA6" w:rsidP="009B5DA6">
      <w:pPr>
        <w:spacing w:line="360" w:lineRule="auto"/>
        <w:ind w:firstLine="709"/>
        <w:jc w:val="both"/>
        <w:rPr>
          <w:rFonts w:ascii="Bookman Old Style" w:hAnsi="Bookman Old Style" w:cs="Estrangelo Edessa"/>
          <w:sz w:val="28"/>
          <w:szCs w:val="28"/>
        </w:rPr>
      </w:pPr>
    </w:p>
    <w:p w14:paraId="3DCC28D9" w14:textId="77777777" w:rsidR="009B5DA6" w:rsidRDefault="009B5DA6" w:rsidP="009B5DA6">
      <w:pPr>
        <w:spacing w:line="360" w:lineRule="auto"/>
        <w:ind w:firstLine="709"/>
        <w:jc w:val="both"/>
        <w:rPr>
          <w:rFonts w:ascii="Bookman Old Style" w:hAnsi="Bookman Old Style" w:cs="Estrangelo Edessa"/>
          <w:sz w:val="28"/>
          <w:szCs w:val="28"/>
        </w:rPr>
      </w:pPr>
      <w:r>
        <w:rPr>
          <w:rFonts w:ascii="Bookman Old Style" w:hAnsi="Bookman Old Style" w:cs="Estrangelo Edessa"/>
          <w:sz w:val="28"/>
          <w:szCs w:val="28"/>
        </w:rPr>
        <w:t>El</w:t>
      </w:r>
      <w:r w:rsidRPr="00D54C55">
        <w:rPr>
          <w:rFonts w:ascii="Bookman Old Style" w:hAnsi="Bookman Old Style" w:cs="Estrangelo Edessa"/>
          <w:sz w:val="28"/>
          <w:szCs w:val="28"/>
        </w:rPr>
        <w:t xml:space="preserve"> </w:t>
      </w:r>
      <w:r w:rsidRPr="007D3747">
        <w:rPr>
          <w:rFonts w:ascii="Bookman Old Style" w:hAnsi="Bookman Old Style" w:cs="Estrangelo Edessa"/>
          <w:sz w:val="28"/>
          <w:szCs w:val="28"/>
        </w:rPr>
        <w:t xml:space="preserve">recurso extraordinario de casación lo interpuso </w:t>
      </w:r>
      <w:r>
        <w:rPr>
          <w:rFonts w:ascii="Bookman Old Style" w:hAnsi="Bookman Old Style" w:cs="Estrangelo Edessa"/>
          <w:sz w:val="28"/>
          <w:szCs w:val="28"/>
        </w:rPr>
        <w:t xml:space="preserve">el </w:t>
      </w:r>
      <w:r w:rsidRPr="007D3747">
        <w:rPr>
          <w:rFonts w:ascii="Bookman Old Style" w:hAnsi="Bookman Old Style" w:cs="Estrangelo Edessa"/>
          <w:sz w:val="28"/>
          <w:szCs w:val="28"/>
        </w:rPr>
        <w:t>demandante, lo concedió el Tribunal y lo admitió la Corte Suprema de Justicia.</w:t>
      </w:r>
    </w:p>
    <w:p w14:paraId="0FB78278" w14:textId="77777777" w:rsidR="009B5DA6" w:rsidRPr="00D54C55" w:rsidRDefault="009B5DA6" w:rsidP="009B5DA6">
      <w:pPr>
        <w:spacing w:line="360" w:lineRule="auto"/>
        <w:ind w:firstLine="709"/>
        <w:jc w:val="both"/>
        <w:rPr>
          <w:rFonts w:ascii="Bookman Old Style" w:hAnsi="Bookman Old Style" w:cs="Estrangelo Edessa"/>
          <w:sz w:val="28"/>
          <w:szCs w:val="28"/>
        </w:rPr>
      </w:pPr>
    </w:p>
    <w:p w14:paraId="52A9E3C4" w14:textId="77777777" w:rsidR="009B5DA6" w:rsidRPr="00D54C55" w:rsidRDefault="009B5DA6" w:rsidP="009B5DA6">
      <w:pPr>
        <w:pStyle w:val="Yo"/>
        <w:tabs>
          <w:tab w:val="clear" w:pos="360"/>
          <w:tab w:val="num" w:pos="1080"/>
        </w:tabs>
        <w:ind w:left="1080" w:hanging="720"/>
      </w:pPr>
      <w:r w:rsidRPr="00D54C55">
        <w:t>ALCANCE DE LA IMPUGNACIÓN</w:t>
      </w:r>
    </w:p>
    <w:p w14:paraId="1FC39945" w14:textId="77777777" w:rsidR="009B5DA6" w:rsidRPr="00D54C55" w:rsidRDefault="009B5DA6" w:rsidP="009B5DA6">
      <w:pPr>
        <w:spacing w:line="360" w:lineRule="auto"/>
        <w:ind w:firstLine="709"/>
        <w:jc w:val="both"/>
        <w:rPr>
          <w:rFonts w:ascii="Bookman Old Style" w:hAnsi="Bookman Old Style" w:cs="Estrangelo Edessa"/>
          <w:sz w:val="28"/>
          <w:szCs w:val="28"/>
        </w:rPr>
      </w:pPr>
    </w:p>
    <w:p w14:paraId="282B176D" w14:textId="77777777" w:rsidR="009B5DA6" w:rsidRPr="007D3747" w:rsidRDefault="009B5DA6" w:rsidP="009B5DA6">
      <w:pPr>
        <w:spacing w:line="360" w:lineRule="auto"/>
        <w:ind w:firstLine="709"/>
        <w:jc w:val="both"/>
        <w:rPr>
          <w:rFonts w:ascii="Bookman Old Style" w:hAnsi="Bookman Old Style" w:cs="Estrangelo Edessa"/>
          <w:sz w:val="28"/>
          <w:szCs w:val="28"/>
        </w:rPr>
      </w:pPr>
      <w:r w:rsidRPr="00D54C55">
        <w:rPr>
          <w:rFonts w:ascii="Bookman Old Style" w:hAnsi="Bookman Old Style" w:cs="Estrangelo Edessa"/>
          <w:sz w:val="28"/>
          <w:szCs w:val="28"/>
        </w:rPr>
        <w:t>Pretende</w:t>
      </w:r>
      <w:r>
        <w:rPr>
          <w:rFonts w:ascii="Bookman Old Style" w:hAnsi="Bookman Old Style" w:cs="Estrangelo Edessa"/>
          <w:sz w:val="28"/>
          <w:szCs w:val="28"/>
        </w:rPr>
        <w:t xml:space="preserve"> el </w:t>
      </w:r>
      <w:r w:rsidRPr="007D3747">
        <w:rPr>
          <w:rFonts w:ascii="Bookman Old Style" w:hAnsi="Bookman Old Style" w:cs="Estrangelo Edessa"/>
          <w:sz w:val="28"/>
          <w:szCs w:val="28"/>
        </w:rPr>
        <w:t xml:space="preserve">recurrente que la Corte </w:t>
      </w:r>
      <w:r w:rsidRPr="00CD43BC">
        <w:rPr>
          <w:rFonts w:ascii="Bookman Old Style" w:hAnsi="Bookman Old Style" w:cs="Estrangelo Edessa"/>
          <w:bCs/>
          <w:i/>
          <w:sz w:val="28"/>
          <w:szCs w:val="28"/>
        </w:rPr>
        <w:t>«</w:t>
      </w:r>
      <w:r w:rsidRPr="009B5DA6">
        <w:rPr>
          <w:rFonts w:ascii="Bookman Old Style" w:hAnsi="Bookman Old Style" w:cs="Estrangelo Edessa"/>
          <w:i/>
          <w:iCs/>
          <w:color w:val="000000"/>
          <w:sz w:val="28"/>
          <w:szCs w:val="28"/>
        </w:rPr>
        <w:t>case totalmente</w:t>
      </w:r>
      <w:r w:rsidRPr="00CD43BC">
        <w:rPr>
          <w:rFonts w:ascii="Bookman Old Style" w:hAnsi="Bookman Old Style" w:cs="Estrangelo Edessa"/>
          <w:bCs/>
          <w:i/>
          <w:sz w:val="28"/>
          <w:szCs w:val="28"/>
        </w:rPr>
        <w:t>»</w:t>
      </w:r>
      <w:r w:rsidRPr="009B5DA6">
        <w:rPr>
          <w:rFonts w:ascii="Bookman Old Style" w:hAnsi="Bookman Old Style" w:cs="Estrangelo Edessa"/>
          <w:i/>
          <w:iCs/>
          <w:color w:val="000000"/>
          <w:sz w:val="28"/>
          <w:szCs w:val="28"/>
        </w:rPr>
        <w:t xml:space="preserve"> </w:t>
      </w:r>
      <w:r w:rsidRPr="007D3747">
        <w:rPr>
          <w:rFonts w:ascii="Bookman Old Style" w:hAnsi="Bookman Old Style" w:cs="Estrangelo Edessa"/>
          <w:sz w:val="28"/>
          <w:szCs w:val="28"/>
        </w:rPr>
        <w:t xml:space="preserve">la sentencia recurrida, para que en sede de instancia </w:t>
      </w:r>
      <w:r>
        <w:rPr>
          <w:rFonts w:ascii="Bookman Old Style" w:hAnsi="Bookman Old Style" w:cs="Estrangelo Edessa"/>
          <w:sz w:val="28"/>
          <w:szCs w:val="28"/>
        </w:rPr>
        <w:t xml:space="preserve">revoque </w:t>
      </w:r>
      <w:r w:rsidRPr="007D3747">
        <w:rPr>
          <w:rFonts w:ascii="Bookman Old Style" w:hAnsi="Bookman Old Style" w:cs="Estrangelo Edessa"/>
          <w:sz w:val="28"/>
          <w:szCs w:val="28"/>
        </w:rPr>
        <w:t>el fallo de</w:t>
      </w:r>
      <w:r>
        <w:rPr>
          <w:rFonts w:ascii="Bookman Old Style" w:hAnsi="Bookman Old Style" w:cs="Estrangelo Edessa"/>
          <w:sz w:val="28"/>
          <w:szCs w:val="28"/>
        </w:rPr>
        <w:t xml:space="preserve"> la </w:t>
      </w:r>
      <w:r>
        <w:rPr>
          <w:rFonts w:ascii="Bookman Old Style" w:hAnsi="Bookman Old Style" w:cs="Estrangelo Edessa"/>
          <w:i/>
          <w:sz w:val="28"/>
          <w:szCs w:val="28"/>
        </w:rPr>
        <w:t xml:space="preserve">a quo </w:t>
      </w:r>
      <w:r>
        <w:rPr>
          <w:rFonts w:ascii="Bookman Old Style" w:hAnsi="Bookman Old Style" w:cs="Estrangelo Edessa"/>
          <w:sz w:val="28"/>
          <w:szCs w:val="28"/>
        </w:rPr>
        <w:t>y acceda a las pretensiones de la demanda</w:t>
      </w:r>
      <w:r w:rsidRPr="007D3747">
        <w:rPr>
          <w:rFonts w:ascii="Bookman Old Style" w:hAnsi="Bookman Old Style" w:cs="Estrangelo Edessa"/>
          <w:sz w:val="28"/>
          <w:szCs w:val="28"/>
        </w:rPr>
        <w:t>.</w:t>
      </w:r>
    </w:p>
    <w:p w14:paraId="0562CB0E" w14:textId="77777777" w:rsidR="009B5DA6" w:rsidRPr="007D3747" w:rsidRDefault="009B5DA6" w:rsidP="009B5DA6">
      <w:pPr>
        <w:spacing w:line="360" w:lineRule="auto"/>
        <w:ind w:firstLine="709"/>
        <w:jc w:val="both"/>
        <w:rPr>
          <w:rFonts w:ascii="Bookman Old Style" w:hAnsi="Bookman Old Style" w:cs="Estrangelo Edessa"/>
          <w:sz w:val="28"/>
          <w:szCs w:val="28"/>
        </w:rPr>
      </w:pPr>
    </w:p>
    <w:p w14:paraId="04C8BD99" w14:textId="77777777" w:rsidR="009B5DA6" w:rsidRPr="00D54C55" w:rsidRDefault="009B5DA6" w:rsidP="009B5DA6">
      <w:pPr>
        <w:spacing w:line="360" w:lineRule="auto"/>
        <w:ind w:firstLine="709"/>
        <w:jc w:val="both"/>
        <w:rPr>
          <w:rFonts w:ascii="Bookman Old Style" w:hAnsi="Bookman Old Style" w:cs="Estrangelo Edessa"/>
          <w:sz w:val="28"/>
          <w:szCs w:val="28"/>
        </w:rPr>
      </w:pPr>
      <w:r w:rsidRPr="007D3747">
        <w:rPr>
          <w:rFonts w:ascii="Bookman Old Style" w:hAnsi="Bookman Old Style" w:cs="Estrangelo Edessa"/>
          <w:sz w:val="28"/>
          <w:szCs w:val="28"/>
        </w:rPr>
        <w:t>Con tal propósito, por la causal primera de casación formula un cargo</w:t>
      </w:r>
      <w:r>
        <w:rPr>
          <w:rFonts w:ascii="Bookman Old Style" w:hAnsi="Bookman Old Style" w:cs="Estrangelo Edessa"/>
          <w:sz w:val="28"/>
          <w:szCs w:val="28"/>
        </w:rPr>
        <w:t>,</w:t>
      </w:r>
      <w:r w:rsidRPr="007D3747">
        <w:rPr>
          <w:rFonts w:ascii="Bookman Old Style" w:hAnsi="Bookman Old Style" w:cs="Estrangelo Edessa"/>
          <w:sz w:val="28"/>
          <w:szCs w:val="28"/>
        </w:rPr>
        <w:t xml:space="preserve"> que fue objeto de réplica</w:t>
      </w:r>
      <w:r w:rsidRPr="00D54C55">
        <w:rPr>
          <w:rFonts w:ascii="Bookman Old Style" w:hAnsi="Bookman Old Style" w:cs="Estrangelo Edessa"/>
          <w:sz w:val="28"/>
          <w:szCs w:val="28"/>
        </w:rPr>
        <w:t>.</w:t>
      </w:r>
    </w:p>
    <w:p w14:paraId="43E29FEB" w14:textId="77777777" w:rsidR="009B5DA6" w:rsidRPr="00D54C55" w:rsidRDefault="009B5DA6" w:rsidP="009B5DA6">
      <w:pPr>
        <w:pStyle w:val="Yo"/>
        <w:tabs>
          <w:tab w:val="clear" w:pos="360"/>
          <w:tab w:val="num" w:pos="1080"/>
        </w:tabs>
        <w:ind w:left="1080" w:hanging="720"/>
      </w:pPr>
      <w:r>
        <w:lastRenderedPageBreak/>
        <w:t>CARGO</w:t>
      </w:r>
      <w:r w:rsidRPr="6A43409B">
        <w:rPr>
          <w:rFonts w:eastAsia="Bookman Old Style" w:cs="Bookman Old Style"/>
        </w:rPr>
        <w:t xml:space="preserve"> ÚNICO</w:t>
      </w:r>
    </w:p>
    <w:p w14:paraId="62EBF3C5" w14:textId="77777777" w:rsidR="009B5DA6" w:rsidRPr="00D54C55" w:rsidRDefault="009B5DA6" w:rsidP="009B5DA6">
      <w:pPr>
        <w:spacing w:line="360" w:lineRule="auto"/>
        <w:ind w:firstLine="709"/>
        <w:jc w:val="both"/>
        <w:rPr>
          <w:rFonts w:ascii="Bookman Old Style" w:hAnsi="Bookman Old Style" w:cs="Estrangelo Edessa"/>
          <w:sz w:val="28"/>
          <w:szCs w:val="28"/>
        </w:rPr>
      </w:pPr>
    </w:p>
    <w:p w14:paraId="2BADEA15" w14:textId="77777777" w:rsidR="009B5DA6" w:rsidRPr="007D3747" w:rsidRDefault="009B5DA6" w:rsidP="009B5DA6">
      <w:pPr>
        <w:spacing w:line="360" w:lineRule="auto"/>
        <w:ind w:firstLine="709"/>
        <w:jc w:val="both"/>
        <w:rPr>
          <w:rFonts w:ascii="Bookman Old Style" w:hAnsi="Bookman Old Style" w:cs="Estrangelo Edessa"/>
          <w:i/>
          <w:sz w:val="24"/>
          <w:szCs w:val="28"/>
        </w:rPr>
      </w:pPr>
      <w:r>
        <w:rPr>
          <w:rFonts w:ascii="Bookman Old Style" w:hAnsi="Bookman Old Style" w:cs="Estrangelo Edessa"/>
          <w:sz w:val="28"/>
          <w:szCs w:val="28"/>
        </w:rPr>
        <w:t>Por la vía directa, acusa la interpretación errónea del artículo 36 de la Ley 100 de 1993, en relación con los preceptos 12 y 20 del Decreto 758 de 1990, 48 y 53 de la Constitución Política, lo que condujo a la aplicación indebida de los artículos 33 de la Ley 100 de 1993, modificado por el 9.º de la 797 de 2003, en relación con el 1.º de la Ley 33 de 1985, 48 y 53 de la Carta Fundamental, 19 y 21 del Código Sustantivo del Trabajo.</w:t>
      </w:r>
    </w:p>
    <w:p w14:paraId="6D98A12B" w14:textId="77777777" w:rsidR="009B5DA6" w:rsidRPr="007D3747" w:rsidRDefault="009B5DA6" w:rsidP="009B5DA6">
      <w:pPr>
        <w:spacing w:line="360" w:lineRule="auto"/>
        <w:ind w:firstLine="709"/>
        <w:jc w:val="both"/>
        <w:rPr>
          <w:rFonts w:ascii="Bookman Old Style" w:hAnsi="Bookman Old Style" w:cs="Estrangelo Edessa"/>
          <w:sz w:val="28"/>
          <w:szCs w:val="28"/>
        </w:rPr>
      </w:pPr>
    </w:p>
    <w:p w14:paraId="67A5B6F3" w14:textId="36FDECE1" w:rsidR="009B5DA6" w:rsidRDefault="009B5DA6" w:rsidP="009B5DA6">
      <w:pPr>
        <w:spacing w:line="360" w:lineRule="auto"/>
        <w:ind w:firstLine="709"/>
        <w:jc w:val="both"/>
        <w:rPr>
          <w:rFonts w:ascii="Bookman Old Style" w:hAnsi="Bookman Old Style" w:cs="Estrangelo Edessa"/>
          <w:sz w:val="28"/>
          <w:szCs w:val="28"/>
        </w:rPr>
      </w:pPr>
      <w:r w:rsidRPr="6A43409B">
        <w:rPr>
          <w:rFonts w:ascii="Bookman Old Style" w:hAnsi="Bookman Old Style" w:cs="Estrangelo Edessa"/>
          <w:sz w:val="28"/>
          <w:szCs w:val="28"/>
        </w:rPr>
        <w:t xml:space="preserve">Señala que no discute que es beneficiario del régimen de transición, que laboró para empleadores del sector privado durante 1985 y desde 1987 se vinculó al sector público y, </w:t>
      </w:r>
      <w:proofErr w:type="gramStart"/>
      <w:r w:rsidRPr="6A43409B">
        <w:rPr>
          <w:rFonts w:ascii="Bookman Old Style" w:hAnsi="Bookman Old Style" w:cs="Estrangelo Edessa"/>
          <w:sz w:val="28"/>
          <w:szCs w:val="28"/>
        </w:rPr>
        <w:t>que</w:t>
      </w:r>
      <w:proofErr w:type="gramEnd"/>
      <w:r w:rsidR="796D0938" w:rsidRPr="6A43409B">
        <w:rPr>
          <w:rFonts w:ascii="Bookman Old Style" w:hAnsi="Bookman Old Style" w:cs="Estrangelo Edessa"/>
          <w:sz w:val="28"/>
          <w:szCs w:val="28"/>
        </w:rPr>
        <w:t xml:space="preserve"> </w:t>
      </w:r>
      <w:r w:rsidRPr="6A43409B">
        <w:rPr>
          <w:rFonts w:ascii="Bookman Old Style" w:hAnsi="Bookman Old Style" w:cs="Estrangelo Edessa"/>
          <w:sz w:val="28"/>
          <w:szCs w:val="28"/>
        </w:rPr>
        <w:t>por dicho tiempo, ajustó más de 500 semanas entre los 40 y 60 años de edad.</w:t>
      </w:r>
    </w:p>
    <w:p w14:paraId="2946DB82" w14:textId="77777777" w:rsidR="009B5DA6" w:rsidRDefault="009B5DA6" w:rsidP="009B5DA6">
      <w:pPr>
        <w:spacing w:line="360" w:lineRule="auto"/>
        <w:ind w:firstLine="709"/>
        <w:jc w:val="both"/>
        <w:rPr>
          <w:rFonts w:ascii="Bookman Old Style" w:hAnsi="Bookman Old Style" w:cs="Estrangelo Edessa"/>
          <w:sz w:val="28"/>
          <w:szCs w:val="28"/>
        </w:rPr>
      </w:pPr>
    </w:p>
    <w:p w14:paraId="3FD36640" w14:textId="6BF3E890" w:rsidR="009B5DA6" w:rsidRDefault="009B5DA6" w:rsidP="009B5DA6">
      <w:pPr>
        <w:spacing w:line="360" w:lineRule="auto"/>
        <w:ind w:firstLine="709"/>
        <w:jc w:val="both"/>
        <w:rPr>
          <w:rFonts w:ascii="Bookman Old Style" w:hAnsi="Bookman Old Style" w:cs="Estrangelo Edessa"/>
          <w:sz w:val="28"/>
          <w:szCs w:val="28"/>
        </w:rPr>
      </w:pPr>
      <w:r>
        <w:rPr>
          <w:rFonts w:ascii="Bookman Old Style" w:hAnsi="Bookman Old Style" w:cs="Estrangelo Edessa"/>
          <w:sz w:val="28"/>
          <w:szCs w:val="28"/>
        </w:rPr>
        <w:t xml:space="preserve">Asegura que el Tribunal interpretó erróneamente el artículo 36 de la Ley 100 de 1993 porque desconoció que este sí permite aplicar entre varios regímenes posibles el más ventajoso. Afirma que, en su caso, es el Acuerdo 049 de 1990, que también lo cobijó con anterioridad a la entrada en vigencia de aquella ley y le permitía pensionarse con 60 años de edad y 500 semanas de cotización </w:t>
      </w:r>
      <w:r w:rsidR="009A1FF8" w:rsidRPr="00CD43BC">
        <w:rPr>
          <w:rFonts w:ascii="Bookman Old Style" w:hAnsi="Bookman Old Style" w:cs="Estrangelo Edessa"/>
          <w:bCs/>
          <w:i/>
          <w:sz w:val="28"/>
          <w:szCs w:val="28"/>
        </w:rPr>
        <w:t>«</w:t>
      </w:r>
      <w:r w:rsidRPr="00C028BA">
        <w:rPr>
          <w:rFonts w:ascii="Bookman Old Style" w:hAnsi="Bookman Old Style" w:cs="Estrangelo Edessa"/>
          <w:i/>
          <w:sz w:val="28"/>
          <w:szCs w:val="28"/>
        </w:rPr>
        <w:t>en los últimos 20 años</w:t>
      </w:r>
      <w:r w:rsidR="009A1FF8" w:rsidRPr="00CD43BC">
        <w:rPr>
          <w:rFonts w:ascii="Bookman Old Style" w:hAnsi="Bookman Old Style" w:cs="Estrangelo Edessa"/>
          <w:bCs/>
          <w:i/>
          <w:sz w:val="28"/>
          <w:szCs w:val="28"/>
        </w:rPr>
        <w:t>»</w:t>
      </w:r>
      <w:r w:rsidRPr="00C028BA">
        <w:rPr>
          <w:rFonts w:ascii="Bookman Old Style" w:hAnsi="Bookman Old Style" w:cs="Estrangelo Edessa"/>
          <w:i/>
          <w:sz w:val="28"/>
          <w:szCs w:val="28"/>
        </w:rPr>
        <w:t xml:space="preserve">, </w:t>
      </w:r>
      <w:r>
        <w:rPr>
          <w:rFonts w:ascii="Bookman Old Style" w:hAnsi="Bookman Old Style" w:cs="Estrangelo Edessa"/>
          <w:sz w:val="28"/>
          <w:szCs w:val="28"/>
        </w:rPr>
        <w:t xml:space="preserve">requisitos que cumplió. Para reforzar su criterio, aludió a la sentencia CSJ SL, 27 may. 2009, </w:t>
      </w:r>
      <w:r w:rsidR="009A1FF8">
        <w:rPr>
          <w:rFonts w:ascii="Bookman Old Style" w:hAnsi="Bookman Old Style" w:cs="Estrangelo Edessa"/>
          <w:sz w:val="28"/>
          <w:szCs w:val="28"/>
        </w:rPr>
        <w:t>rad</w:t>
      </w:r>
      <w:r>
        <w:rPr>
          <w:rFonts w:ascii="Bookman Old Style" w:hAnsi="Bookman Old Style" w:cs="Estrangelo Edessa"/>
          <w:sz w:val="28"/>
          <w:szCs w:val="28"/>
        </w:rPr>
        <w:t>. 33140 y a los artículos 53 y 58 de la Constitución Política.</w:t>
      </w:r>
    </w:p>
    <w:p w14:paraId="5997CC1D" w14:textId="77777777" w:rsidR="009B5DA6" w:rsidRDefault="009B5DA6" w:rsidP="009B5DA6">
      <w:pPr>
        <w:spacing w:line="360" w:lineRule="auto"/>
        <w:ind w:firstLine="709"/>
        <w:jc w:val="both"/>
        <w:rPr>
          <w:rFonts w:ascii="Bookman Old Style" w:hAnsi="Bookman Old Style" w:cs="Estrangelo Edessa"/>
          <w:sz w:val="28"/>
          <w:szCs w:val="28"/>
        </w:rPr>
      </w:pPr>
    </w:p>
    <w:p w14:paraId="59358FEA" w14:textId="77777777" w:rsidR="009B5DA6" w:rsidRDefault="009B5DA6" w:rsidP="009B5DA6">
      <w:pPr>
        <w:spacing w:line="360" w:lineRule="auto"/>
        <w:ind w:firstLine="709"/>
        <w:jc w:val="both"/>
        <w:rPr>
          <w:rFonts w:ascii="Bookman Old Style" w:hAnsi="Bookman Old Style" w:cs="Estrangelo Edessa"/>
          <w:sz w:val="28"/>
          <w:szCs w:val="28"/>
        </w:rPr>
      </w:pPr>
      <w:r>
        <w:rPr>
          <w:rFonts w:ascii="Bookman Old Style" w:hAnsi="Bookman Old Style" w:cs="Estrangelo Edessa"/>
          <w:sz w:val="28"/>
          <w:szCs w:val="28"/>
        </w:rPr>
        <w:t xml:space="preserve">Expone que los artículos 19 y 21 del Código Sustantivo del Trabajo exigen aplicar el principio de favorabilidad </w:t>
      </w:r>
      <w:r>
        <w:rPr>
          <w:rFonts w:ascii="Bookman Old Style" w:hAnsi="Bookman Old Style" w:cs="Estrangelo Edessa"/>
          <w:sz w:val="28"/>
          <w:szCs w:val="28"/>
        </w:rPr>
        <w:lastRenderedPageBreak/>
        <w:t>cuando existan dos o más interpretaciones válidas sobre un mismo asunto, y que ese postulado es pertinente en este asunto en virtud de lo dispuesto en el artículo 272 de la Ley 100 de 1993.</w:t>
      </w:r>
    </w:p>
    <w:p w14:paraId="110FFD37" w14:textId="77777777" w:rsidR="009B5DA6" w:rsidRDefault="009B5DA6" w:rsidP="009B5DA6">
      <w:pPr>
        <w:spacing w:line="360" w:lineRule="auto"/>
        <w:ind w:firstLine="709"/>
        <w:jc w:val="both"/>
        <w:rPr>
          <w:rFonts w:ascii="Bookman Old Style" w:hAnsi="Bookman Old Style" w:cs="Estrangelo Edessa"/>
          <w:sz w:val="28"/>
          <w:szCs w:val="28"/>
        </w:rPr>
      </w:pPr>
    </w:p>
    <w:p w14:paraId="426DAE01" w14:textId="77777777" w:rsidR="009B5DA6" w:rsidRPr="00D54C55" w:rsidRDefault="009B5DA6" w:rsidP="009B5DA6">
      <w:pPr>
        <w:pStyle w:val="Yo"/>
        <w:tabs>
          <w:tab w:val="clear" w:pos="360"/>
          <w:tab w:val="num" w:pos="1080"/>
        </w:tabs>
        <w:ind w:left="1080" w:hanging="720"/>
      </w:pPr>
      <w:r w:rsidRPr="00D54C55">
        <w:t>RÉPLICA</w:t>
      </w:r>
    </w:p>
    <w:p w14:paraId="6B699379" w14:textId="77777777" w:rsidR="009B5DA6" w:rsidRPr="00D54C55" w:rsidRDefault="009B5DA6" w:rsidP="009B5DA6">
      <w:pPr>
        <w:spacing w:line="360" w:lineRule="auto"/>
        <w:ind w:firstLine="709"/>
        <w:jc w:val="both"/>
        <w:rPr>
          <w:rFonts w:ascii="Bookman Old Style" w:hAnsi="Bookman Old Style" w:cs="Estrangelo Edessa"/>
          <w:sz w:val="28"/>
          <w:szCs w:val="28"/>
        </w:rPr>
      </w:pPr>
    </w:p>
    <w:p w14:paraId="14EB9AC4" w14:textId="77777777" w:rsidR="009B5DA6" w:rsidRDefault="009B5DA6" w:rsidP="009B5DA6">
      <w:pPr>
        <w:spacing w:line="360" w:lineRule="auto"/>
        <w:ind w:firstLine="709"/>
        <w:jc w:val="both"/>
        <w:rPr>
          <w:rFonts w:ascii="Bookman Old Style" w:hAnsi="Bookman Old Style" w:cs="Estrangelo Edessa"/>
          <w:sz w:val="28"/>
          <w:szCs w:val="28"/>
        </w:rPr>
      </w:pPr>
      <w:r>
        <w:rPr>
          <w:rFonts w:ascii="Bookman Old Style" w:hAnsi="Bookman Old Style" w:cs="Estrangelo Edessa"/>
          <w:sz w:val="28"/>
          <w:szCs w:val="28"/>
        </w:rPr>
        <w:t xml:space="preserve">La opositora aduce </w:t>
      </w:r>
      <w:r w:rsidRPr="007D3747">
        <w:rPr>
          <w:rFonts w:ascii="Bookman Old Style" w:hAnsi="Bookman Old Style" w:cs="Estrangelo Edessa"/>
          <w:sz w:val="28"/>
          <w:szCs w:val="28"/>
        </w:rPr>
        <w:t xml:space="preserve">que </w:t>
      </w:r>
      <w:r>
        <w:rPr>
          <w:rFonts w:ascii="Bookman Old Style" w:hAnsi="Bookman Old Style" w:cs="Estrangelo Edessa"/>
          <w:sz w:val="28"/>
          <w:szCs w:val="28"/>
        </w:rPr>
        <w:t>la proposición jurídica es inadecuada, debido a que acusa los artículos 48 y 53 constitucionales por interpretación errónea y aplicación indebida.</w:t>
      </w:r>
    </w:p>
    <w:p w14:paraId="3FE9F23F" w14:textId="77777777" w:rsidR="009B5DA6" w:rsidRDefault="009B5DA6" w:rsidP="009B5DA6">
      <w:pPr>
        <w:spacing w:line="360" w:lineRule="auto"/>
        <w:ind w:firstLine="709"/>
        <w:jc w:val="both"/>
        <w:rPr>
          <w:rFonts w:ascii="Bookman Old Style" w:hAnsi="Bookman Old Style" w:cs="Estrangelo Edessa"/>
          <w:sz w:val="28"/>
          <w:szCs w:val="28"/>
        </w:rPr>
      </w:pPr>
    </w:p>
    <w:p w14:paraId="23A07BFD" w14:textId="072DC43E" w:rsidR="009B5DA6" w:rsidRDefault="009B5DA6" w:rsidP="009B5DA6">
      <w:pPr>
        <w:spacing w:line="360" w:lineRule="auto"/>
        <w:ind w:firstLine="709"/>
        <w:jc w:val="both"/>
        <w:rPr>
          <w:rFonts w:ascii="Bookman Old Style" w:hAnsi="Bookman Old Style" w:cs="Estrangelo Edessa"/>
          <w:sz w:val="28"/>
          <w:szCs w:val="28"/>
        </w:rPr>
      </w:pPr>
      <w:r>
        <w:rPr>
          <w:rFonts w:ascii="Bookman Old Style" w:hAnsi="Bookman Old Style" w:cs="Estrangelo Edessa"/>
          <w:sz w:val="28"/>
          <w:szCs w:val="28"/>
        </w:rPr>
        <w:t xml:space="preserve">Respecto al asunto de fondo, consideró que el Tribunal acogió una de las interpretaciones válidas que emana del texto del artículo 36 de la Ley 100 de 1993, </w:t>
      </w:r>
      <w:r w:rsidR="009A1FF8">
        <w:rPr>
          <w:rFonts w:ascii="Bookman Old Style" w:hAnsi="Bookman Old Style" w:cs="Estrangelo Edessa"/>
          <w:sz w:val="28"/>
          <w:szCs w:val="28"/>
        </w:rPr>
        <w:t xml:space="preserve">relativa a </w:t>
      </w:r>
      <w:r>
        <w:rPr>
          <w:rFonts w:ascii="Bookman Old Style" w:hAnsi="Bookman Old Style" w:cs="Estrangelo Edessa"/>
          <w:sz w:val="28"/>
          <w:szCs w:val="28"/>
        </w:rPr>
        <w:t xml:space="preserve">que se aplica la norma anterior del régimen pensional al que se encontraba vinculado el afiliado. Por lo tanto, afirma que debe respetarse esa exégesis en virtud de la autonomía que le asiste al juez para así no convertir el recurso extraordinario en una tercera instancia. </w:t>
      </w:r>
    </w:p>
    <w:p w14:paraId="1F72F646" w14:textId="77777777" w:rsidR="009B5DA6" w:rsidRDefault="009B5DA6" w:rsidP="009B5DA6">
      <w:pPr>
        <w:spacing w:line="360" w:lineRule="auto"/>
        <w:ind w:firstLine="709"/>
        <w:jc w:val="both"/>
        <w:rPr>
          <w:rFonts w:ascii="Bookman Old Style" w:hAnsi="Bookman Old Style" w:cs="Estrangelo Edessa"/>
          <w:sz w:val="28"/>
          <w:szCs w:val="28"/>
        </w:rPr>
      </w:pPr>
    </w:p>
    <w:p w14:paraId="2E0A79F2" w14:textId="77777777" w:rsidR="009B5DA6" w:rsidRPr="00D54C55" w:rsidRDefault="009B5DA6" w:rsidP="009B5DA6">
      <w:pPr>
        <w:pStyle w:val="Yo"/>
        <w:tabs>
          <w:tab w:val="clear" w:pos="360"/>
          <w:tab w:val="num" w:pos="1080"/>
        </w:tabs>
        <w:ind w:left="1080" w:hanging="720"/>
      </w:pPr>
      <w:r w:rsidRPr="00D54C55">
        <w:t>CONSIDERACIONES</w:t>
      </w:r>
    </w:p>
    <w:p w14:paraId="08CE6F91" w14:textId="77777777" w:rsidR="009B5DA6" w:rsidRPr="00D54C55" w:rsidRDefault="009B5DA6" w:rsidP="009B5DA6">
      <w:pPr>
        <w:spacing w:line="360" w:lineRule="auto"/>
        <w:ind w:firstLine="709"/>
        <w:jc w:val="both"/>
        <w:rPr>
          <w:rFonts w:ascii="Bookman Old Style" w:hAnsi="Bookman Old Style" w:cs="Estrangelo Edessa"/>
          <w:sz w:val="28"/>
          <w:szCs w:val="28"/>
        </w:rPr>
      </w:pPr>
    </w:p>
    <w:p w14:paraId="24B94BE1" w14:textId="77777777" w:rsidR="009B5DA6" w:rsidRDefault="009B5DA6" w:rsidP="009B5DA6">
      <w:pPr>
        <w:spacing w:line="360" w:lineRule="auto"/>
        <w:ind w:firstLine="709"/>
        <w:jc w:val="both"/>
        <w:rPr>
          <w:rFonts w:ascii="Bookman Old Style" w:hAnsi="Bookman Old Style" w:cs="Estrangelo Edessa"/>
          <w:sz w:val="28"/>
          <w:szCs w:val="28"/>
        </w:rPr>
      </w:pPr>
      <w:r>
        <w:rPr>
          <w:rFonts w:ascii="Bookman Old Style" w:hAnsi="Bookman Old Style" w:cs="Estrangelo Edessa"/>
          <w:sz w:val="28"/>
          <w:szCs w:val="28"/>
        </w:rPr>
        <w:t>La Corte advierte que la imprecisión a la que se refiere la opositora en modo alguno impide el estudio de fondo del recurso, pues las demás normas están adecuadamente denunciadas, acordes con la vía escogida y al desarrollo de la acusación.</w:t>
      </w:r>
    </w:p>
    <w:p w14:paraId="61CDCEAD" w14:textId="77777777" w:rsidR="009B5DA6" w:rsidRDefault="009B5DA6" w:rsidP="009B5DA6">
      <w:pPr>
        <w:spacing w:line="360" w:lineRule="auto"/>
        <w:ind w:firstLine="709"/>
        <w:jc w:val="both"/>
        <w:rPr>
          <w:rFonts w:ascii="Bookman Old Style" w:hAnsi="Bookman Old Style" w:cs="Estrangelo Edessa"/>
          <w:sz w:val="28"/>
          <w:szCs w:val="28"/>
        </w:rPr>
      </w:pPr>
    </w:p>
    <w:p w14:paraId="5E1E5E05" w14:textId="77777777" w:rsidR="009B5DA6" w:rsidRDefault="009B5DA6" w:rsidP="009B5DA6">
      <w:pPr>
        <w:spacing w:line="360" w:lineRule="auto"/>
        <w:ind w:firstLine="709"/>
        <w:jc w:val="both"/>
        <w:rPr>
          <w:rFonts w:ascii="Bookman Old Style" w:hAnsi="Bookman Old Style" w:cs="Estrangelo Edessa"/>
          <w:sz w:val="28"/>
          <w:szCs w:val="28"/>
        </w:rPr>
      </w:pPr>
      <w:r>
        <w:rPr>
          <w:rFonts w:ascii="Bookman Old Style" w:hAnsi="Bookman Old Style" w:cs="Estrangelo Edessa"/>
          <w:sz w:val="28"/>
          <w:szCs w:val="28"/>
        </w:rPr>
        <w:lastRenderedPageBreak/>
        <w:t>Claro lo anterior, no se discute en sede casacional que: (</w:t>
      </w:r>
      <w:r w:rsidRPr="00302D16">
        <w:rPr>
          <w:rFonts w:ascii="Bookman Old Style" w:hAnsi="Bookman Old Style" w:cs="Estrangelo Edessa"/>
          <w:sz w:val="24"/>
          <w:szCs w:val="28"/>
        </w:rPr>
        <w:t>i</w:t>
      </w:r>
      <w:r>
        <w:rPr>
          <w:rFonts w:ascii="Bookman Old Style" w:hAnsi="Bookman Old Style" w:cs="Estrangelo Edessa"/>
          <w:sz w:val="28"/>
          <w:szCs w:val="28"/>
        </w:rPr>
        <w:t>) el accionante es beneficiario del régimen de transición contemplado en el artículo 36 de la Ley 100 de 1993; (</w:t>
      </w:r>
      <w:r w:rsidRPr="00302D16">
        <w:rPr>
          <w:rFonts w:ascii="Bookman Old Style" w:hAnsi="Bookman Old Style" w:cs="Estrangelo Edessa"/>
          <w:sz w:val="24"/>
          <w:szCs w:val="28"/>
        </w:rPr>
        <w:t>ii</w:t>
      </w:r>
      <w:r>
        <w:rPr>
          <w:rFonts w:ascii="Bookman Old Style" w:hAnsi="Bookman Old Style" w:cs="Estrangelo Edessa"/>
          <w:sz w:val="28"/>
          <w:szCs w:val="28"/>
        </w:rPr>
        <w:t xml:space="preserve">) </w:t>
      </w:r>
      <w:r>
        <w:rPr>
          <w:rFonts w:ascii="Bookman Old Style" w:hAnsi="Bookman Old Style" w:cs="Estrangelo Edessa"/>
          <w:bCs/>
          <w:sz w:val="28"/>
          <w:szCs w:val="28"/>
        </w:rPr>
        <w:t xml:space="preserve">entre el 18 de octubre de 1985 y el 7 de enero de 1988 </w:t>
      </w:r>
      <w:r>
        <w:rPr>
          <w:rFonts w:ascii="Bookman Old Style" w:hAnsi="Bookman Old Style" w:cs="Estrangelo Edessa"/>
          <w:sz w:val="28"/>
          <w:szCs w:val="28"/>
        </w:rPr>
        <w:t>cotizó al</w:t>
      </w:r>
      <w:r>
        <w:rPr>
          <w:rFonts w:ascii="Bookman Old Style" w:hAnsi="Bookman Old Style" w:cs="Estrangelo Edessa"/>
          <w:bCs/>
          <w:sz w:val="28"/>
          <w:szCs w:val="28"/>
        </w:rPr>
        <w:t xml:space="preserve"> ISS a través de empleadores del sector privado, y (</w:t>
      </w:r>
      <w:r w:rsidRPr="00302D16">
        <w:rPr>
          <w:rFonts w:ascii="Bookman Old Style" w:hAnsi="Bookman Old Style" w:cs="Estrangelo Edessa"/>
          <w:bCs/>
          <w:sz w:val="24"/>
          <w:szCs w:val="28"/>
        </w:rPr>
        <w:t>iii</w:t>
      </w:r>
      <w:r>
        <w:rPr>
          <w:rFonts w:ascii="Bookman Old Style" w:hAnsi="Bookman Old Style" w:cs="Estrangelo Edessa"/>
          <w:bCs/>
          <w:sz w:val="28"/>
          <w:szCs w:val="28"/>
        </w:rPr>
        <w:t xml:space="preserve">) </w:t>
      </w:r>
      <w:r>
        <w:rPr>
          <w:rFonts w:ascii="Bookman Old Style" w:hAnsi="Bookman Old Style" w:cs="Estrangelo Edessa"/>
          <w:sz w:val="28"/>
          <w:szCs w:val="28"/>
        </w:rPr>
        <w:t xml:space="preserve">laboró en el </w:t>
      </w:r>
      <w:r>
        <w:rPr>
          <w:rFonts w:ascii="Bookman Old Style" w:hAnsi="Bookman Old Style" w:cs="Estrangelo Edessa"/>
          <w:bCs/>
          <w:sz w:val="28"/>
          <w:szCs w:val="28"/>
        </w:rPr>
        <w:t>Departamento de Antioquia del 20 de enero de 1988 al 4 de diciembre de 2005, período durante el cual aportó al mencionado instituto desde el 2 de enero de 1997 hasta el extremo final de ese vínculo (</w:t>
      </w:r>
      <w:r w:rsidRPr="00302D16">
        <w:rPr>
          <w:rFonts w:ascii="Bookman Old Style" w:hAnsi="Bookman Old Style" w:cs="Estrangelo Edessa"/>
          <w:bCs/>
          <w:sz w:val="24"/>
          <w:szCs w:val="28"/>
        </w:rPr>
        <w:t>f.º 65 a 70</w:t>
      </w:r>
      <w:r>
        <w:rPr>
          <w:rFonts w:ascii="Bookman Old Style" w:hAnsi="Bookman Old Style" w:cs="Estrangelo Edessa"/>
          <w:bCs/>
          <w:sz w:val="28"/>
          <w:szCs w:val="28"/>
        </w:rPr>
        <w:t>).</w:t>
      </w:r>
    </w:p>
    <w:p w14:paraId="6BB9E253" w14:textId="77777777" w:rsidR="009B5DA6" w:rsidRDefault="009B5DA6" w:rsidP="009B5DA6">
      <w:pPr>
        <w:spacing w:line="360" w:lineRule="auto"/>
        <w:ind w:firstLine="709"/>
        <w:jc w:val="both"/>
        <w:rPr>
          <w:rFonts w:ascii="Bookman Old Style" w:hAnsi="Bookman Old Style" w:cs="Estrangelo Edessa"/>
          <w:sz w:val="28"/>
          <w:szCs w:val="28"/>
        </w:rPr>
      </w:pPr>
    </w:p>
    <w:p w14:paraId="544C75EF" w14:textId="77777777" w:rsidR="009B5DA6" w:rsidRDefault="009B5DA6" w:rsidP="009B5DA6">
      <w:pPr>
        <w:spacing w:line="360" w:lineRule="auto"/>
        <w:ind w:firstLine="709"/>
        <w:jc w:val="both"/>
        <w:rPr>
          <w:rFonts w:ascii="Bookman Old Style" w:hAnsi="Bookman Old Style" w:cs="Estrangelo Edessa"/>
          <w:sz w:val="28"/>
          <w:szCs w:val="28"/>
        </w:rPr>
      </w:pPr>
      <w:r>
        <w:rPr>
          <w:rFonts w:ascii="Bookman Old Style" w:hAnsi="Bookman Old Style" w:cs="Estrangelo Edessa"/>
          <w:sz w:val="28"/>
          <w:szCs w:val="28"/>
        </w:rPr>
        <w:t>Así, la Corte debe dilucidar si el Tribunal incurrió en un desatino al determinar el régimen pensional anterior aplicable al actor y, por esa vía, asentar que no lo era el previsto en el Acuerdo 049 de 1990.</w:t>
      </w:r>
    </w:p>
    <w:p w14:paraId="23DE523C" w14:textId="77777777" w:rsidR="009B5DA6" w:rsidRDefault="009B5DA6" w:rsidP="009B5DA6">
      <w:pPr>
        <w:spacing w:line="360" w:lineRule="auto"/>
        <w:ind w:firstLine="709"/>
        <w:jc w:val="both"/>
        <w:rPr>
          <w:rFonts w:ascii="Bookman Old Style" w:hAnsi="Bookman Old Style" w:cs="Estrangelo Edessa"/>
          <w:sz w:val="28"/>
          <w:szCs w:val="28"/>
        </w:rPr>
      </w:pPr>
    </w:p>
    <w:p w14:paraId="3036B4A8" w14:textId="77777777" w:rsidR="009B5DA6" w:rsidRDefault="009B5DA6" w:rsidP="009B5DA6">
      <w:pPr>
        <w:spacing w:line="360" w:lineRule="auto"/>
        <w:ind w:firstLine="709"/>
        <w:jc w:val="both"/>
        <w:rPr>
          <w:rFonts w:ascii="Bookman Old Style" w:hAnsi="Bookman Old Style" w:cs="Estrangelo Edessa"/>
          <w:sz w:val="28"/>
          <w:szCs w:val="28"/>
        </w:rPr>
      </w:pPr>
      <w:r>
        <w:rPr>
          <w:rFonts w:ascii="Bookman Old Style" w:hAnsi="Bookman Old Style" w:cs="Estrangelo Edessa"/>
          <w:sz w:val="28"/>
          <w:szCs w:val="28"/>
        </w:rPr>
        <w:t xml:space="preserve">Para una mejor comprensión del asunto, la Sala desarrollará los siguientes puntos: (i) la posibilidad legal de concurrencia de régimen pensionales antes de la entrada en vigencia de la Ley 100 de 1993, y (ii) la sumatoria de tiempo de servicios públicos con o sin cotización al ISS en el marco del Acuerdo 049 de 1990. </w:t>
      </w:r>
    </w:p>
    <w:p w14:paraId="52E56223" w14:textId="77777777" w:rsidR="009B5DA6" w:rsidRDefault="009B5DA6" w:rsidP="009B5DA6">
      <w:pPr>
        <w:spacing w:line="360" w:lineRule="auto"/>
        <w:ind w:firstLine="709"/>
        <w:jc w:val="both"/>
        <w:rPr>
          <w:rFonts w:ascii="Bookman Old Style" w:hAnsi="Bookman Old Style" w:cs="Estrangelo Edessa"/>
          <w:sz w:val="28"/>
          <w:szCs w:val="28"/>
        </w:rPr>
      </w:pPr>
    </w:p>
    <w:p w14:paraId="3A74B6E7" w14:textId="77777777" w:rsidR="009B5DA6" w:rsidRPr="00302D16" w:rsidRDefault="009B5DA6" w:rsidP="009B5DA6">
      <w:pPr>
        <w:pStyle w:val="Yo"/>
        <w:numPr>
          <w:ilvl w:val="0"/>
          <w:numId w:val="0"/>
        </w:numPr>
        <w:ind w:left="708"/>
        <w:jc w:val="both"/>
      </w:pPr>
      <w:r w:rsidRPr="00302D16">
        <w:t>1. Posibilidad legal de concurrencia de regímenes pensionales antes de la entrada en vigencia de la Ley 100 de 1993</w:t>
      </w:r>
    </w:p>
    <w:p w14:paraId="07547A01" w14:textId="77777777" w:rsidR="009B5DA6" w:rsidRDefault="009B5DA6" w:rsidP="009B5DA6">
      <w:pPr>
        <w:spacing w:line="360" w:lineRule="auto"/>
        <w:ind w:firstLine="709"/>
        <w:jc w:val="both"/>
        <w:rPr>
          <w:rFonts w:ascii="Bookman Old Style" w:hAnsi="Bookman Old Style" w:cs="Estrangelo Edessa"/>
          <w:sz w:val="28"/>
          <w:szCs w:val="28"/>
        </w:rPr>
      </w:pPr>
    </w:p>
    <w:p w14:paraId="1845C599" w14:textId="7CDC62EB" w:rsidR="009B5DA6" w:rsidRDefault="009B5DA6" w:rsidP="009B5DA6">
      <w:pPr>
        <w:spacing w:line="360" w:lineRule="auto"/>
        <w:ind w:firstLine="709"/>
        <w:jc w:val="both"/>
        <w:rPr>
          <w:rFonts w:ascii="Bookman Old Style" w:hAnsi="Bookman Old Style" w:cs="Estrangelo Edessa"/>
          <w:sz w:val="28"/>
          <w:szCs w:val="28"/>
        </w:rPr>
      </w:pPr>
      <w:r>
        <w:rPr>
          <w:rFonts w:ascii="Bookman Old Style" w:hAnsi="Bookman Old Style" w:cs="Estrangelo Edessa"/>
          <w:sz w:val="28"/>
          <w:szCs w:val="28"/>
          <w:lang w:val="es-ES_tradnl"/>
        </w:rPr>
        <w:t xml:space="preserve">La Corporación señala de entrada que reiterada y pacíficamente su jurisprudencia ha adoctrinado que en virtud del régimen de transición contemplado en el artículo 36 de la Ley 100 de 1993, </w:t>
      </w:r>
      <w:r w:rsidRPr="005A6474">
        <w:rPr>
          <w:rFonts w:ascii="Bookman Old Style" w:hAnsi="Bookman Old Style" w:cs="Estrangelo Edessa"/>
          <w:sz w:val="28"/>
          <w:szCs w:val="28"/>
        </w:rPr>
        <w:t xml:space="preserve">es perfectamente viable que </w:t>
      </w:r>
      <w:r>
        <w:rPr>
          <w:rFonts w:ascii="Bookman Old Style" w:hAnsi="Bookman Old Style" w:cs="Estrangelo Edessa"/>
          <w:sz w:val="28"/>
          <w:szCs w:val="28"/>
        </w:rPr>
        <w:t xml:space="preserve">en un </w:t>
      </w:r>
      <w:r>
        <w:rPr>
          <w:rFonts w:ascii="Bookman Old Style" w:hAnsi="Bookman Old Style" w:cs="Estrangelo Edessa"/>
          <w:sz w:val="28"/>
          <w:szCs w:val="28"/>
        </w:rPr>
        <w:lastRenderedPageBreak/>
        <w:t xml:space="preserve">afiliado concurran </w:t>
      </w:r>
      <w:r w:rsidRPr="005A6474">
        <w:rPr>
          <w:rFonts w:ascii="Bookman Old Style" w:hAnsi="Bookman Old Style" w:cs="Estrangelo Edessa"/>
          <w:sz w:val="28"/>
          <w:szCs w:val="28"/>
        </w:rPr>
        <w:t>dos o más regímenes pensionale</w:t>
      </w:r>
      <w:r>
        <w:rPr>
          <w:rFonts w:ascii="Bookman Old Style" w:hAnsi="Bookman Old Style" w:cs="Estrangelo Edessa"/>
          <w:sz w:val="28"/>
          <w:szCs w:val="28"/>
        </w:rPr>
        <w:t xml:space="preserve">s anteriores, los cuales pueden tener la potencialidad de ser aplicables en tanto cumpla con los requisitos en ellos establecidos (CSJ SL, 27 may. 2009, rdo. 33140, CSJ </w:t>
      </w:r>
      <w:r w:rsidRPr="005A6474">
        <w:rPr>
          <w:rFonts w:ascii="Bookman Old Style" w:hAnsi="Bookman Old Style" w:cs="Estrangelo Edessa"/>
          <w:sz w:val="28"/>
          <w:szCs w:val="28"/>
        </w:rPr>
        <w:t>SL5987-2016</w:t>
      </w:r>
      <w:r>
        <w:rPr>
          <w:rFonts w:ascii="Bookman Old Style" w:hAnsi="Bookman Old Style" w:cs="Estrangelo Edessa"/>
          <w:sz w:val="28"/>
          <w:szCs w:val="28"/>
        </w:rPr>
        <w:t>, CSJ SL16516-2016 y CSJ SL6004-2017</w:t>
      </w:r>
      <w:r w:rsidR="00945873">
        <w:rPr>
          <w:rFonts w:ascii="Bookman Old Style" w:hAnsi="Bookman Old Style" w:cs="Estrangelo Edessa"/>
          <w:sz w:val="28"/>
          <w:szCs w:val="28"/>
        </w:rPr>
        <w:t>)</w:t>
      </w:r>
      <w:r>
        <w:rPr>
          <w:rFonts w:ascii="Bookman Old Style" w:hAnsi="Bookman Old Style" w:cs="Estrangelo Edessa"/>
          <w:sz w:val="28"/>
          <w:szCs w:val="28"/>
        </w:rPr>
        <w:t xml:space="preserve">. Precisamente, en la primera de las sentencias referidas, explicó: </w:t>
      </w:r>
    </w:p>
    <w:p w14:paraId="5043CB0F" w14:textId="77777777" w:rsidR="009B5DA6" w:rsidRDefault="009B5DA6" w:rsidP="009B5DA6">
      <w:pPr>
        <w:spacing w:line="360" w:lineRule="auto"/>
        <w:ind w:firstLine="709"/>
        <w:jc w:val="both"/>
        <w:rPr>
          <w:rFonts w:ascii="Bookman Old Style" w:hAnsi="Bookman Old Style" w:cs="Estrangelo Edessa"/>
          <w:sz w:val="28"/>
          <w:szCs w:val="28"/>
        </w:rPr>
      </w:pPr>
    </w:p>
    <w:p w14:paraId="3625810F" w14:textId="77777777" w:rsidR="009B5DA6" w:rsidRPr="00BA033D" w:rsidRDefault="009B5DA6" w:rsidP="009B5DA6">
      <w:pPr>
        <w:ind w:left="708"/>
        <w:jc w:val="both"/>
        <w:rPr>
          <w:rFonts w:ascii="Bookman Old Style" w:hAnsi="Bookman Old Style" w:cs="Estrangelo Edessa"/>
          <w:i/>
          <w:sz w:val="24"/>
          <w:szCs w:val="28"/>
        </w:rPr>
      </w:pPr>
      <w:r>
        <w:rPr>
          <w:rFonts w:ascii="Bookman Old Style" w:hAnsi="Bookman Old Style" w:cs="Estrangelo Edessa"/>
          <w:i/>
          <w:sz w:val="24"/>
          <w:szCs w:val="28"/>
        </w:rPr>
        <w:t xml:space="preserve">(...) </w:t>
      </w:r>
      <w:r w:rsidRPr="00BA033D">
        <w:rPr>
          <w:rFonts w:ascii="Bookman Old Style" w:hAnsi="Bookman Old Style" w:cs="Estrangelo Edessa"/>
          <w:i/>
          <w:sz w:val="24"/>
          <w:szCs w:val="28"/>
        </w:rPr>
        <w:t>desde el punto de vista de legal, en una misma persona puede concurrir, por ejemplo, un régimen especial con uno general, desde luego, si los supuestos fácticos establecidos en el artículo 36 de la Ley 100 de 1993 se verifican, situación que le permitiría seleccionar el que más le convenga, y no aplicarle de manera inexorable e irrestricta el “régimen anterior al cual se encuentran afiliados” al momento en que empezó en vigor el sistema general de pensiones, en la medida en que el régimen de transición “busca mantener unas condiciones de favorabilidad para un conjunto de beneficiarios”.</w:t>
      </w:r>
    </w:p>
    <w:p w14:paraId="07459315" w14:textId="77777777" w:rsidR="009B5DA6" w:rsidRDefault="009B5DA6" w:rsidP="009B5DA6">
      <w:pPr>
        <w:spacing w:line="360" w:lineRule="auto"/>
        <w:ind w:firstLine="709"/>
        <w:jc w:val="both"/>
        <w:rPr>
          <w:rFonts w:ascii="Bookman Old Style" w:hAnsi="Bookman Old Style" w:cs="Estrangelo Edessa"/>
          <w:sz w:val="28"/>
          <w:szCs w:val="28"/>
        </w:rPr>
      </w:pPr>
    </w:p>
    <w:p w14:paraId="6537F28F" w14:textId="77777777" w:rsidR="009B5DA6" w:rsidRDefault="009B5DA6" w:rsidP="009B5DA6">
      <w:pPr>
        <w:spacing w:line="360" w:lineRule="auto"/>
        <w:ind w:firstLine="709"/>
        <w:jc w:val="both"/>
        <w:rPr>
          <w:rFonts w:ascii="Bookman Old Style" w:hAnsi="Bookman Old Style" w:cs="Estrangelo Edessa"/>
          <w:sz w:val="28"/>
          <w:szCs w:val="28"/>
        </w:rPr>
      </w:pPr>
    </w:p>
    <w:p w14:paraId="30A2F31C" w14:textId="77777777" w:rsidR="009B5DA6" w:rsidRDefault="009B5DA6" w:rsidP="009B5DA6">
      <w:pPr>
        <w:spacing w:line="360" w:lineRule="auto"/>
        <w:ind w:firstLine="709"/>
        <w:jc w:val="both"/>
        <w:rPr>
          <w:rFonts w:ascii="Bookman Old Style" w:hAnsi="Bookman Old Style" w:cs="Estrangelo Edessa"/>
          <w:sz w:val="28"/>
          <w:szCs w:val="28"/>
        </w:rPr>
      </w:pPr>
      <w:r>
        <w:rPr>
          <w:rFonts w:ascii="Bookman Old Style" w:hAnsi="Bookman Old Style" w:cs="Estrangelo Edessa"/>
          <w:sz w:val="28"/>
          <w:szCs w:val="28"/>
        </w:rPr>
        <w:t>Conforme lo anterior, de acuerdo a los vínculos laborales que tuvo el accionante antes de la entrada en vigencia del sistema general de pensiones, era factible analizar su situación pensional conforme a las Leyes 33 de 1985, 71 de 1988 y el Acuerdo 049 de 1990. Este último, debido a que laboró con empleadores del sector privado con cotizaciones efectivas al ISS.</w:t>
      </w:r>
    </w:p>
    <w:p w14:paraId="6DFB9E20" w14:textId="77777777" w:rsidR="009B5DA6" w:rsidRDefault="009B5DA6" w:rsidP="009B5DA6">
      <w:pPr>
        <w:spacing w:line="360" w:lineRule="auto"/>
        <w:ind w:firstLine="709"/>
        <w:jc w:val="both"/>
        <w:rPr>
          <w:rFonts w:ascii="Bookman Old Style" w:hAnsi="Bookman Old Style" w:cs="Estrangelo Edessa"/>
          <w:sz w:val="28"/>
          <w:szCs w:val="28"/>
        </w:rPr>
      </w:pPr>
    </w:p>
    <w:p w14:paraId="17DF9050" w14:textId="77777777" w:rsidR="009B5DA6" w:rsidRPr="000131EA" w:rsidRDefault="009B5DA6" w:rsidP="009B5DA6">
      <w:pPr>
        <w:spacing w:line="360" w:lineRule="auto"/>
        <w:ind w:firstLine="709"/>
        <w:jc w:val="both"/>
        <w:rPr>
          <w:rFonts w:ascii="Bookman Old Style" w:hAnsi="Bookman Old Style" w:cs="Estrangelo Edessa"/>
          <w:sz w:val="28"/>
          <w:szCs w:val="28"/>
        </w:rPr>
      </w:pPr>
      <w:r>
        <w:rPr>
          <w:rFonts w:ascii="Bookman Old Style" w:hAnsi="Bookman Old Style" w:cs="Estrangelo Edessa"/>
          <w:sz w:val="28"/>
          <w:szCs w:val="28"/>
        </w:rPr>
        <w:t xml:space="preserve">Así las cosas, era obligatorio y no solo </w:t>
      </w:r>
      <w:r>
        <w:rPr>
          <w:rFonts w:ascii="Bookman Old Style" w:hAnsi="Bookman Old Style" w:cs="Estrangelo Edessa"/>
          <w:i/>
          <w:sz w:val="28"/>
          <w:szCs w:val="28"/>
        </w:rPr>
        <w:t>en gracia de discusión</w:t>
      </w:r>
      <w:r>
        <w:rPr>
          <w:rFonts w:ascii="Bookman Old Style" w:hAnsi="Bookman Old Style" w:cs="Estrangelo Edessa"/>
          <w:sz w:val="28"/>
          <w:szCs w:val="28"/>
        </w:rPr>
        <w:t xml:space="preserve"> estudiar los efectos jurídicos de la norma invocada desde el inicio de este juicio, en el marco de las reglas establecidas en el artículo 36 de la Ley 100 de 1993 y demás normas concordantes.</w:t>
      </w:r>
    </w:p>
    <w:p w14:paraId="70DF9E56" w14:textId="77777777" w:rsidR="009B5DA6" w:rsidRDefault="009B5DA6" w:rsidP="009B5DA6">
      <w:pPr>
        <w:spacing w:line="360" w:lineRule="auto"/>
        <w:ind w:firstLine="709"/>
        <w:jc w:val="both"/>
        <w:rPr>
          <w:rFonts w:ascii="Bookman Old Style" w:hAnsi="Bookman Old Style" w:cs="Estrangelo Edessa"/>
          <w:sz w:val="28"/>
          <w:szCs w:val="28"/>
        </w:rPr>
      </w:pPr>
    </w:p>
    <w:p w14:paraId="5439F67D" w14:textId="77777777" w:rsidR="009B5DA6" w:rsidRPr="005A6474" w:rsidRDefault="009B5DA6" w:rsidP="009B5DA6">
      <w:pPr>
        <w:spacing w:line="360" w:lineRule="auto"/>
        <w:ind w:firstLine="709"/>
        <w:jc w:val="both"/>
        <w:rPr>
          <w:rFonts w:ascii="Bookman Old Style" w:hAnsi="Bookman Old Style" w:cs="Estrangelo Edessa"/>
          <w:sz w:val="28"/>
          <w:szCs w:val="28"/>
        </w:rPr>
      </w:pPr>
      <w:r>
        <w:rPr>
          <w:rFonts w:ascii="Bookman Old Style" w:hAnsi="Bookman Old Style" w:cs="Estrangelo Edessa"/>
          <w:sz w:val="28"/>
          <w:szCs w:val="28"/>
        </w:rPr>
        <w:lastRenderedPageBreak/>
        <w:t xml:space="preserve">De modo que el juez plural incurrió en el yerro que le endilga el recurrente, en tanto restringió el régimen anterior a las Leyes 33 de 1985 y 71 de 1988. Por lo tanto, en ese sentido el cargo es fundado. </w:t>
      </w:r>
    </w:p>
    <w:p w14:paraId="44E871BC" w14:textId="77777777" w:rsidR="009B5DA6" w:rsidRPr="005A6474" w:rsidRDefault="009B5DA6" w:rsidP="009B5DA6">
      <w:pPr>
        <w:spacing w:line="360" w:lineRule="auto"/>
        <w:ind w:firstLine="709"/>
        <w:jc w:val="both"/>
        <w:rPr>
          <w:rFonts w:ascii="Bookman Old Style" w:hAnsi="Bookman Old Style" w:cs="Estrangelo Edessa"/>
          <w:sz w:val="28"/>
          <w:szCs w:val="28"/>
        </w:rPr>
      </w:pPr>
    </w:p>
    <w:p w14:paraId="1116EFED" w14:textId="01CE2F9B" w:rsidR="009B5DA6" w:rsidRPr="005E3B68" w:rsidRDefault="009B5DA6" w:rsidP="009B5DA6">
      <w:pPr>
        <w:pStyle w:val="Yo"/>
        <w:numPr>
          <w:ilvl w:val="0"/>
          <w:numId w:val="0"/>
        </w:numPr>
        <w:ind w:left="708"/>
        <w:jc w:val="both"/>
      </w:pPr>
      <w:r w:rsidRPr="00EF4D0C">
        <w:t xml:space="preserve">2. Sumatoria de tiempo de servicios públicos </w:t>
      </w:r>
      <w:r>
        <w:t xml:space="preserve">con </w:t>
      </w:r>
      <w:r w:rsidRPr="00EF4D0C">
        <w:t>o sin cotización al ISS en el marco del Acuerdo 049 de 1990</w:t>
      </w:r>
    </w:p>
    <w:p w14:paraId="144A5D23" w14:textId="77777777" w:rsidR="009B5DA6" w:rsidRPr="005E3B68" w:rsidRDefault="009B5DA6" w:rsidP="009B5DA6">
      <w:pPr>
        <w:spacing w:line="360" w:lineRule="auto"/>
        <w:ind w:firstLine="709"/>
        <w:jc w:val="both"/>
        <w:rPr>
          <w:rFonts w:ascii="Bookman Old Style" w:hAnsi="Bookman Old Style" w:cs="Estrangelo Edessa"/>
          <w:sz w:val="28"/>
          <w:szCs w:val="28"/>
        </w:rPr>
      </w:pPr>
    </w:p>
    <w:p w14:paraId="20C2175F" w14:textId="77777777" w:rsidR="009B5DA6" w:rsidRDefault="009B5DA6" w:rsidP="009B5DA6">
      <w:pPr>
        <w:spacing w:line="360" w:lineRule="auto"/>
        <w:ind w:firstLine="709"/>
        <w:jc w:val="both"/>
        <w:rPr>
          <w:rFonts w:ascii="Bookman Old Style" w:hAnsi="Bookman Old Style" w:cs="Estrangelo Edessa"/>
          <w:sz w:val="28"/>
          <w:szCs w:val="28"/>
        </w:rPr>
      </w:pPr>
      <w:r>
        <w:rPr>
          <w:rFonts w:ascii="Bookman Old Style" w:hAnsi="Bookman Old Style" w:cs="Estrangelo Edessa"/>
          <w:sz w:val="28"/>
          <w:szCs w:val="28"/>
        </w:rPr>
        <w:t xml:space="preserve">En este punto, es oportuno señalar que la jurisprudencia de esta Corporación ha adoctrinado la improcedencia en la sumatoria de semanas cotizadas al Instituto de Seguros Sociales con tiempos de servicios públicos a efectos de conceder la pensión de vejez contemplada en el Acuerdo 049 de 1990, bajo el entendido de que esta normatividad no previó expresamente tal posibilidad, como sí lo hizo unos años atrás la Ley 71 de 1988. </w:t>
      </w:r>
    </w:p>
    <w:p w14:paraId="738610EB" w14:textId="77777777" w:rsidR="009B5DA6" w:rsidRDefault="009B5DA6" w:rsidP="009B5DA6">
      <w:pPr>
        <w:spacing w:line="360" w:lineRule="auto"/>
        <w:ind w:firstLine="709"/>
        <w:jc w:val="both"/>
        <w:rPr>
          <w:rFonts w:ascii="Bookman Old Style" w:hAnsi="Bookman Old Style" w:cs="Estrangelo Edessa"/>
          <w:sz w:val="28"/>
          <w:szCs w:val="28"/>
        </w:rPr>
      </w:pPr>
    </w:p>
    <w:p w14:paraId="75AF77BA" w14:textId="77777777" w:rsidR="009B5DA6" w:rsidRDefault="009B5DA6" w:rsidP="009B5DA6">
      <w:pPr>
        <w:spacing w:line="360" w:lineRule="auto"/>
        <w:ind w:firstLine="709"/>
        <w:jc w:val="both"/>
        <w:rPr>
          <w:rFonts w:ascii="Bookman Old Style" w:hAnsi="Bookman Old Style" w:cs="Estrangelo Edessa"/>
          <w:sz w:val="28"/>
          <w:szCs w:val="28"/>
        </w:rPr>
      </w:pPr>
      <w:r w:rsidRPr="6A43409B">
        <w:rPr>
          <w:rFonts w:ascii="Bookman Old Style" w:hAnsi="Bookman Old Style" w:cs="Estrangelo Edessa"/>
          <w:sz w:val="28"/>
          <w:szCs w:val="28"/>
        </w:rPr>
        <w:t xml:space="preserve">En este sentido, la Sala predicó que la pensión de vejez del Acuerdo 049 de 1990 solo podía configurarse con el cumplimiento de las edades mínimas allí previstas y un mínimo de 500 semanas de cotización en los 20 años anteriores a éstas o 1000 semanas en cualquier época, bajo el presupuesto que éstas fueran efectivamente aportadas al ISS y en los términos fijados por sus reglamentos.  </w:t>
      </w:r>
    </w:p>
    <w:p w14:paraId="29AA535E" w14:textId="507CBF11" w:rsidR="6A43409B" w:rsidRDefault="6A43409B" w:rsidP="6A43409B">
      <w:pPr>
        <w:spacing w:line="360" w:lineRule="auto"/>
        <w:ind w:firstLine="709"/>
        <w:jc w:val="both"/>
        <w:rPr>
          <w:rFonts w:ascii="Bookman Old Style" w:hAnsi="Bookman Old Style" w:cs="Estrangelo Edessa"/>
          <w:sz w:val="28"/>
          <w:szCs w:val="28"/>
        </w:rPr>
      </w:pPr>
    </w:p>
    <w:p w14:paraId="6D5520C0" w14:textId="1638FCAB" w:rsidR="009B5DA6" w:rsidRDefault="009B5DA6" w:rsidP="009B5DA6">
      <w:pPr>
        <w:spacing w:line="360" w:lineRule="auto"/>
        <w:ind w:firstLine="709"/>
        <w:jc w:val="both"/>
        <w:rPr>
          <w:rFonts w:ascii="Bookman Old Style" w:hAnsi="Bookman Old Style" w:cs="Estrangelo Edessa"/>
          <w:sz w:val="28"/>
          <w:szCs w:val="28"/>
        </w:rPr>
      </w:pPr>
      <w:r w:rsidRPr="6A43409B">
        <w:rPr>
          <w:rFonts w:ascii="Bookman Old Style" w:hAnsi="Bookman Old Style" w:cs="Estrangelo Edessa"/>
          <w:sz w:val="28"/>
          <w:szCs w:val="28"/>
        </w:rPr>
        <w:t xml:space="preserve">Asimismo, la jurisprudencia de la casación del trabajo resaltó que el legislador en el año 1993 dispuso el cómputo de tiempos públicos y privados para el acceso a la pensión de </w:t>
      </w:r>
      <w:r w:rsidRPr="6A43409B">
        <w:rPr>
          <w:rFonts w:ascii="Bookman Old Style" w:hAnsi="Bookman Old Style" w:cs="Estrangelo Edessa"/>
          <w:sz w:val="28"/>
          <w:szCs w:val="28"/>
        </w:rPr>
        <w:lastRenderedPageBreak/>
        <w:t>vejez, a través de lo dispuesto en el parágrafo 1.º del artículo 36 de la Ley 100 de 1993, solo que éste resultaba aplicable a las pensiones gobernadas en su integridad por esta normativ</w:t>
      </w:r>
      <w:r w:rsidR="785E815E" w:rsidRPr="6A43409B">
        <w:rPr>
          <w:rFonts w:ascii="Bookman Old Style" w:hAnsi="Bookman Old Style" w:cs="Estrangelo Edessa"/>
          <w:sz w:val="28"/>
          <w:szCs w:val="28"/>
        </w:rPr>
        <w:t>a</w:t>
      </w:r>
      <w:r w:rsidRPr="6A43409B">
        <w:rPr>
          <w:rFonts w:ascii="Bookman Old Style" w:hAnsi="Bookman Old Style" w:cs="Estrangelo Edessa"/>
          <w:sz w:val="28"/>
          <w:szCs w:val="28"/>
        </w:rPr>
        <w:t xml:space="preserve">. En la sentencia CSJ SL032-2018, la Sala indicó:  </w:t>
      </w:r>
    </w:p>
    <w:p w14:paraId="637805D2" w14:textId="77777777" w:rsidR="009B5DA6" w:rsidRDefault="009B5DA6" w:rsidP="009B5DA6">
      <w:pPr>
        <w:spacing w:line="360" w:lineRule="auto"/>
        <w:jc w:val="both"/>
        <w:rPr>
          <w:rFonts w:ascii="Bookman Old Style" w:hAnsi="Bookman Old Style" w:cs="Estrangelo Edessa"/>
          <w:sz w:val="28"/>
          <w:szCs w:val="28"/>
        </w:rPr>
      </w:pPr>
    </w:p>
    <w:p w14:paraId="352B353B" w14:textId="77777777" w:rsidR="009B5DA6" w:rsidRDefault="009B5DA6" w:rsidP="009B5DA6">
      <w:pPr>
        <w:ind w:firstLine="567"/>
        <w:jc w:val="both"/>
        <w:rPr>
          <w:rFonts w:ascii="Bookman Old Style" w:hAnsi="Bookman Old Style" w:cs="Estrangelo Edessa"/>
          <w:i/>
          <w:sz w:val="24"/>
          <w:szCs w:val="24"/>
        </w:rPr>
      </w:pPr>
      <w:r w:rsidRPr="00FF37CD">
        <w:rPr>
          <w:rFonts w:ascii="Bookman Old Style" w:hAnsi="Bookman Old Style" w:cs="Estrangelo Edessa"/>
          <w:i/>
          <w:sz w:val="24"/>
          <w:szCs w:val="24"/>
        </w:rPr>
        <w:t xml:space="preserve">En la sentencia SL16104-2014, esta Sala de la Corte sostuvo: </w:t>
      </w:r>
    </w:p>
    <w:p w14:paraId="463F29E8" w14:textId="77777777" w:rsidR="009B5DA6" w:rsidRPr="00FF37CD" w:rsidRDefault="009B5DA6" w:rsidP="009B5DA6">
      <w:pPr>
        <w:ind w:firstLine="567"/>
        <w:jc w:val="both"/>
        <w:rPr>
          <w:rFonts w:ascii="Bookman Old Style" w:hAnsi="Bookman Old Style" w:cs="Estrangelo Edessa"/>
          <w:i/>
          <w:sz w:val="24"/>
          <w:szCs w:val="24"/>
        </w:rPr>
      </w:pPr>
    </w:p>
    <w:p w14:paraId="77814408" w14:textId="77777777" w:rsidR="009B5DA6" w:rsidRPr="00FF37CD" w:rsidRDefault="009B5DA6" w:rsidP="009B5DA6">
      <w:pPr>
        <w:ind w:left="567"/>
        <w:jc w:val="both"/>
        <w:rPr>
          <w:rFonts w:ascii="Bookman Old Style" w:hAnsi="Bookman Old Style"/>
          <w:i/>
          <w:sz w:val="24"/>
          <w:szCs w:val="24"/>
          <w:lang w:val="es-CO"/>
        </w:rPr>
      </w:pPr>
      <w:r w:rsidRPr="00FF37CD">
        <w:rPr>
          <w:rFonts w:ascii="Bookman Old Style" w:hAnsi="Bookman Old Style" w:cs="Estrangelo Edessa"/>
          <w:i/>
          <w:sz w:val="24"/>
          <w:szCs w:val="24"/>
        </w:rPr>
        <w:t xml:space="preserve">“Esta Corporación en pacífica y reiterada jurisprudencia, ha señalado que </w:t>
      </w:r>
      <w:r w:rsidRPr="00FF37CD">
        <w:rPr>
          <w:rFonts w:ascii="Bookman Old Style" w:hAnsi="Bookman Old Style"/>
          <w:i/>
          <w:sz w:val="24"/>
          <w:szCs w:val="24"/>
          <w:lang w:val="x-none"/>
        </w:rPr>
        <w:t>para los beneficiarios del régimen de transición cuyo régimen anterior sea el del Seguro Social contenido en el A</w:t>
      </w:r>
      <w:r w:rsidRPr="00FF37CD">
        <w:rPr>
          <w:rFonts w:ascii="Bookman Old Style" w:hAnsi="Bookman Old Style"/>
          <w:i/>
          <w:sz w:val="24"/>
          <w:szCs w:val="24"/>
          <w:lang w:val="es-CO"/>
        </w:rPr>
        <w:t>.</w:t>
      </w:r>
      <w:r w:rsidRPr="00FF37CD">
        <w:rPr>
          <w:rFonts w:ascii="Bookman Old Style" w:hAnsi="Bookman Old Style"/>
          <w:i/>
          <w:sz w:val="24"/>
          <w:szCs w:val="24"/>
          <w:lang w:val="x-none"/>
        </w:rPr>
        <w:t xml:space="preserve"> 049</w:t>
      </w:r>
      <w:r w:rsidRPr="00FF37CD">
        <w:rPr>
          <w:rFonts w:ascii="Bookman Old Style" w:hAnsi="Bookman Old Style"/>
          <w:i/>
          <w:sz w:val="24"/>
          <w:szCs w:val="24"/>
          <w:lang w:val="es-CO"/>
        </w:rPr>
        <w:t>/</w:t>
      </w:r>
      <w:r w:rsidRPr="00FF37CD">
        <w:rPr>
          <w:rFonts w:ascii="Bookman Old Style" w:hAnsi="Bookman Old Style"/>
          <w:i/>
          <w:sz w:val="24"/>
          <w:szCs w:val="24"/>
          <w:lang w:val="x-none"/>
        </w:rPr>
        <w:t>1990</w:t>
      </w:r>
      <w:r w:rsidRPr="00FF37CD">
        <w:rPr>
          <w:rFonts w:ascii="Bookman Old Style" w:hAnsi="Bookman Old Style"/>
          <w:i/>
          <w:sz w:val="24"/>
          <w:szCs w:val="24"/>
          <w:lang w:val="es-CO"/>
        </w:rPr>
        <w:t>, aprobado por el D. 758 del mismo año</w:t>
      </w:r>
      <w:r w:rsidRPr="00FF37CD">
        <w:rPr>
          <w:rFonts w:ascii="Bookman Old Style" w:hAnsi="Bookman Old Style"/>
          <w:i/>
          <w:sz w:val="24"/>
          <w:szCs w:val="24"/>
          <w:lang w:val="x-none"/>
        </w:rPr>
        <w:t xml:space="preserve">, </w:t>
      </w:r>
      <w:r w:rsidRPr="00FF37CD">
        <w:rPr>
          <w:rFonts w:ascii="Bookman Old Style" w:hAnsi="Bookman Old Style"/>
          <w:i/>
          <w:sz w:val="24"/>
          <w:szCs w:val="24"/>
          <w:lang w:val="es-CO"/>
        </w:rPr>
        <w:t>la exigencia del</w:t>
      </w:r>
      <w:r w:rsidRPr="00FF37CD">
        <w:rPr>
          <w:rFonts w:ascii="Bookman Old Style" w:hAnsi="Bookman Old Style"/>
          <w:i/>
          <w:sz w:val="24"/>
          <w:szCs w:val="24"/>
          <w:lang w:val="x-none"/>
        </w:rPr>
        <w:t xml:space="preserve"> número de semanas </w:t>
      </w:r>
      <w:r w:rsidRPr="00FF37CD">
        <w:rPr>
          <w:rFonts w:ascii="Bookman Old Style" w:hAnsi="Bookman Old Style"/>
          <w:i/>
          <w:sz w:val="24"/>
          <w:szCs w:val="24"/>
          <w:lang w:val="es-CO"/>
        </w:rPr>
        <w:t>debe entenderse como aquellas efectivamente</w:t>
      </w:r>
      <w:r w:rsidRPr="00FF37CD">
        <w:rPr>
          <w:rFonts w:ascii="Bookman Old Style" w:hAnsi="Bookman Old Style"/>
          <w:i/>
          <w:sz w:val="24"/>
          <w:szCs w:val="24"/>
          <w:lang w:val="x-none"/>
        </w:rPr>
        <w:t xml:space="preserve"> cotizadas </w:t>
      </w:r>
      <w:r w:rsidRPr="00FF37CD">
        <w:rPr>
          <w:rFonts w:ascii="Bookman Old Style" w:hAnsi="Bookman Old Style"/>
          <w:i/>
          <w:sz w:val="24"/>
          <w:szCs w:val="24"/>
          <w:lang w:val="es-CO"/>
        </w:rPr>
        <w:t>al I.S.S.</w:t>
      </w:r>
      <w:r w:rsidRPr="00FF37CD">
        <w:rPr>
          <w:rFonts w:ascii="Bookman Old Style" w:hAnsi="Bookman Old Style"/>
          <w:i/>
          <w:sz w:val="24"/>
          <w:szCs w:val="24"/>
          <w:lang w:val="x-none"/>
        </w:rPr>
        <w:t>, puesto que en el aludido acuerdo no existe una disposición que permita adicionar a las semanas cotizadas, el tiempo servido en el sector público, como sí acontece a partir de la L</w:t>
      </w:r>
      <w:r w:rsidRPr="00FF37CD">
        <w:rPr>
          <w:rFonts w:ascii="Bookman Old Style" w:hAnsi="Bookman Old Style"/>
          <w:i/>
          <w:sz w:val="24"/>
          <w:szCs w:val="24"/>
          <w:lang w:val="es-CO"/>
        </w:rPr>
        <w:t>.</w:t>
      </w:r>
      <w:r w:rsidRPr="00FF37CD">
        <w:rPr>
          <w:rFonts w:ascii="Bookman Old Style" w:hAnsi="Bookman Old Style"/>
          <w:i/>
          <w:sz w:val="24"/>
          <w:szCs w:val="24"/>
          <w:lang w:val="x-none"/>
        </w:rPr>
        <w:t xml:space="preserve"> 100</w:t>
      </w:r>
      <w:r w:rsidRPr="00FF37CD">
        <w:rPr>
          <w:rFonts w:ascii="Bookman Old Style" w:hAnsi="Bookman Old Style"/>
          <w:i/>
          <w:sz w:val="24"/>
          <w:szCs w:val="24"/>
          <w:lang w:val="es-CO"/>
        </w:rPr>
        <w:t>/</w:t>
      </w:r>
      <w:r w:rsidRPr="00FF37CD">
        <w:rPr>
          <w:rFonts w:ascii="Bookman Old Style" w:hAnsi="Bookman Old Style"/>
          <w:i/>
          <w:sz w:val="24"/>
          <w:szCs w:val="24"/>
          <w:lang w:val="x-none"/>
        </w:rPr>
        <w:t>1993 para las pensiones que se rijan en su integridad por ella</w:t>
      </w:r>
      <w:r w:rsidRPr="00FF37CD">
        <w:rPr>
          <w:rFonts w:ascii="Bookman Old Style" w:hAnsi="Bookman Old Style"/>
          <w:i/>
          <w:sz w:val="24"/>
          <w:szCs w:val="24"/>
          <w:lang w:val="es-CO"/>
        </w:rPr>
        <w:t xml:space="preserve">, o como también puede ocurrir respecto a la pensión de jubilación por aportes prevista en la L. 71/1988, según el criterio expuesto en sentencia CSJ SL4457-2014.  </w:t>
      </w:r>
    </w:p>
    <w:p w14:paraId="3B7B4B86" w14:textId="77777777" w:rsidR="009B5DA6" w:rsidRPr="00FF37CD" w:rsidRDefault="009B5DA6" w:rsidP="009B5DA6">
      <w:pPr>
        <w:ind w:left="567"/>
        <w:jc w:val="both"/>
        <w:rPr>
          <w:rFonts w:ascii="Bookman Old Style" w:hAnsi="Bookman Old Style"/>
          <w:i/>
          <w:sz w:val="24"/>
          <w:szCs w:val="24"/>
          <w:lang w:val="es-CO"/>
        </w:rPr>
      </w:pPr>
    </w:p>
    <w:p w14:paraId="1E9BB990" w14:textId="77777777" w:rsidR="009B5DA6" w:rsidRPr="00FF37CD" w:rsidRDefault="009B5DA6" w:rsidP="009B5DA6">
      <w:pPr>
        <w:ind w:left="567"/>
        <w:jc w:val="both"/>
        <w:rPr>
          <w:rFonts w:ascii="Bookman Old Style" w:hAnsi="Bookman Old Style"/>
          <w:i/>
          <w:sz w:val="24"/>
          <w:szCs w:val="24"/>
          <w:lang w:val="es-CO"/>
        </w:rPr>
      </w:pPr>
      <w:r w:rsidRPr="00FF37CD">
        <w:rPr>
          <w:rFonts w:ascii="Bookman Old Style" w:hAnsi="Bookman Old Style"/>
          <w:i/>
          <w:sz w:val="24"/>
          <w:szCs w:val="24"/>
          <w:lang w:val="es-CO"/>
        </w:rPr>
        <w:t xml:space="preserve">Por otra parte, en punto a </w:t>
      </w:r>
      <w:r w:rsidRPr="00FF37CD">
        <w:rPr>
          <w:rFonts w:ascii="Bookman Old Style" w:hAnsi="Bookman Old Style"/>
          <w:i/>
          <w:sz w:val="24"/>
          <w:szCs w:val="24"/>
        </w:rPr>
        <w:t>la posibilidad prevista en el parágrafo del art. 36 de la L. 100/1993 de acumular semanas cotizadas al I.S.S. o a cajas, fondos o entidades de previsión social con tiempos laborados en el sector oficial, esta Sala de Casación reiteradamente ha precisado que dicha disposición hace referencia a la pensión de vejez de que trata el artículo 33 de esa misma ley.</w:t>
      </w:r>
    </w:p>
    <w:p w14:paraId="3A0FF5F2" w14:textId="77777777" w:rsidR="009B5DA6" w:rsidRPr="00FF37CD" w:rsidRDefault="009B5DA6" w:rsidP="009B5DA6">
      <w:pPr>
        <w:ind w:left="567"/>
        <w:jc w:val="both"/>
        <w:rPr>
          <w:rFonts w:ascii="Bookman Old Style" w:hAnsi="Bookman Old Style"/>
          <w:i/>
          <w:sz w:val="24"/>
          <w:szCs w:val="24"/>
          <w:lang w:val="es-CO"/>
        </w:rPr>
      </w:pPr>
    </w:p>
    <w:p w14:paraId="7ABBED76" w14:textId="77777777" w:rsidR="009B5DA6" w:rsidRPr="00FF37CD" w:rsidRDefault="009B5DA6" w:rsidP="009B5DA6">
      <w:pPr>
        <w:ind w:left="567"/>
        <w:jc w:val="both"/>
        <w:rPr>
          <w:rStyle w:val="Emphasis"/>
          <w:rFonts w:cs="Estrangelo Edessa"/>
          <w:iCs w:val="0"/>
          <w:sz w:val="24"/>
          <w:szCs w:val="24"/>
        </w:rPr>
      </w:pPr>
      <w:r w:rsidRPr="00FF37CD">
        <w:rPr>
          <w:rFonts w:ascii="Bookman Old Style" w:hAnsi="Bookman Old Style" w:cs="Estrangelo Edessa"/>
          <w:i/>
          <w:sz w:val="24"/>
          <w:szCs w:val="24"/>
        </w:rPr>
        <w:t xml:space="preserve">Así, por ejemplo, en sentencia CSJ SL, 4 nov. 2004, rad. 23611, reiterada </w:t>
      </w:r>
      <w:r w:rsidRPr="00FF37CD">
        <w:rPr>
          <w:rFonts w:ascii="Bookman Old Style" w:hAnsi="Bookman Old Style"/>
          <w:i/>
          <w:sz w:val="24"/>
          <w:szCs w:val="24"/>
          <w:lang w:val="x-none"/>
        </w:rPr>
        <w:t>CSJ SL, 10 mar. 2009, rad. 35792,  CSJ SL, 17 mayo 2011, rad. 42242, CSJ SL, 6 sep. 2012, rad. 42191</w:t>
      </w:r>
      <w:r w:rsidRPr="00FF37CD">
        <w:rPr>
          <w:rFonts w:ascii="Bookman Old Style" w:hAnsi="Bookman Old Style"/>
          <w:i/>
          <w:sz w:val="24"/>
          <w:szCs w:val="24"/>
          <w:lang w:val="es-CO"/>
        </w:rPr>
        <w:t xml:space="preserve"> y CSJ SL4461-2014, </w:t>
      </w:r>
      <w:r w:rsidRPr="00FF37CD">
        <w:rPr>
          <w:rFonts w:ascii="Bookman Old Style" w:hAnsi="Bookman Old Style" w:cs="Estrangelo Edessa"/>
          <w:i/>
          <w:sz w:val="24"/>
          <w:szCs w:val="24"/>
        </w:rPr>
        <w:t xml:space="preserve">en torno a las dos temáticas propuestas por el recurrente esta Corporación puntualizó: </w:t>
      </w:r>
    </w:p>
    <w:p w14:paraId="5630AD66" w14:textId="77777777" w:rsidR="009B5DA6" w:rsidRPr="00FF37CD" w:rsidRDefault="009B5DA6" w:rsidP="009B5DA6">
      <w:pPr>
        <w:widowControl w:val="0"/>
        <w:autoSpaceDE w:val="0"/>
        <w:autoSpaceDN w:val="0"/>
        <w:adjustRightInd w:val="0"/>
        <w:jc w:val="both"/>
        <w:rPr>
          <w:rStyle w:val="Emphasis"/>
          <w:rFonts w:ascii="Bookman Old Style" w:hAnsi="Bookman Old Style"/>
          <w:sz w:val="24"/>
          <w:szCs w:val="24"/>
        </w:rPr>
      </w:pPr>
    </w:p>
    <w:p w14:paraId="3EED0909" w14:textId="77777777" w:rsidR="009B5DA6" w:rsidRPr="00FF37CD" w:rsidRDefault="009B5DA6" w:rsidP="009B5DA6">
      <w:pPr>
        <w:widowControl w:val="0"/>
        <w:autoSpaceDE w:val="0"/>
        <w:autoSpaceDN w:val="0"/>
        <w:adjustRightInd w:val="0"/>
        <w:ind w:left="567"/>
        <w:jc w:val="both"/>
        <w:rPr>
          <w:rStyle w:val="Emphasis"/>
          <w:rFonts w:ascii="Bookman Old Style" w:hAnsi="Bookman Old Style"/>
          <w:sz w:val="24"/>
          <w:szCs w:val="24"/>
        </w:rPr>
      </w:pPr>
      <w:r w:rsidRPr="00FF37CD">
        <w:rPr>
          <w:rStyle w:val="Emphasis"/>
          <w:rFonts w:ascii="Bookman Old Style" w:hAnsi="Bookman Old Style"/>
          <w:sz w:val="24"/>
          <w:szCs w:val="24"/>
        </w:rPr>
        <w:t>El parágrafo del artículo 36 de la Ley 100 de 1993, es del siguiente tenor:</w:t>
      </w:r>
    </w:p>
    <w:p w14:paraId="61829076" w14:textId="77777777" w:rsidR="009B5DA6" w:rsidRPr="00FF37CD" w:rsidRDefault="009B5DA6" w:rsidP="009B5DA6">
      <w:pPr>
        <w:widowControl w:val="0"/>
        <w:autoSpaceDE w:val="0"/>
        <w:autoSpaceDN w:val="0"/>
        <w:adjustRightInd w:val="0"/>
        <w:jc w:val="both"/>
        <w:rPr>
          <w:rStyle w:val="Emphasis"/>
          <w:rFonts w:ascii="Bookman Old Style" w:hAnsi="Bookman Old Style"/>
          <w:sz w:val="24"/>
          <w:szCs w:val="24"/>
        </w:rPr>
      </w:pPr>
    </w:p>
    <w:p w14:paraId="1EBA3D4F" w14:textId="77777777" w:rsidR="009B5DA6" w:rsidRPr="00FF37CD" w:rsidRDefault="009B5DA6" w:rsidP="009B5DA6">
      <w:pPr>
        <w:widowControl w:val="0"/>
        <w:autoSpaceDE w:val="0"/>
        <w:autoSpaceDN w:val="0"/>
        <w:adjustRightInd w:val="0"/>
        <w:ind w:left="567"/>
        <w:jc w:val="both"/>
        <w:rPr>
          <w:rStyle w:val="Emphasis"/>
          <w:rFonts w:ascii="Bookman Old Style" w:hAnsi="Bookman Old Style"/>
          <w:sz w:val="24"/>
          <w:szCs w:val="24"/>
        </w:rPr>
      </w:pPr>
      <w:r w:rsidRPr="00FF37CD">
        <w:rPr>
          <w:rStyle w:val="Emphasis"/>
          <w:rFonts w:ascii="Bookman Old Style" w:hAnsi="Bookman Old Style"/>
          <w:sz w:val="24"/>
          <w:szCs w:val="24"/>
        </w:rPr>
        <w:t xml:space="preserve">‘Para efectos del reconocimiento de la pensión de vejez de que trata el inciso primero (1º) del presente artículo se tendrá en cuenta la suma de las semanas cotizadas con anterioridad a la vigencia de la presente ley, al Instituto de Seguros Sociales, a las cajas, fondos o entidades de seguridad social del sector público o privado, o el tiempo de servicio como servidores públicos cualquiera sea el número de semanas cotizadas o tiempo de servicio”. </w:t>
      </w:r>
    </w:p>
    <w:p w14:paraId="2BA226A1" w14:textId="77777777" w:rsidR="009B5DA6" w:rsidRPr="00FF37CD" w:rsidRDefault="009B5DA6" w:rsidP="009B5DA6">
      <w:pPr>
        <w:widowControl w:val="0"/>
        <w:autoSpaceDE w:val="0"/>
        <w:autoSpaceDN w:val="0"/>
        <w:adjustRightInd w:val="0"/>
        <w:ind w:left="567"/>
        <w:jc w:val="both"/>
        <w:rPr>
          <w:rStyle w:val="Emphasis"/>
          <w:rFonts w:ascii="Bookman Old Style" w:hAnsi="Bookman Old Style"/>
          <w:sz w:val="24"/>
          <w:szCs w:val="24"/>
        </w:rPr>
      </w:pPr>
    </w:p>
    <w:p w14:paraId="092A2F73" w14:textId="77777777" w:rsidR="009B5DA6" w:rsidRPr="00FF37CD" w:rsidRDefault="009B5DA6" w:rsidP="009B5DA6">
      <w:pPr>
        <w:widowControl w:val="0"/>
        <w:autoSpaceDE w:val="0"/>
        <w:autoSpaceDN w:val="0"/>
        <w:adjustRightInd w:val="0"/>
        <w:ind w:left="567"/>
        <w:jc w:val="both"/>
        <w:rPr>
          <w:rStyle w:val="Emphasis"/>
          <w:rFonts w:ascii="Bookman Old Style" w:hAnsi="Bookman Old Style"/>
          <w:sz w:val="24"/>
          <w:szCs w:val="24"/>
        </w:rPr>
      </w:pPr>
      <w:r w:rsidRPr="00FF37CD">
        <w:rPr>
          <w:rStyle w:val="Emphasis"/>
          <w:rFonts w:ascii="Bookman Old Style" w:hAnsi="Bookman Old Style"/>
          <w:sz w:val="24"/>
          <w:szCs w:val="24"/>
        </w:rPr>
        <w:t xml:space="preserve">“Aún cuando por hallarse ubicado en la norma legal que establece el régimen de transición pensional, podría pensarse en principio que el citado parágrafo alude a las pensiones que surjan de la aplicación de ese régimen, para la Corte es claro que ese </w:t>
      </w:r>
      <w:r w:rsidRPr="00FF37CD">
        <w:rPr>
          <w:rStyle w:val="Emphasis"/>
          <w:rFonts w:ascii="Bookman Old Style" w:hAnsi="Bookman Old Style"/>
          <w:sz w:val="24"/>
          <w:szCs w:val="24"/>
        </w:rPr>
        <w:lastRenderedPageBreak/>
        <w:t>entendimiento no se corresponde con el genuino sentido de la norma, porque en realidad hace referencia a “la pensión de vejez de que trata el inciso primero (1º ) del presente artículo” y esa pensión no es otra que la consagrada en el artículo 33 de la Ley 100 de 1993, que exige al afiliado como requisitos para acceder a tal prestación el cumplimiento de 55 años de edad, si es mujer o 60 si es hombre y haber cotizado un mínimo de mil (1000) semanas en cualquier tiempo.</w:t>
      </w:r>
    </w:p>
    <w:p w14:paraId="17AD93B2" w14:textId="77777777" w:rsidR="009B5DA6" w:rsidRDefault="009B5DA6" w:rsidP="009B5DA6">
      <w:pPr>
        <w:spacing w:line="360" w:lineRule="auto"/>
        <w:ind w:right="51"/>
        <w:jc w:val="both"/>
        <w:rPr>
          <w:rFonts w:ascii="Bookman Old Style" w:hAnsi="Bookman Old Style" w:cs="Estrangelo Edessa"/>
          <w:sz w:val="28"/>
          <w:szCs w:val="28"/>
        </w:rPr>
      </w:pPr>
    </w:p>
    <w:p w14:paraId="65FDC426" w14:textId="5E04FFCF" w:rsidR="009B5DA6" w:rsidRDefault="009B5DA6" w:rsidP="009B5DA6">
      <w:pPr>
        <w:spacing w:line="360" w:lineRule="auto"/>
        <w:ind w:firstLine="708"/>
        <w:jc w:val="both"/>
        <w:rPr>
          <w:rFonts w:ascii="Bookman Old Style" w:hAnsi="Bookman Old Style" w:cs="Estrangelo Edessa"/>
          <w:sz w:val="28"/>
          <w:szCs w:val="28"/>
        </w:rPr>
      </w:pPr>
      <w:r w:rsidRPr="6A43409B">
        <w:rPr>
          <w:rFonts w:ascii="Bookman Old Style" w:hAnsi="Bookman Old Style" w:cs="Estrangelo Edessa"/>
          <w:sz w:val="28"/>
          <w:szCs w:val="28"/>
        </w:rPr>
        <w:t xml:space="preserve">Este criterio </w:t>
      </w:r>
      <w:r w:rsidR="3E967700" w:rsidRPr="6A43409B">
        <w:rPr>
          <w:rFonts w:ascii="Bookman Old Style" w:hAnsi="Bookman Old Style" w:cs="Estrangelo Edessa"/>
          <w:sz w:val="28"/>
          <w:szCs w:val="28"/>
        </w:rPr>
        <w:t xml:space="preserve">ha sido </w:t>
      </w:r>
      <w:r w:rsidRPr="6A43409B">
        <w:rPr>
          <w:rFonts w:ascii="Bookman Old Style" w:hAnsi="Bookman Old Style" w:cs="Estrangelo Edessa"/>
          <w:sz w:val="28"/>
          <w:szCs w:val="28"/>
        </w:rPr>
        <w:t>reiterado por la Sala, entre otras, en las providencias CSJ SL16104-2014, CSJ SL9088- 2015, CSJ SL9351- 2016, CSJ SL12701-2016, CSJ SL11447-2016, CSJ SL13153- 2016, CSJ SL8439-2016, CSJ SL18427-2016, CSJ SL11256-2016, CSJ SL1073- 2017, CSJ SL4271-2017 y, más recientemente, en los fallos CSL SL5514-2018, CSJ SL4541-2018, CSJ SL5614-2019, CSJ SL5580-2019, CSJ5113-2019, CSJ SL4753-2019, CSJ SL4740-2019, CSJ SL4739-2019, CSJ SL3266-2019, CSJ SL2415-2019</w:t>
      </w:r>
      <w:r w:rsidR="00945873">
        <w:rPr>
          <w:rFonts w:ascii="Bookman Old Style" w:hAnsi="Bookman Old Style" w:cs="Estrangelo Edessa"/>
          <w:sz w:val="28"/>
          <w:szCs w:val="28"/>
        </w:rPr>
        <w:t xml:space="preserve"> y</w:t>
      </w:r>
      <w:r w:rsidRPr="6A43409B">
        <w:rPr>
          <w:rFonts w:ascii="Bookman Old Style" w:hAnsi="Bookman Old Style" w:cs="Estrangelo Edessa"/>
          <w:sz w:val="28"/>
          <w:szCs w:val="28"/>
        </w:rPr>
        <w:t xml:space="preserve"> CSJ SL507-2020. </w:t>
      </w:r>
    </w:p>
    <w:p w14:paraId="0DE4B5B7" w14:textId="77777777" w:rsidR="009B5DA6" w:rsidRDefault="009B5DA6" w:rsidP="009B5DA6">
      <w:pPr>
        <w:spacing w:line="360" w:lineRule="auto"/>
        <w:ind w:firstLine="708"/>
        <w:jc w:val="both"/>
        <w:rPr>
          <w:rFonts w:ascii="Bookman Old Style" w:hAnsi="Bookman Old Style" w:cs="Estrangelo Edessa"/>
          <w:sz w:val="28"/>
          <w:szCs w:val="28"/>
        </w:rPr>
      </w:pPr>
    </w:p>
    <w:p w14:paraId="468D0F25" w14:textId="192CD573" w:rsidR="009B5DA6" w:rsidRDefault="009B5DA6" w:rsidP="002E1E75">
      <w:pPr>
        <w:spacing w:line="360" w:lineRule="auto"/>
        <w:ind w:firstLine="708"/>
        <w:jc w:val="both"/>
        <w:rPr>
          <w:rFonts w:ascii="Bookman Old Style" w:hAnsi="Bookman Old Style" w:cs="Estrangelo Edessa"/>
          <w:sz w:val="28"/>
          <w:szCs w:val="28"/>
        </w:rPr>
      </w:pPr>
      <w:r w:rsidRPr="529071B3">
        <w:rPr>
          <w:rFonts w:ascii="Bookman Old Style" w:hAnsi="Bookman Old Style" w:cs="Estrangelo Edessa"/>
          <w:sz w:val="28"/>
          <w:szCs w:val="28"/>
        </w:rPr>
        <w:t xml:space="preserve">No obstante, </w:t>
      </w:r>
      <w:r w:rsidR="41DCAB90" w:rsidRPr="529071B3">
        <w:rPr>
          <w:rFonts w:ascii="Bookman Old Style" w:hAnsi="Bookman Old Style" w:cs="Estrangelo Edessa"/>
          <w:sz w:val="28"/>
          <w:szCs w:val="28"/>
        </w:rPr>
        <w:t>ante un nuevo estudio del asunto, la</w:t>
      </w:r>
      <w:r w:rsidRPr="529071B3">
        <w:rPr>
          <w:rFonts w:ascii="Bookman Old Style" w:hAnsi="Bookman Old Style" w:cs="Estrangelo Edessa"/>
          <w:sz w:val="28"/>
          <w:szCs w:val="28"/>
        </w:rPr>
        <w:t xml:space="preserve"> Corte considera </w:t>
      </w:r>
      <w:r w:rsidR="002E1E75">
        <w:rPr>
          <w:rFonts w:ascii="Bookman Old Style" w:hAnsi="Bookman Old Style" w:cs="Estrangelo Edessa"/>
          <w:sz w:val="28"/>
          <w:szCs w:val="28"/>
        </w:rPr>
        <w:t xml:space="preserve">pertinente </w:t>
      </w:r>
      <w:r w:rsidRPr="529071B3">
        <w:rPr>
          <w:rFonts w:ascii="Bookman Old Style" w:hAnsi="Bookman Old Style" w:cs="Estrangelo Edessa"/>
          <w:sz w:val="28"/>
          <w:szCs w:val="28"/>
        </w:rPr>
        <w:t>modificar el anterior precedente jurisprudencial, para establecer que la</w:t>
      </w:r>
      <w:r w:rsidR="15B08243" w:rsidRPr="529071B3">
        <w:rPr>
          <w:rFonts w:ascii="Bookman Old Style" w:hAnsi="Bookman Old Style" w:cs="Estrangelo Edessa"/>
          <w:sz w:val="28"/>
          <w:szCs w:val="28"/>
        </w:rPr>
        <w:t>s</w:t>
      </w:r>
      <w:r w:rsidRPr="529071B3">
        <w:rPr>
          <w:rFonts w:ascii="Bookman Old Style" w:hAnsi="Bookman Old Style" w:cs="Estrangelo Edessa"/>
          <w:sz w:val="28"/>
          <w:szCs w:val="28"/>
        </w:rPr>
        <w:t xml:space="preserve"> pensiones de vejez contempladas en el Acuerdo 049 de 1990, aprobado por el Decreto 758 de la misma anualidad, aplicable por vía del régimen de transición de la Ley 100 de 1993, pueden consolidarse con semanas efectivamente cotizadas al ISS, hoy Colpensiones, y los tiempos laborados a entidades públicas. </w:t>
      </w:r>
    </w:p>
    <w:p w14:paraId="66204FF1" w14:textId="77777777" w:rsidR="009B5DA6" w:rsidRDefault="009B5DA6" w:rsidP="009B5DA6">
      <w:pPr>
        <w:spacing w:line="360" w:lineRule="auto"/>
        <w:ind w:firstLine="708"/>
        <w:jc w:val="both"/>
        <w:rPr>
          <w:rFonts w:ascii="Bookman Old Style" w:hAnsi="Bookman Old Style" w:cs="Estrangelo Edessa"/>
          <w:sz w:val="28"/>
          <w:szCs w:val="28"/>
        </w:rPr>
      </w:pPr>
    </w:p>
    <w:p w14:paraId="72B8B6C7" w14:textId="58E84E94" w:rsidR="009B5DA6" w:rsidRDefault="009B5DA6" w:rsidP="009B5DA6">
      <w:pPr>
        <w:spacing w:line="360" w:lineRule="auto"/>
        <w:ind w:firstLine="708"/>
        <w:jc w:val="both"/>
        <w:rPr>
          <w:rFonts w:ascii="Bookman Old Style" w:hAnsi="Bookman Old Style" w:cs="Estrangelo Edessa"/>
          <w:sz w:val="28"/>
          <w:szCs w:val="28"/>
        </w:rPr>
      </w:pPr>
      <w:r>
        <w:rPr>
          <w:rFonts w:ascii="Bookman Old Style" w:hAnsi="Bookman Old Style" w:cs="Estrangelo Edessa"/>
          <w:sz w:val="28"/>
          <w:szCs w:val="28"/>
        </w:rPr>
        <w:t>Para modificar tal criterio jurisprudencia</w:t>
      </w:r>
      <w:r w:rsidR="00945873">
        <w:rPr>
          <w:rFonts w:ascii="Bookman Old Style" w:hAnsi="Bookman Old Style" w:cs="Estrangelo Edessa"/>
          <w:sz w:val="28"/>
          <w:szCs w:val="28"/>
        </w:rPr>
        <w:t>l</w:t>
      </w:r>
      <w:r>
        <w:rPr>
          <w:rFonts w:ascii="Bookman Old Style" w:hAnsi="Bookman Old Style" w:cs="Estrangelo Edessa"/>
          <w:sz w:val="28"/>
          <w:szCs w:val="28"/>
        </w:rPr>
        <w:t xml:space="preserve">, debe destacarse que tal como lo ha indicado la jurisprudencia de esta Corporación, el régimen de transición de la Ley 100 de </w:t>
      </w:r>
      <w:r>
        <w:rPr>
          <w:rFonts w:ascii="Bookman Old Style" w:hAnsi="Bookman Old Style" w:cs="Estrangelo Edessa"/>
          <w:sz w:val="28"/>
          <w:szCs w:val="28"/>
        </w:rPr>
        <w:lastRenderedPageBreak/>
        <w:t>1993 tuvo como finalidad esencial proteger las expectativas legítimas de quienes estaban próximos a pensionarse, a fin que estuvieran cobijados por la legislación precedente, en los aspectos definidos por el legislador.</w:t>
      </w:r>
    </w:p>
    <w:p w14:paraId="2DBF0D7D" w14:textId="77777777" w:rsidR="009B5DA6" w:rsidRDefault="009B5DA6" w:rsidP="009B5DA6">
      <w:pPr>
        <w:spacing w:line="360" w:lineRule="auto"/>
        <w:ind w:firstLine="708"/>
        <w:jc w:val="both"/>
        <w:rPr>
          <w:rFonts w:ascii="Bookman Old Style" w:hAnsi="Bookman Old Style" w:cs="Estrangelo Edessa"/>
          <w:sz w:val="28"/>
          <w:szCs w:val="28"/>
        </w:rPr>
      </w:pPr>
    </w:p>
    <w:p w14:paraId="0E19AA8F" w14:textId="68055472" w:rsidR="009B5DA6" w:rsidRDefault="009B5DA6" w:rsidP="009B5DA6">
      <w:pPr>
        <w:spacing w:line="360" w:lineRule="auto"/>
        <w:ind w:firstLine="708"/>
        <w:jc w:val="both"/>
        <w:rPr>
          <w:rFonts w:ascii="Bookman Old Style" w:hAnsi="Bookman Old Style" w:cs="Estrangelo Edessa"/>
          <w:sz w:val="28"/>
          <w:szCs w:val="28"/>
        </w:rPr>
      </w:pPr>
      <w:r w:rsidRPr="6A43409B">
        <w:rPr>
          <w:rFonts w:ascii="Bookman Old Style" w:hAnsi="Bookman Old Style" w:cs="Estrangelo Edessa"/>
          <w:sz w:val="28"/>
          <w:szCs w:val="28"/>
        </w:rPr>
        <w:t xml:space="preserve">Este tipo de regímenes se prevé en los sistemas de seguridad social a fin de que los cambios legislativos en materia pensional no sean abruptos para los ciudadanos, sino que su aplicación sea progresiva y gradual y no se afecten las expectativas legítimas de quienes se encontraban cerca de consolidar los derechos prestacionales. Es el establecimiento de condiciones de transición lo que garantiza la aplicación ultraactiva de la </w:t>
      </w:r>
      <w:r w:rsidR="58CE3142" w:rsidRPr="6A43409B">
        <w:rPr>
          <w:rFonts w:ascii="Bookman Old Style" w:hAnsi="Bookman Old Style" w:cs="Estrangelo Edessa"/>
          <w:sz w:val="28"/>
          <w:szCs w:val="28"/>
        </w:rPr>
        <w:t>disposición</w:t>
      </w:r>
      <w:r w:rsidRPr="6A43409B">
        <w:rPr>
          <w:rFonts w:ascii="Bookman Old Style" w:hAnsi="Bookman Old Style" w:cs="Estrangelo Edessa"/>
          <w:sz w:val="28"/>
          <w:szCs w:val="28"/>
        </w:rPr>
        <w:t xml:space="preserve"> anterior, se reitera, en algunos aspectos definidos por el propio legislador. </w:t>
      </w:r>
    </w:p>
    <w:p w14:paraId="6B62F1B3" w14:textId="77777777" w:rsidR="009B5DA6" w:rsidRDefault="009B5DA6" w:rsidP="009B5DA6">
      <w:pPr>
        <w:spacing w:line="360" w:lineRule="auto"/>
        <w:ind w:firstLine="708"/>
        <w:jc w:val="both"/>
        <w:rPr>
          <w:rFonts w:ascii="Bookman Old Style" w:hAnsi="Bookman Old Style" w:cs="Estrangelo Edessa"/>
          <w:sz w:val="28"/>
          <w:szCs w:val="28"/>
        </w:rPr>
      </w:pPr>
    </w:p>
    <w:p w14:paraId="48B5B9DB" w14:textId="2F85980B" w:rsidR="009B5DA6" w:rsidRPr="006D44DF" w:rsidRDefault="009B5DA6" w:rsidP="009B5DA6">
      <w:pPr>
        <w:spacing w:line="360" w:lineRule="auto"/>
        <w:ind w:firstLine="708"/>
        <w:jc w:val="both"/>
      </w:pPr>
      <w:r w:rsidRPr="6A43409B">
        <w:rPr>
          <w:rFonts w:ascii="Bookman Old Style" w:hAnsi="Bookman Old Style" w:cs="Estrangelo Edessa"/>
          <w:sz w:val="28"/>
          <w:szCs w:val="28"/>
        </w:rPr>
        <w:t>Específicamente, el régimen de transición contemplado en el artículo 36 de la Ley 100 de 1993 implicó una protección especial para quienes se encuentran cobijados por éste, en el sentido de que la normativ</w:t>
      </w:r>
      <w:r w:rsidR="5DA6FFDC" w:rsidRPr="6A43409B">
        <w:rPr>
          <w:rFonts w:ascii="Bookman Old Style" w:hAnsi="Bookman Old Style" w:cs="Estrangelo Edessa"/>
          <w:sz w:val="28"/>
          <w:szCs w:val="28"/>
        </w:rPr>
        <w:t xml:space="preserve">a </w:t>
      </w:r>
      <w:r w:rsidRPr="6A43409B">
        <w:rPr>
          <w:rFonts w:ascii="Bookman Old Style" w:hAnsi="Bookman Old Style" w:cs="Estrangelo Edessa"/>
          <w:sz w:val="28"/>
          <w:szCs w:val="28"/>
        </w:rPr>
        <w:t>anterior aplicable tendría los mencionados efectos ultraactivos solamente en los aspectos de edad, tiempo y monto, pues el resto de condiciones pensionales se encuentran regidas por las disposiciones de la Ley 100 de 1993.</w:t>
      </w:r>
    </w:p>
    <w:p w14:paraId="02F2C34E" w14:textId="77777777" w:rsidR="009B5DA6" w:rsidRDefault="009B5DA6" w:rsidP="009B5DA6">
      <w:pPr>
        <w:spacing w:line="360" w:lineRule="auto"/>
        <w:ind w:firstLine="708"/>
        <w:jc w:val="both"/>
        <w:rPr>
          <w:rFonts w:ascii="Bookman Old Style" w:hAnsi="Bookman Old Style" w:cs="Estrangelo Edessa"/>
          <w:sz w:val="28"/>
          <w:szCs w:val="28"/>
        </w:rPr>
      </w:pPr>
    </w:p>
    <w:p w14:paraId="5793B7BA" w14:textId="39446A6A" w:rsidR="009B5DA6" w:rsidRDefault="009B5DA6" w:rsidP="009B5DA6">
      <w:pPr>
        <w:spacing w:line="360" w:lineRule="auto"/>
        <w:ind w:firstLine="708"/>
        <w:jc w:val="both"/>
        <w:rPr>
          <w:rFonts w:ascii="Bookman Old Style" w:hAnsi="Bookman Old Style" w:cs="Estrangelo Edessa"/>
          <w:sz w:val="28"/>
          <w:szCs w:val="28"/>
        </w:rPr>
      </w:pPr>
      <w:r w:rsidRPr="6A43409B">
        <w:rPr>
          <w:rFonts w:ascii="Bookman Old Style" w:hAnsi="Bookman Old Style" w:cs="Estrangelo Edessa"/>
          <w:sz w:val="28"/>
          <w:szCs w:val="28"/>
        </w:rPr>
        <w:t xml:space="preserve">De lo anterior se deriva que si la </w:t>
      </w:r>
      <w:r w:rsidR="072A6E58" w:rsidRPr="6A43409B">
        <w:rPr>
          <w:rFonts w:ascii="Bookman Old Style" w:hAnsi="Bookman Old Style" w:cs="Estrangelo Edessa"/>
          <w:sz w:val="28"/>
          <w:szCs w:val="28"/>
        </w:rPr>
        <w:t>disposición precedente</w:t>
      </w:r>
      <w:r w:rsidRPr="6A43409B">
        <w:rPr>
          <w:rFonts w:ascii="Bookman Old Style" w:hAnsi="Bookman Old Style" w:cs="Estrangelo Edessa"/>
          <w:sz w:val="28"/>
          <w:szCs w:val="28"/>
        </w:rPr>
        <w:t xml:space="preserve"> solo opera para las pensiones de transición en los puntos de edad, tiempo y monto, entonces la forma de computar las semanas para estas prestaciones se rige por el literal f) del artículo 13, el parágrafo 1.º del artículo 33 y el parágrafo del artículo 36 de la Ley 100 de 1993, que disponen </w:t>
      </w:r>
      <w:r w:rsidRPr="6A43409B">
        <w:rPr>
          <w:rFonts w:ascii="Bookman Old Style" w:hAnsi="Bookman Old Style" w:cs="Estrangelo Edessa"/>
          <w:sz w:val="28"/>
          <w:szCs w:val="28"/>
        </w:rPr>
        <w:lastRenderedPageBreak/>
        <w:t xml:space="preserve">expresamente la posibilidad de sumar tiempos privados y tiempos públicos, así éstos no hayan sido objeto de aportes a cajas, fondos o entidades de previsión social.  </w:t>
      </w:r>
    </w:p>
    <w:p w14:paraId="680A4E5D" w14:textId="77777777" w:rsidR="009B5DA6" w:rsidRDefault="009B5DA6" w:rsidP="009B5DA6">
      <w:pPr>
        <w:spacing w:line="360" w:lineRule="auto"/>
        <w:ind w:firstLine="708"/>
        <w:jc w:val="both"/>
        <w:rPr>
          <w:rFonts w:ascii="Bookman Old Style" w:hAnsi="Bookman Old Style" w:cs="Estrangelo Edessa"/>
          <w:sz w:val="28"/>
          <w:szCs w:val="28"/>
        </w:rPr>
      </w:pPr>
    </w:p>
    <w:p w14:paraId="083CAD94" w14:textId="2F3BFA23" w:rsidR="009B5DA6" w:rsidRDefault="009B5DA6" w:rsidP="009B5DA6">
      <w:pPr>
        <w:spacing w:line="360" w:lineRule="auto"/>
        <w:ind w:firstLine="708"/>
        <w:jc w:val="both"/>
        <w:rPr>
          <w:rFonts w:ascii="Bookman Old Style" w:hAnsi="Bookman Old Style" w:cs="Estrangelo Edessa"/>
          <w:sz w:val="28"/>
          <w:szCs w:val="28"/>
        </w:rPr>
      </w:pPr>
      <w:r w:rsidRPr="6A43409B">
        <w:rPr>
          <w:rFonts w:ascii="Bookman Old Style" w:hAnsi="Bookman Old Style" w:cs="Estrangelo Edessa"/>
          <w:sz w:val="28"/>
          <w:szCs w:val="28"/>
        </w:rPr>
        <w:t>En efecto, el literal f) del artículo 13 y el parágrafo del artículo 36 de la Ley 100 de 1993 establecen que para el reconocimiento de las pensiones se tendrá en cuenta la suma de las semanas cotizadas al Instituto de Seguros Sociales o a cualquier caja, fondo o entidad del sector público o privado, o el tiempo de servicio que se haya prestado en calidad de servidor público, cualquiera que sea el número de semanas o el tiempo de servicio. En el mismo sentido, se reafirma, el parágrafo 1.º del artículo 33 de dich</w:t>
      </w:r>
      <w:r w:rsidR="2B39B6CF" w:rsidRPr="6A43409B">
        <w:rPr>
          <w:rFonts w:ascii="Bookman Old Style" w:hAnsi="Bookman Old Style" w:cs="Estrangelo Edessa"/>
          <w:sz w:val="28"/>
          <w:szCs w:val="28"/>
        </w:rPr>
        <w:t xml:space="preserve">o precepto </w:t>
      </w:r>
      <w:r w:rsidRPr="6A43409B">
        <w:rPr>
          <w:rFonts w:ascii="Bookman Old Style" w:hAnsi="Bookman Old Style" w:cs="Estrangelo Edessa"/>
          <w:sz w:val="28"/>
          <w:szCs w:val="28"/>
        </w:rPr>
        <w:t xml:space="preserve">consagra la validez de los tiempos como servidor público para el cómputo de las semanas. </w:t>
      </w:r>
    </w:p>
    <w:p w14:paraId="19219836" w14:textId="77777777" w:rsidR="009B5DA6" w:rsidRDefault="009B5DA6" w:rsidP="009B5DA6">
      <w:pPr>
        <w:spacing w:line="360" w:lineRule="auto"/>
        <w:ind w:firstLine="708"/>
        <w:jc w:val="both"/>
        <w:rPr>
          <w:rFonts w:ascii="Bookman Old Style" w:hAnsi="Bookman Old Style" w:cs="Estrangelo Edessa"/>
          <w:sz w:val="28"/>
          <w:szCs w:val="28"/>
        </w:rPr>
      </w:pPr>
    </w:p>
    <w:p w14:paraId="526C5F0D" w14:textId="570D54C5" w:rsidR="009B5DA6" w:rsidRDefault="009B5DA6" w:rsidP="009B5DA6">
      <w:pPr>
        <w:spacing w:line="360" w:lineRule="auto"/>
        <w:ind w:firstLine="708"/>
        <w:jc w:val="both"/>
        <w:rPr>
          <w:rFonts w:ascii="Bookman Old Style" w:hAnsi="Bookman Old Style" w:cs="Estrangelo Edessa"/>
          <w:sz w:val="28"/>
          <w:szCs w:val="28"/>
        </w:rPr>
      </w:pPr>
      <w:r w:rsidRPr="6A43409B">
        <w:rPr>
          <w:rFonts w:ascii="Bookman Old Style" w:hAnsi="Bookman Old Style" w:cs="Estrangelo Edessa"/>
          <w:sz w:val="28"/>
          <w:szCs w:val="28"/>
        </w:rPr>
        <w:t xml:space="preserve">Esta lectura es acorde justamente con las finalidades propias de la Ley 100 de 1993, como ley del Sistema Seguridad Social Integral, pues </w:t>
      </w:r>
      <w:r w:rsidR="3AADA90B" w:rsidRPr="6A43409B">
        <w:rPr>
          <w:rFonts w:ascii="Bookman Old Style" w:hAnsi="Bookman Old Style" w:cs="Estrangelo Edessa"/>
          <w:sz w:val="28"/>
          <w:szCs w:val="28"/>
        </w:rPr>
        <w:t xml:space="preserve">esta regulación </w:t>
      </w:r>
      <w:r w:rsidRPr="6A43409B">
        <w:rPr>
          <w:rFonts w:ascii="Bookman Old Style" w:hAnsi="Bookman Old Style" w:cs="Estrangelo Edessa"/>
          <w:sz w:val="28"/>
          <w:szCs w:val="28"/>
        </w:rPr>
        <w:t>permiti</w:t>
      </w:r>
      <w:r w:rsidR="1BFC493B" w:rsidRPr="6A43409B">
        <w:rPr>
          <w:rFonts w:ascii="Bookman Old Style" w:hAnsi="Bookman Old Style" w:cs="Estrangelo Edessa"/>
          <w:sz w:val="28"/>
          <w:szCs w:val="28"/>
        </w:rPr>
        <w:t xml:space="preserve">ó </w:t>
      </w:r>
      <w:r w:rsidRPr="6A43409B">
        <w:rPr>
          <w:rFonts w:ascii="Bookman Old Style" w:hAnsi="Bookman Old Style" w:cs="Estrangelo Edessa"/>
          <w:sz w:val="28"/>
          <w:szCs w:val="28"/>
        </w:rPr>
        <w:t xml:space="preserve">que las personas pudieran acumular semanas aportadas o tiempos servidos al Estado, indistintamente, para efectos de consolidar su pensión de vejez, bajo el presupuesto de que los aportes a seguridad social tengan soporte en el trabajo efectivamente realizado. </w:t>
      </w:r>
    </w:p>
    <w:p w14:paraId="296FEF7D" w14:textId="77777777" w:rsidR="009B5DA6" w:rsidRDefault="009B5DA6" w:rsidP="009B5DA6">
      <w:pPr>
        <w:spacing w:line="360" w:lineRule="auto"/>
        <w:ind w:firstLine="708"/>
        <w:jc w:val="both"/>
        <w:rPr>
          <w:rFonts w:ascii="Bookman Old Style" w:hAnsi="Bookman Old Style" w:cs="Estrangelo Edessa"/>
          <w:sz w:val="28"/>
          <w:szCs w:val="28"/>
        </w:rPr>
      </w:pPr>
    </w:p>
    <w:p w14:paraId="3935618E" w14:textId="57635515" w:rsidR="009B5DA6" w:rsidRPr="00BD2F30" w:rsidRDefault="009B5DA6" w:rsidP="009B5DA6">
      <w:pPr>
        <w:spacing w:line="360" w:lineRule="auto"/>
        <w:ind w:firstLine="708"/>
        <w:jc w:val="both"/>
        <w:rPr>
          <w:rFonts w:ascii="Bookman Old Style" w:hAnsi="Bookman Old Style" w:cs="Estrangelo Edessa"/>
          <w:sz w:val="28"/>
          <w:szCs w:val="28"/>
        </w:rPr>
      </w:pPr>
      <w:r>
        <w:rPr>
          <w:rFonts w:ascii="Bookman Old Style" w:hAnsi="Bookman Old Style" w:cs="Estrangelo Edessa"/>
          <w:sz w:val="28"/>
          <w:szCs w:val="28"/>
        </w:rPr>
        <w:t xml:space="preserve">Lo anterior permite reconocer que, durante </w:t>
      </w:r>
      <w:r w:rsidR="002E1E75">
        <w:rPr>
          <w:rFonts w:ascii="Bookman Old Style" w:hAnsi="Bookman Old Style" w:cs="Estrangelo Edessa"/>
          <w:sz w:val="28"/>
          <w:szCs w:val="28"/>
        </w:rPr>
        <w:t xml:space="preserve">su </w:t>
      </w:r>
      <w:r>
        <w:rPr>
          <w:rFonts w:ascii="Bookman Old Style" w:hAnsi="Bookman Old Style" w:cs="Estrangelo Edessa"/>
          <w:sz w:val="28"/>
          <w:szCs w:val="28"/>
        </w:rPr>
        <w:t xml:space="preserve">trayectoria profesional, las personas pueden estar unos tiempos en el sector público o en el sector privado, dado que ello hace parte de las contingencias del mercado laboral y lo relevante es que el Estado permita tener en cuenta lo uno y </w:t>
      </w:r>
      <w:r>
        <w:rPr>
          <w:rFonts w:ascii="Bookman Old Style" w:hAnsi="Bookman Old Style" w:cs="Estrangelo Edessa"/>
          <w:sz w:val="28"/>
          <w:szCs w:val="28"/>
        </w:rPr>
        <w:lastRenderedPageBreak/>
        <w:t xml:space="preserve">lo otro para el acceso a prestaciones económicas, pues, en últimas, lo que debe contar es el </w:t>
      </w:r>
      <w:r w:rsidRPr="00BD2F30">
        <w:rPr>
          <w:rFonts w:ascii="Bookman Old Style" w:hAnsi="Bookman Old Style" w:cs="Estrangelo Edessa"/>
          <w:i/>
          <w:sz w:val="28"/>
          <w:szCs w:val="28"/>
        </w:rPr>
        <w:t>trabajo</w:t>
      </w:r>
      <w:r>
        <w:rPr>
          <w:rFonts w:ascii="Bookman Old Style" w:hAnsi="Bookman Old Style" w:cs="Estrangelo Edessa"/>
          <w:sz w:val="28"/>
          <w:szCs w:val="28"/>
        </w:rPr>
        <w:t xml:space="preserve"> </w:t>
      </w:r>
      <w:r w:rsidRPr="00BD2F30">
        <w:rPr>
          <w:rFonts w:ascii="Bookman Old Style" w:hAnsi="Bookman Old Style" w:cs="Estrangelo Edessa"/>
          <w:i/>
          <w:sz w:val="28"/>
          <w:szCs w:val="28"/>
        </w:rPr>
        <w:t>humano</w:t>
      </w:r>
      <w:r>
        <w:rPr>
          <w:rFonts w:ascii="Bookman Old Style" w:hAnsi="Bookman Old Style" w:cs="Estrangelo Edessa"/>
          <w:sz w:val="28"/>
          <w:szCs w:val="28"/>
        </w:rPr>
        <w:t xml:space="preserve">. </w:t>
      </w:r>
      <w:r w:rsidRPr="00BD2F30">
        <w:rPr>
          <w:rFonts w:ascii="Bookman Old Style" w:hAnsi="Bookman Old Style" w:cs="Estrangelo Edessa"/>
          <w:sz w:val="28"/>
          <w:szCs w:val="28"/>
        </w:rPr>
        <w:t xml:space="preserve"> </w:t>
      </w:r>
    </w:p>
    <w:p w14:paraId="7194DBDC" w14:textId="77777777" w:rsidR="009B5DA6" w:rsidRDefault="009B5DA6" w:rsidP="009B5DA6">
      <w:pPr>
        <w:spacing w:line="360" w:lineRule="auto"/>
        <w:jc w:val="both"/>
        <w:rPr>
          <w:rFonts w:ascii="Bookman Old Style" w:hAnsi="Bookman Old Style" w:cs="Estrangelo Edessa"/>
          <w:sz w:val="28"/>
          <w:szCs w:val="28"/>
        </w:rPr>
      </w:pPr>
    </w:p>
    <w:p w14:paraId="2E94B277" w14:textId="65D7FF87" w:rsidR="009B5DA6" w:rsidRDefault="009B5DA6" w:rsidP="009B5DA6">
      <w:pPr>
        <w:spacing w:line="360" w:lineRule="auto"/>
        <w:ind w:firstLine="708"/>
        <w:jc w:val="both"/>
        <w:rPr>
          <w:rFonts w:ascii="Bookman Old Style" w:hAnsi="Bookman Old Style" w:cs="Estrangelo Edessa"/>
          <w:sz w:val="28"/>
          <w:szCs w:val="28"/>
        </w:rPr>
      </w:pPr>
      <w:r>
        <w:rPr>
          <w:rFonts w:ascii="Bookman Old Style" w:hAnsi="Bookman Old Style" w:cs="Estrangelo Edessa"/>
          <w:sz w:val="28"/>
          <w:szCs w:val="28"/>
        </w:rPr>
        <w:t>La posibilidad de la sumatoria de tiempos parte también de la propia Ley 100 de 1993</w:t>
      </w:r>
      <w:r w:rsidR="00C3719C">
        <w:rPr>
          <w:rFonts w:ascii="Bookman Old Style" w:hAnsi="Bookman Old Style" w:cs="Estrangelo Edessa"/>
          <w:sz w:val="28"/>
          <w:szCs w:val="28"/>
        </w:rPr>
        <w:t xml:space="preserve">, que </w:t>
      </w:r>
      <w:r>
        <w:rPr>
          <w:rFonts w:ascii="Bookman Old Style" w:hAnsi="Bookman Old Style" w:cs="Estrangelo Edessa"/>
          <w:sz w:val="28"/>
          <w:szCs w:val="28"/>
        </w:rPr>
        <w:t xml:space="preserve">contempló diversos instrumentos de financiación, tales como los bonos pensionales, los cálculos actuariales o las cuotas partes, que permiten contabilizar todos los tiempos servidos y cotizados para efectos del reconocimiento de las prestaciones económicas, sin distinción alguna. </w:t>
      </w:r>
    </w:p>
    <w:p w14:paraId="769D0D3C" w14:textId="77777777" w:rsidR="009B5DA6" w:rsidRDefault="009B5DA6" w:rsidP="009B5DA6">
      <w:pPr>
        <w:spacing w:line="360" w:lineRule="auto"/>
        <w:ind w:firstLine="708"/>
        <w:jc w:val="both"/>
        <w:rPr>
          <w:rFonts w:ascii="Bookman Old Style" w:hAnsi="Bookman Old Style" w:cs="Estrangelo Edessa"/>
          <w:sz w:val="28"/>
          <w:szCs w:val="28"/>
        </w:rPr>
      </w:pPr>
    </w:p>
    <w:p w14:paraId="32012EDB" w14:textId="5E5B436E" w:rsidR="009B5DA6" w:rsidRDefault="009B5DA6" w:rsidP="009B5DA6">
      <w:pPr>
        <w:spacing w:line="360" w:lineRule="auto"/>
        <w:ind w:firstLine="708"/>
        <w:jc w:val="both"/>
        <w:rPr>
          <w:rFonts w:ascii="Bookman Old Style" w:hAnsi="Bookman Old Style" w:cs="Estrangelo Edessa"/>
          <w:sz w:val="28"/>
          <w:szCs w:val="28"/>
        </w:rPr>
      </w:pPr>
      <w:r>
        <w:rPr>
          <w:rFonts w:ascii="Bookman Old Style" w:hAnsi="Bookman Old Style" w:cs="Estrangelo Edessa"/>
          <w:sz w:val="28"/>
          <w:szCs w:val="28"/>
        </w:rPr>
        <w:t>En virtud de ello, las pensiones del régimen de transición previstas en el artículo 36 de la Ley 100 de 1993 no pueden ser ajenas al anterior entendimiento, puesto que éstas pertenecen evidentemente al sistema</w:t>
      </w:r>
      <w:r w:rsidR="00C3719C">
        <w:rPr>
          <w:rFonts w:ascii="Bookman Old Style" w:hAnsi="Bookman Old Style" w:cs="Estrangelo Edessa"/>
          <w:sz w:val="28"/>
          <w:szCs w:val="28"/>
        </w:rPr>
        <w:t xml:space="preserve"> </w:t>
      </w:r>
      <w:r>
        <w:rPr>
          <w:rFonts w:ascii="Bookman Old Style" w:hAnsi="Bookman Old Style" w:cs="Estrangelo Edessa"/>
          <w:sz w:val="28"/>
          <w:szCs w:val="28"/>
        </w:rPr>
        <w:t>de seguridad social integral</w:t>
      </w:r>
      <w:r w:rsidR="00C3719C">
        <w:rPr>
          <w:rFonts w:ascii="Bookman Old Style" w:hAnsi="Bookman Old Style" w:cs="Estrangelo Edessa"/>
          <w:sz w:val="28"/>
          <w:szCs w:val="28"/>
        </w:rPr>
        <w:t xml:space="preserve"> </w:t>
      </w:r>
      <w:r>
        <w:rPr>
          <w:rFonts w:ascii="Bookman Old Style" w:hAnsi="Bookman Old Style" w:cs="Estrangelo Edessa"/>
          <w:sz w:val="28"/>
          <w:szCs w:val="28"/>
        </w:rPr>
        <w:t>y</w:t>
      </w:r>
      <w:r w:rsidR="00C3719C">
        <w:rPr>
          <w:rFonts w:ascii="Bookman Old Style" w:hAnsi="Bookman Old Style" w:cs="Estrangelo Edessa"/>
          <w:sz w:val="28"/>
          <w:szCs w:val="28"/>
        </w:rPr>
        <w:t>,</w:t>
      </w:r>
      <w:r>
        <w:rPr>
          <w:rFonts w:ascii="Bookman Old Style" w:hAnsi="Bookman Old Style" w:cs="Estrangelo Edessa"/>
          <w:sz w:val="28"/>
          <w:szCs w:val="28"/>
        </w:rPr>
        <w:t xml:space="preserve"> como tal, </w:t>
      </w:r>
      <w:r w:rsidR="00C3719C">
        <w:rPr>
          <w:rFonts w:ascii="Bookman Old Style" w:hAnsi="Bookman Old Style" w:cs="Estrangelo Edessa"/>
          <w:sz w:val="28"/>
          <w:szCs w:val="28"/>
        </w:rPr>
        <w:t xml:space="preserve">pese a </w:t>
      </w:r>
      <w:r>
        <w:rPr>
          <w:rFonts w:ascii="Bookman Old Style" w:hAnsi="Bookman Old Style" w:cs="Estrangelo Edessa"/>
          <w:sz w:val="28"/>
          <w:szCs w:val="28"/>
        </w:rPr>
        <w:t>tener aplicación ultraactiva de leyes anteriores en algunos aspectos como tiempo, edad y monto, en lo demás siguen gobernadas por dicha ley, que,</w:t>
      </w:r>
      <w:r w:rsidR="00C3719C">
        <w:rPr>
          <w:rFonts w:ascii="Bookman Old Style" w:hAnsi="Bookman Old Style" w:cs="Estrangelo Edessa"/>
          <w:sz w:val="28"/>
          <w:szCs w:val="28"/>
        </w:rPr>
        <w:t xml:space="preserve"> finalmente</w:t>
      </w:r>
      <w:r>
        <w:rPr>
          <w:rFonts w:ascii="Bookman Old Style" w:hAnsi="Bookman Old Style" w:cs="Estrangelo Edessa"/>
          <w:sz w:val="28"/>
          <w:szCs w:val="28"/>
        </w:rPr>
        <w:t xml:space="preserve">, es la fuente que les permite su surgimiento a la vida jurídica y a la que se debe remitir el juez para su interpretación. </w:t>
      </w:r>
    </w:p>
    <w:p w14:paraId="54CD245A" w14:textId="77777777" w:rsidR="009B5DA6" w:rsidRDefault="009B5DA6" w:rsidP="009B5DA6">
      <w:pPr>
        <w:spacing w:line="360" w:lineRule="auto"/>
        <w:ind w:firstLine="708"/>
        <w:jc w:val="both"/>
        <w:rPr>
          <w:rFonts w:ascii="Bookman Old Style" w:hAnsi="Bookman Old Style" w:cs="Estrangelo Edessa"/>
          <w:sz w:val="28"/>
          <w:szCs w:val="28"/>
        </w:rPr>
      </w:pPr>
    </w:p>
    <w:p w14:paraId="2200A5D2" w14:textId="52232ECE" w:rsidR="009B5DA6" w:rsidRDefault="009B5DA6" w:rsidP="009B5DA6">
      <w:pPr>
        <w:spacing w:line="360" w:lineRule="auto"/>
        <w:ind w:firstLine="708"/>
        <w:jc w:val="both"/>
        <w:rPr>
          <w:rFonts w:ascii="Bookman Old Style" w:hAnsi="Bookman Old Style" w:cs="Estrangelo Edessa"/>
          <w:sz w:val="28"/>
          <w:szCs w:val="28"/>
        </w:rPr>
      </w:pPr>
      <w:r>
        <w:rPr>
          <w:rFonts w:ascii="Bookman Old Style" w:hAnsi="Bookman Old Style" w:cs="Estrangelo Edessa"/>
          <w:sz w:val="28"/>
          <w:szCs w:val="28"/>
        </w:rPr>
        <w:t>En tal dirección</w:t>
      </w:r>
      <w:r w:rsidR="00C3719C">
        <w:rPr>
          <w:rFonts w:ascii="Bookman Old Style" w:hAnsi="Bookman Old Style" w:cs="Estrangelo Edessa"/>
          <w:sz w:val="28"/>
          <w:szCs w:val="28"/>
        </w:rPr>
        <w:t xml:space="preserve">, así </w:t>
      </w:r>
      <w:r>
        <w:rPr>
          <w:rFonts w:ascii="Bookman Old Style" w:hAnsi="Bookman Old Style" w:cs="Estrangelo Edessa"/>
          <w:sz w:val="28"/>
          <w:szCs w:val="28"/>
        </w:rPr>
        <w:t xml:space="preserve">debe entenderse el parágrafo del artículo 36 de la Ley 100 de 1993, que permite la sumatoria de tiempos públicos y privados, por cuanto es inusual que un parágrafo no haga relación a la temática abordada por una norma, como en este caso serían las pensiones derivadas del régimen de transición, de modo tal que </w:t>
      </w:r>
      <w:r w:rsidR="00FB7040">
        <w:rPr>
          <w:rFonts w:ascii="Bookman Old Style" w:hAnsi="Bookman Old Style" w:cs="Estrangelo Edessa"/>
          <w:sz w:val="28"/>
          <w:szCs w:val="28"/>
        </w:rPr>
        <w:t xml:space="preserve">el </w:t>
      </w:r>
      <w:r>
        <w:rPr>
          <w:rFonts w:ascii="Bookman Old Style" w:hAnsi="Bookman Old Style" w:cs="Estrangelo Edessa"/>
          <w:sz w:val="28"/>
          <w:szCs w:val="28"/>
        </w:rPr>
        <w:t xml:space="preserve">cómputo previsto en este parágrafo es predicable tanto para las </w:t>
      </w:r>
      <w:r>
        <w:rPr>
          <w:rFonts w:ascii="Bookman Old Style" w:hAnsi="Bookman Old Style" w:cs="Estrangelo Edessa"/>
          <w:sz w:val="28"/>
          <w:szCs w:val="28"/>
        </w:rPr>
        <w:lastRenderedPageBreak/>
        <w:t xml:space="preserve">prestaciones de Ley 100 de 1993 como las originadas por el beneficio de la transición de esta normatividad. </w:t>
      </w:r>
    </w:p>
    <w:p w14:paraId="1231BE67" w14:textId="77777777" w:rsidR="009B5DA6" w:rsidRDefault="009B5DA6" w:rsidP="009B5DA6">
      <w:pPr>
        <w:spacing w:line="360" w:lineRule="auto"/>
        <w:ind w:firstLine="708"/>
        <w:jc w:val="both"/>
        <w:rPr>
          <w:rFonts w:ascii="Bookman Old Style" w:hAnsi="Bookman Old Style" w:cs="Estrangelo Edessa"/>
          <w:sz w:val="28"/>
          <w:szCs w:val="28"/>
        </w:rPr>
      </w:pPr>
    </w:p>
    <w:p w14:paraId="3A9BC123" w14:textId="2AC77771" w:rsidR="009B5DA6" w:rsidRPr="003F6954" w:rsidRDefault="009B5DA6" w:rsidP="009B5DA6">
      <w:pPr>
        <w:spacing w:line="360" w:lineRule="auto"/>
        <w:ind w:firstLine="708"/>
        <w:jc w:val="both"/>
        <w:rPr>
          <w:rFonts w:ascii="Bookman Old Style" w:hAnsi="Bookman Old Style" w:cs="Estrangelo Edessa"/>
          <w:i/>
          <w:sz w:val="28"/>
          <w:szCs w:val="28"/>
        </w:rPr>
      </w:pPr>
      <w:r>
        <w:rPr>
          <w:rFonts w:ascii="Bookman Old Style" w:hAnsi="Bookman Old Style" w:cs="Estrangelo Edessa"/>
          <w:sz w:val="28"/>
          <w:szCs w:val="28"/>
        </w:rPr>
        <w:t>Es de resaltar que este cambio de criterio jurisprudencial de la Sala est</w:t>
      </w:r>
      <w:r w:rsidR="00FB7040">
        <w:rPr>
          <w:rFonts w:ascii="Bookman Old Style" w:hAnsi="Bookman Old Style" w:cs="Estrangelo Edessa"/>
          <w:sz w:val="28"/>
          <w:szCs w:val="28"/>
        </w:rPr>
        <w:t>á</w:t>
      </w:r>
      <w:r>
        <w:rPr>
          <w:rFonts w:ascii="Bookman Old Style" w:hAnsi="Bookman Old Style" w:cs="Estrangelo Edessa"/>
          <w:sz w:val="28"/>
          <w:szCs w:val="28"/>
        </w:rPr>
        <w:t xml:space="preserve"> acorde a mandatos superiores y a la defensa del derecho a la seguridad social en tanto garantía fundamental de los ciudadanos, así reconocida por diferentes instrumentos internacionales, tales como la Declaración Universal de Derechos Humanos de 1948, el Pacto Internacional de Derechos Económicos, Sociales y Culturales de 1966 y el Protocolo de San Salvador de 1988, que, además de estar ratificados por Colombia, hacen parte del denominado </w:t>
      </w:r>
      <w:r>
        <w:rPr>
          <w:rFonts w:ascii="Bookman Old Style" w:hAnsi="Bookman Old Style" w:cs="Estrangelo Edessa"/>
          <w:i/>
          <w:sz w:val="28"/>
          <w:szCs w:val="28"/>
        </w:rPr>
        <w:t xml:space="preserve">ius cogens. </w:t>
      </w:r>
    </w:p>
    <w:p w14:paraId="36FEB5B0" w14:textId="77777777" w:rsidR="009B5DA6" w:rsidRDefault="009B5DA6" w:rsidP="009B5DA6">
      <w:pPr>
        <w:spacing w:line="360" w:lineRule="auto"/>
        <w:ind w:firstLine="708"/>
        <w:jc w:val="both"/>
        <w:rPr>
          <w:rFonts w:ascii="Bookman Old Style" w:hAnsi="Bookman Old Style" w:cs="Estrangelo Edessa"/>
          <w:sz w:val="28"/>
          <w:szCs w:val="28"/>
        </w:rPr>
      </w:pPr>
    </w:p>
    <w:p w14:paraId="13C78115" w14:textId="22F3C716" w:rsidR="009B5DA6" w:rsidRDefault="009B5DA6" w:rsidP="009B5DA6">
      <w:pPr>
        <w:spacing w:line="360" w:lineRule="auto"/>
        <w:ind w:firstLine="709"/>
        <w:jc w:val="both"/>
        <w:rPr>
          <w:rFonts w:ascii="Bookman Old Style" w:hAnsi="Bookman Old Style" w:cs="Estrangelo Edessa"/>
          <w:sz w:val="28"/>
          <w:szCs w:val="28"/>
        </w:rPr>
      </w:pPr>
      <w:r>
        <w:rPr>
          <w:rFonts w:ascii="Bookman Old Style" w:hAnsi="Bookman Old Style" w:cs="Estrangelo Edessa"/>
          <w:sz w:val="28"/>
          <w:szCs w:val="28"/>
        </w:rPr>
        <w:t>Por último, la Sala considera oportuno</w:t>
      </w:r>
      <w:r w:rsidR="00C3719C">
        <w:rPr>
          <w:rFonts w:ascii="Bookman Old Style" w:hAnsi="Bookman Old Style" w:cs="Estrangelo Edessa"/>
          <w:sz w:val="28"/>
          <w:szCs w:val="28"/>
        </w:rPr>
        <w:t xml:space="preserve"> referirse al razonamiento </w:t>
      </w:r>
      <w:r>
        <w:rPr>
          <w:rFonts w:ascii="Bookman Old Style" w:hAnsi="Bookman Old Style" w:cs="Estrangelo Edessa"/>
          <w:sz w:val="28"/>
          <w:szCs w:val="28"/>
        </w:rPr>
        <w:t xml:space="preserve">del Tribunal, según el cual la sumatoria de tiempos referida crea un trato </w:t>
      </w:r>
      <w:r>
        <w:rPr>
          <w:rFonts w:ascii="Bookman Old Style" w:hAnsi="Bookman Old Style" w:cs="Estrangelo Edessa"/>
          <w:i/>
          <w:sz w:val="28"/>
          <w:szCs w:val="28"/>
        </w:rPr>
        <w:t>privilegiado</w:t>
      </w:r>
      <w:r>
        <w:rPr>
          <w:rFonts w:ascii="Bookman Old Style" w:hAnsi="Bookman Old Style" w:cs="Estrangelo Edessa"/>
          <w:sz w:val="28"/>
          <w:szCs w:val="28"/>
        </w:rPr>
        <w:t xml:space="preserve"> o desigual entre quienes (</w:t>
      </w:r>
      <w:r w:rsidRPr="00344CFB">
        <w:rPr>
          <w:rFonts w:ascii="Bookman Old Style" w:hAnsi="Bookman Old Style" w:cs="Estrangelo Edessa"/>
          <w:sz w:val="24"/>
          <w:szCs w:val="28"/>
        </w:rPr>
        <w:t>i</w:t>
      </w:r>
      <w:r>
        <w:rPr>
          <w:rFonts w:ascii="Bookman Old Style" w:hAnsi="Bookman Old Style" w:cs="Estrangelo Edessa"/>
          <w:sz w:val="28"/>
          <w:szCs w:val="28"/>
        </w:rPr>
        <w:t>) se pensionaron en plena vigencia del Acuerdo 049 de 1990 y (</w:t>
      </w:r>
      <w:r w:rsidRPr="00344CFB">
        <w:rPr>
          <w:rFonts w:ascii="Bookman Old Style" w:hAnsi="Bookman Old Style" w:cs="Estrangelo Edessa"/>
          <w:sz w:val="24"/>
          <w:szCs w:val="28"/>
        </w:rPr>
        <w:t>ii</w:t>
      </w:r>
      <w:r>
        <w:rPr>
          <w:rFonts w:ascii="Bookman Old Style" w:hAnsi="Bookman Old Style" w:cs="Estrangelo Edessa"/>
          <w:sz w:val="28"/>
          <w:szCs w:val="28"/>
        </w:rPr>
        <w:t>) aquellos que pueden lograrlo en virtud de ser beneficiarios del régimen de transición bajo la acumulación de tiempos públicos y privados con y sin cotización.</w:t>
      </w:r>
    </w:p>
    <w:p w14:paraId="30D7AA69" w14:textId="77777777" w:rsidR="009B5DA6" w:rsidRDefault="009B5DA6" w:rsidP="009B5DA6">
      <w:pPr>
        <w:spacing w:line="360" w:lineRule="auto"/>
        <w:ind w:firstLine="709"/>
        <w:jc w:val="both"/>
        <w:rPr>
          <w:rFonts w:ascii="Bookman Old Style" w:hAnsi="Bookman Old Style" w:cs="Estrangelo Edessa"/>
          <w:sz w:val="28"/>
          <w:szCs w:val="28"/>
        </w:rPr>
      </w:pPr>
    </w:p>
    <w:p w14:paraId="7B9FEA06" w14:textId="485F2104" w:rsidR="009B5DA6" w:rsidRDefault="00C3719C" w:rsidP="009B5DA6">
      <w:pPr>
        <w:spacing w:line="360" w:lineRule="auto"/>
        <w:ind w:firstLine="709"/>
        <w:jc w:val="both"/>
        <w:rPr>
          <w:rFonts w:ascii="Bookman Old Style" w:hAnsi="Bookman Old Style" w:cs="Estrangelo Edessa"/>
          <w:sz w:val="28"/>
          <w:szCs w:val="28"/>
        </w:rPr>
      </w:pPr>
      <w:r>
        <w:rPr>
          <w:rFonts w:ascii="Bookman Old Style" w:hAnsi="Bookman Old Style" w:cs="Estrangelo Edessa"/>
          <w:sz w:val="28"/>
          <w:szCs w:val="28"/>
        </w:rPr>
        <w:t xml:space="preserve">Al respecto, es preciso señalar </w:t>
      </w:r>
      <w:r w:rsidR="009B5DA6">
        <w:rPr>
          <w:rFonts w:ascii="Bookman Old Style" w:hAnsi="Bookman Old Style" w:cs="Estrangelo Edessa"/>
          <w:sz w:val="28"/>
          <w:szCs w:val="28"/>
        </w:rPr>
        <w:t xml:space="preserve">que tal </w:t>
      </w:r>
      <w:r>
        <w:rPr>
          <w:rFonts w:ascii="Bookman Old Style" w:hAnsi="Bookman Old Style" w:cs="Estrangelo Edessa"/>
          <w:sz w:val="28"/>
          <w:szCs w:val="28"/>
        </w:rPr>
        <w:t xml:space="preserve">argumento </w:t>
      </w:r>
      <w:r w:rsidR="009B5DA6">
        <w:rPr>
          <w:rFonts w:ascii="Bookman Old Style" w:hAnsi="Bookman Old Style" w:cs="Estrangelo Edessa"/>
          <w:sz w:val="28"/>
          <w:szCs w:val="28"/>
        </w:rPr>
        <w:t>n</w:t>
      </w:r>
      <w:r>
        <w:rPr>
          <w:rFonts w:ascii="Bookman Old Style" w:hAnsi="Bookman Old Style" w:cs="Estrangelo Edessa"/>
          <w:sz w:val="28"/>
          <w:szCs w:val="28"/>
        </w:rPr>
        <w:t xml:space="preserve">o </w:t>
      </w:r>
      <w:r w:rsidR="009B5DA6">
        <w:rPr>
          <w:rFonts w:ascii="Bookman Old Style" w:hAnsi="Bookman Old Style" w:cs="Estrangelo Edessa"/>
          <w:sz w:val="28"/>
          <w:szCs w:val="28"/>
        </w:rPr>
        <w:t xml:space="preserve">configura un criterio válido de comparación (patrón de igualdad o </w:t>
      </w:r>
      <w:r w:rsidR="009B5DA6" w:rsidRPr="005D43F4">
        <w:rPr>
          <w:rFonts w:ascii="Bookman Old Style" w:hAnsi="Bookman Old Style" w:cs="Estrangelo Edessa"/>
          <w:i/>
          <w:sz w:val="28"/>
          <w:szCs w:val="28"/>
        </w:rPr>
        <w:t>tertium comparationis</w:t>
      </w:r>
      <w:r w:rsidR="009B5DA6">
        <w:rPr>
          <w:rFonts w:ascii="Bookman Old Style" w:hAnsi="Bookman Old Style" w:cs="Estrangelo Edessa"/>
          <w:sz w:val="28"/>
          <w:szCs w:val="28"/>
        </w:rPr>
        <w:t xml:space="preserve">), dado que las personas que se pretenden asimilar no están en la misma situación fáctica. Nótese que el primer grupo aludido obtuvo la protección del entonces vigente sistema de pensiones, mientras que los segundos pretenden acceder a un derecho pensional bajo un nuevo marco legal y constitucional. </w:t>
      </w:r>
    </w:p>
    <w:p w14:paraId="3FEAA3A8" w14:textId="543C4DF4" w:rsidR="009B5DA6" w:rsidRPr="00D3030D" w:rsidRDefault="009B5DA6" w:rsidP="009B5DA6">
      <w:pPr>
        <w:spacing w:line="360" w:lineRule="auto"/>
        <w:ind w:firstLine="709"/>
        <w:jc w:val="both"/>
        <w:rPr>
          <w:rFonts w:ascii="Bookman Old Style" w:hAnsi="Bookman Old Style" w:cs="Estrangelo Edessa"/>
          <w:sz w:val="28"/>
          <w:szCs w:val="28"/>
        </w:rPr>
      </w:pPr>
      <w:r>
        <w:rPr>
          <w:rFonts w:ascii="Bookman Old Style" w:hAnsi="Bookman Old Style" w:cs="Estrangelo Edessa"/>
          <w:sz w:val="28"/>
          <w:szCs w:val="28"/>
        </w:rPr>
        <w:lastRenderedPageBreak/>
        <w:t xml:space="preserve">En todo caso, es importante destacar que la Ley 100 de 1993 pretendió superar las deficiencias del anterior sistema pensional caracterizado por la baja cobertura, la fragmentación o multiplicidad de regímenes y la inequidad, para así garantizar progresivamente la cobertura de </w:t>
      </w:r>
      <w:r w:rsidRPr="00B67766">
        <w:rPr>
          <w:rFonts w:ascii="Bookman Old Style" w:hAnsi="Bookman Old Style" w:cs="Estrangelo Edessa"/>
          <w:i/>
          <w:sz w:val="28"/>
          <w:szCs w:val="28"/>
        </w:rPr>
        <w:t xml:space="preserve">todas </w:t>
      </w:r>
      <w:r>
        <w:rPr>
          <w:rFonts w:ascii="Bookman Old Style" w:hAnsi="Bookman Old Style" w:cs="Estrangelo Edessa"/>
          <w:sz w:val="28"/>
          <w:szCs w:val="28"/>
        </w:rPr>
        <w:t>las contingencias que afectan las condicion</w:t>
      </w:r>
      <w:r w:rsidRPr="00D3030D">
        <w:rPr>
          <w:rFonts w:ascii="Bookman Old Style" w:hAnsi="Bookman Old Style" w:cs="Estrangelo Edessa"/>
          <w:sz w:val="28"/>
          <w:szCs w:val="28"/>
        </w:rPr>
        <w:t xml:space="preserve">es de vida de todos los habitantes del territorio nacional. </w:t>
      </w:r>
      <w:r>
        <w:rPr>
          <w:rFonts w:ascii="Bookman Old Style" w:hAnsi="Bookman Old Style" w:cs="Estrangelo Edessa"/>
          <w:sz w:val="28"/>
          <w:szCs w:val="28"/>
        </w:rPr>
        <w:t>En estos objetivos transitan los principios de integralidad y universalidad -</w:t>
      </w:r>
      <w:r w:rsidRPr="002F0157">
        <w:rPr>
          <w:rFonts w:ascii="Bookman Old Style" w:hAnsi="Bookman Old Style" w:cs="Estrangelo Edessa"/>
          <w:sz w:val="24"/>
          <w:szCs w:val="28"/>
        </w:rPr>
        <w:t>preámbulo, artículo</w:t>
      </w:r>
      <w:r>
        <w:rPr>
          <w:rFonts w:ascii="Bookman Old Style" w:hAnsi="Bookman Old Style" w:cs="Estrangelo Edessa"/>
          <w:sz w:val="24"/>
          <w:szCs w:val="28"/>
        </w:rPr>
        <w:t>s</w:t>
      </w:r>
      <w:r w:rsidRPr="002F0157">
        <w:rPr>
          <w:rFonts w:ascii="Bookman Old Style" w:hAnsi="Bookman Old Style" w:cs="Estrangelo Edessa"/>
          <w:sz w:val="24"/>
          <w:szCs w:val="28"/>
        </w:rPr>
        <w:t xml:space="preserve"> 1 a 3</w:t>
      </w:r>
      <w:r>
        <w:rPr>
          <w:rFonts w:ascii="Bookman Old Style" w:hAnsi="Bookman Old Style" w:cs="Estrangelo Edessa"/>
          <w:sz w:val="24"/>
          <w:szCs w:val="28"/>
        </w:rPr>
        <w:t xml:space="preserve"> de la Ley 100 de 1993, y</w:t>
      </w:r>
      <w:r w:rsidRPr="005E77BA">
        <w:rPr>
          <w:rFonts w:ascii="Bookman Old Style" w:hAnsi="Bookman Old Style" w:cs="Estrangelo Edessa"/>
          <w:sz w:val="24"/>
          <w:szCs w:val="28"/>
        </w:rPr>
        <w:t xml:space="preserve"> 48 </w:t>
      </w:r>
      <w:r>
        <w:rPr>
          <w:rFonts w:ascii="Bookman Old Style" w:hAnsi="Bookman Old Style" w:cs="Estrangelo Edessa"/>
          <w:sz w:val="24"/>
          <w:szCs w:val="28"/>
        </w:rPr>
        <w:t xml:space="preserve">de la </w:t>
      </w:r>
      <w:r w:rsidRPr="005E77BA">
        <w:rPr>
          <w:rFonts w:ascii="Bookman Old Style" w:hAnsi="Bookman Old Style" w:cs="Estrangelo Edessa"/>
          <w:sz w:val="24"/>
          <w:szCs w:val="28"/>
        </w:rPr>
        <w:t xml:space="preserve">Constitución </w:t>
      </w:r>
      <w:r>
        <w:rPr>
          <w:rFonts w:ascii="Bookman Old Style" w:hAnsi="Bookman Old Style" w:cs="Estrangelo Edessa"/>
          <w:sz w:val="24"/>
          <w:szCs w:val="28"/>
        </w:rPr>
        <w:t>Política-</w:t>
      </w:r>
      <w:r>
        <w:rPr>
          <w:rFonts w:ascii="Bookman Old Style" w:hAnsi="Bookman Old Style" w:cs="Estrangelo Edessa"/>
          <w:sz w:val="28"/>
          <w:szCs w:val="28"/>
        </w:rPr>
        <w:t>, que son fiel desarrollo de instrumentos internacionales</w:t>
      </w:r>
      <w:r w:rsidRPr="007B66A2">
        <w:rPr>
          <w:rFonts w:ascii="Bookman Old Style" w:hAnsi="Bookman Old Style" w:cs="Estrangelo Edessa"/>
          <w:sz w:val="28"/>
          <w:szCs w:val="28"/>
        </w:rPr>
        <w:t xml:space="preserve"> </w:t>
      </w:r>
      <w:r>
        <w:rPr>
          <w:rFonts w:ascii="Bookman Old Style" w:hAnsi="Bookman Old Style" w:cs="Estrangelo Edessa"/>
          <w:sz w:val="28"/>
          <w:szCs w:val="28"/>
        </w:rPr>
        <w:t>que integran el bloque de constitucionalidad y procuran la garantía progresiva de la seguridad social, como los preceptos 22 y 25 de la Declaración Universal de Derechos Humanos (</w:t>
      </w:r>
      <w:r w:rsidRPr="00C3719C">
        <w:rPr>
          <w:rFonts w:ascii="Bookman Old Style" w:hAnsi="Bookman Old Style" w:cs="Estrangelo Edessa"/>
          <w:sz w:val="24"/>
          <w:szCs w:val="28"/>
        </w:rPr>
        <w:t>C-504-2007</w:t>
      </w:r>
      <w:r w:rsidRPr="00D3030D">
        <w:rPr>
          <w:rFonts w:ascii="Bookman Old Style" w:hAnsi="Bookman Old Style" w:cs="Estrangelo Edessa"/>
          <w:sz w:val="28"/>
          <w:szCs w:val="28"/>
        </w:rPr>
        <w:t>)</w:t>
      </w:r>
      <w:r>
        <w:rPr>
          <w:rFonts w:ascii="Bookman Old Style" w:hAnsi="Bookman Old Style" w:cs="Estrangelo Edessa"/>
          <w:sz w:val="28"/>
          <w:szCs w:val="28"/>
        </w:rPr>
        <w:t xml:space="preserve"> </w:t>
      </w:r>
      <w:r w:rsidRPr="00D3030D">
        <w:rPr>
          <w:rFonts w:ascii="Bookman Old Style" w:hAnsi="Bookman Old Style" w:cs="Estrangelo Edessa"/>
          <w:sz w:val="28"/>
          <w:szCs w:val="28"/>
        </w:rPr>
        <w:t xml:space="preserve">o el 9.º del Pacto Internacional de Derechos Económicos, Sociales y Culturales. </w:t>
      </w:r>
    </w:p>
    <w:p w14:paraId="34FF1C98" w14:textId="77777777" w:rsidR="009B5DA6" w:rsidRDefault="009B5DA6" w:rsidP="009B5DA6">
      <w:pPr>
        <w:spacing w:line="360" w:lineRule="auto"/>
        <w:ind w:firstLine="709"/>
        <w:jc w:val="both"/>
        <w:rPr>
          <w:rFonts w:ascii="Bookman Old Style" w:hAnsi="Bookman Old Style" w:cs="Estrangelo Edessa"/>
          <w:sz w:val="28"/>
          <w:szCs w:val="28"/>
        </w:rPr>
      </w:pPr>
    </w:p>
    <w:p w14:paraId="392E3F06" w14:textId="77777777" w:rsidR="009B5DA6" w:rsidRDefault="009B5DA6" w:rsidP="009B5DA6">
      <w:pPr>
        <w:spacing w:line="360" w:lineRule="auto"/>
        <w:ind w:firstLine="709"/>
        <w:jc w:val="both"/>
        <w:rPr>
          <w:rFonts w:ascii="Bookman Old Style" w:hAnsi="Bookman Old Style" w:cs="Estrangelo Edessa"/>
          <w:sz w:val="28"/>
          <w:szCs w:val="28"/>
          <w:lang w:val="es-CO"/>
        </w:rPr>
      </w:pPr>
      <w:r>
        <w:rPr>
          <w:rFonts w:ascii="Bookman Old Style" w:hAnsi="Bookman Old Style" w:cs="Estrangelo Edessa"/>
          <w:sz w:val="28"/>
          <w:szCs w:val="28"/>
        </w:rPr>
        <w:t>Sin duda alguna, con la Ley 100 de 1993 estos mandatos fueron maximizados al permitir que más personas pudieran acceder a una pensión de vejez</w:t>
      </w:r>
      <w:r w:rsidRPr="00ED0CE0">
        <w:rPr>
          <w:rFonts w:ascii="Bookman Old Style" w:hAnsi="Bookman Old Style" w:cs="Estrangelo Edessa"/>
          <w:sz w:val="28"/>
          <w:szCs w:val="28"/>
        </w:rPr>
        <w:t xml:space="preserve"> </w:t>
      </w:r>
      <w:r>
        <w:rPr>
          <w:rFonts w:ascii="Bookman Old Style" w:hAnsi="Bookman Old Style" w:cs="Estrangelo Edessa"/>
          <w:sz w:val="28"/>
          <w:szCs w:val="28"/>
        </w:rPr>
        <w:t>en condiciones de igualdad y bajo la premisa de que debían computarse</w:t>
      </w:r>
      <w:r>
        <w:rPr>
          <w:rFonts w:ascii="Bookman Old Style" w:hAnsi="Bookman Old Style" w:cs="Estrangelo Edessa"/>
          <w:sz w:val="28"/>
          <w:szCs w:val="28"/>
          <w:lang w:val="es-CO"/>
        </w:rPr>
        <w:t xml:space="preserve"> </w:t>
      </w:r>
      <w:r w:rsidRPr="00B215DD">
        <w:rPr>
          <w:rFonts w:ascii="Bookman Old Style" w:hAnsi="Bookman Old Style" w:cs="Estrangelo Edessa"/>
          <w:sz w:val="28"/>
          <w:szCs w:val="28"/>
          <w:lang w:val="es-CO"/>
        </w:rPr>
        <w:t>las semanas cotizadas al I</w:t>
      </w:r>
      <w:r>
        <w:rPr>
          <w:rFonts w:ascii="Bookman Old Style" w:hAnsi="Bookman Old Style" w:cs="Estrangelo Edessa"/>
          <w:sz w:val="28"/>
          <w:szCs w:val="28"/>
          <w:lang w:val="es-CO"/>
        </w:rPr>
        <w:t xml:space="preserve">SS </w:t>
      </w:r>
      <w:r w:rsidRPr="00B215DD">
        <w:rPr>
          <w:rFonts w:ascii="Bookman Old Style" w:hAnsi="Bookman Old Style" w:cs="Estrangelo Edessa"/>
          <w:sz w:val="28"/>
          <w:szCs w:val="28"/>
          <w:lang w:val="es-CO"/>
        </w:rPr>
        <w:t xml:space="preserve">con anterioridad a la vigencia </w:t>
      </w:r>
      <w:r>
        <w:rPr>
          <w:rFonts w:ascii="Bookman Old Style" w:hAnsi="Bookman Old Style" w:cs="Estrangelo Edessa"/>
          <w:sz w:val="28"/>
          <w:szCs w:val="28"/>
          <w:lang w:val="es-CO"/>
        </w:rPr>
        <w:t xml:space="preserve">del nuevo sistema </w:t>
      </w:r>
      <w:r w:rsidRPr="00B215DD">
        <w:rPr>
          <w:rFonts w:ascii="Bookman Old Style" w:hAnsi="Bookman Old Style" w:cs="Estrangelo Edessa"/>
          <w:sz w:val="28"/>
          <w:szCs w:val="28"/>
          <w:lang w:val="es-CO"/>
        </w:rPr>
        <w:t>o</w:t>
      </w:r>
      <w:r>
        <w:rPr>
          <w:rFonts w:ascii="Bookman Old Style" w:hAnsi="Bookman Old Style" w:cs="Estrangelo Edessa"/>
          <w:sz w:val="28"/>
          <w:szCs w:val="28"/>
          <w:lang w:val="es-CO"/>
        </w:rPr>
        <w:t>,</w:t>
      </w:r>
      <w:r w:rsidRPr="00B215DD">
        <w:rPr>
          <w:rFonts w:ascii="Bookman Old Style" w:hAnsi="Bookman Old Style" w:cs="Estrangelo Edessa"/>
          <w:sz w:val="28"/>
          <w:szCs w:val="28"/>
          <w:lang w:val="es-CO"/>
        </w:rPr>
        <w:t xml:space="preserve"> a cualquier caja, fondo o entidad del sector público o privado, </w:t>
      </w:r>
      <w:r>
        <w:rPr>
          <w:rFonts w:ascii="Bookman Old Style" w:hAnsi="Bookman Old Style" w:cs="Estrangelo Edessa"/>
          <w:sz w:val="28"/>
          <w:szCs w:val="28"/>
          <w:lang w:val="es-CO"/>
        </w:rPr>
        <w:t>así como los tiempos de trabajo sin aportes.</w:t>
      </w:r>
    </w:p>
    <w:p w14:paraId="6D072C0D" w14:textId="77777777" w:rsidR="009B5DA6" w:rsidRDefault="009B5DA6" w:rsidP="009B5DA6">
      <w:pPr>
        <w:spacing w:line="360" w:lineRule="auto"/>
        <w:ind w:firstLine="709"/>
        <w:jc w:val="both"/>
        <w:rPr>
          <w:rFonts w:ascii="Bookman Old Style" w:hAnsi="Bookman Old Style" w:cs="Estrangelo Edessa"/>
          <w:sz w:val="28"/>
          <w:szCs w:val="28"/>
          <w:lang w:val="es-CO"/>
        </w:rPr>
      </w:pPr>
    </w:p>
    <w:p w14:paraId="56C2305A" w14:textId="28877BFC" w:rsidR="009B5DA6" w:rsidRDefault="009B5DA6" w:rsidP="009B5DA6">
      <w:pPr>
        <w:spacing w:line="360" w:lineRule="auto"/>
        <w:ind w:firstLine="709"/>
        <w:jc w:val="both"/>
        <w:rPr>
          <w:rFonts w:ascii="Bookman Old Style" w:hAnsi="Bookman Old Style" w:cs="Estrangelo Edessa"/>
          <w:sz w:val="28"/>
          <w:szCs w:val="28"/>
          <w:lang w:val="es-CO"/>
        </w:rPr>
      </w:pPr>
      <w:r>
        <w:rPr>
          <w:rFonts w:ascii="Bookman Old Style" w:hAnsi="Bookman Old Style" w:cs="Estrangelo Edessa"/>
          <w:sz w:val="28"/>
          <w:szCs w:val="28"/>
          <w:lang w:val="es-CO"/>
        </w:rPr>
        <w:t xml:space="preserve">En efecto, el </w:t>
      </w:r>
      <w:r>
        <w:rPr>
          <w:rFonts w:ascii="Bookman Old Style" w:hAnsi="Bookman Old Style" w:cs="Estrangelo Edessa"/>
          <w:sz w:val="28"/>
          <w:szCs w:val="28"/>
        </w:rPr>
        <w:t xml:space="preserve">propósito de unicidad normativa y sistémica de la </w:t>
      </w:r>
      <w:r w:rsidR="00B50634">
        <w:rPr>
          <w:rFonts w:ascii="Bookman Old Style" w:hAnsi="Bookman Old Style" w:cs="Estrangelo Edessa"/>
          <w:sz w:val="28"/>
          <w:szCs w:val="28"/>
        </w:rPr>
        <w:t>ley</w:t>
      </w:r>
      <w:r>
        <w:rPr>
          <w:rFonts w:ascii="Bookman Old Style" w:hAnsi="Bookman Old Style" w:cs="Estrangelo Edessa"/>
          <w:sz w:val="28"/>
          <w:szCs w:val="28"/>
        </w:rPr>
        <w:t xml:space="preserve"> en comento fue ponerle fin a la injusticia de no conceder pensiones a personas que cumplían el mismo tiempo de trabajo, pero cuyo valor y eficacia frente a la </w:t>
      </w:r>
      <w:r>
        <w:rPr>
          <w:rFonts w:ascii="Bookman Old Style" w:hAnsi="Bookman Old Style" w:cs="Estrangelo Edessa"/>
          <w:sz w:val="28"/>
          <w:szCs w:val="28"/>
        </w:rPr>
        <w:lastRenderedPageBreak/>
        <w:t xml:space="preserve">generación de la protección del riesgo difería de acuerdo al segmento en el que se prestaba. Nótese que si la persona laboraba durante 500 semanas en los 20 años anteriores a la misma edad mínima pensional fijada para los hombres en la Ley 71 de 1988 y el Acuerdo 049 de 1990, solo accedía al beneficio si las cotizaba en su integridad al ISS, </w:t>
      </w:r>
      <w:r w:rsidRPr="00944D1B">
        <w:rPr>
          <w:rFonts w:ascii="Bookman Old Style" w:hAnsi="Bookman Old Style" w:cs="Estrangelo Edessa"/>
          <w:i/>
          <w:sz w:val="28"/>
          <w:szCs w:val="28"/>
        </w:rPr>
        <w:t>restricción</w:t>
      </w:r>
      <w:r>
        <w:rPr>
          <w:rFonts w:ascii="Bookman Old Style" w:hAnsi="Bookman Old Style" w:cs="Estrangelo Edessa"/>
          <w:sz w:val="28"/>
          <w:szCs w:val="28"/>
        </w:rPr>
        <w:t xml:space="preserve"> que fue eliminada.</w:t>
      </w:r>
    </w:p>
    <w:p w14:paraId="48A21919" w14:textId="77777777" w:rsidR="009B5DA6" w:rsidRDefault="009B5DA6" w:rsidP="009B5DA6">
      <w:pPr>
        <w:spacing w:line="360" w:lineRule="auto"/>
        <w:ind w:firstLine="709"/>
        <w:jc w:val="both"/>
        <w:rPr>
          <w:rFonts w:ascii="Bookman Old Style" w:hAnsi="Bookman Old Style" w:cs="Estrangelo Edessa"/>
          <w:sz w:val="28"/>
          <w:szCs w:val="28"/>
          <w:lang w:val="es-CO"/>
        </w:rPr>
      </w:pPr>
    </w:p>
    <w:p w14:paraId="6C9EF288" w14:textId="70AC2D10" w:rsidR="009B5DA6" w:rsidRDefault="009B5DA6" w:rsidP="009B5DA6">
      <w:pPr>
        <w:spacing w:line="360" w:lineRule="auto"/>
        <w:ind w:firstLine="709"/>
        <w:jc w:val="both"/>
        <w:rPr>
          <w:rFonts w:ascii="Bookman Old Style" w:hAnsi="Bookman Old Style" w:cs="Estrangelo Edessa"/>
          <w:sz w:val="28"/>
          <w:szCs w:val="28"/>
        </w:rPr>
      </w:pPr>
      <w:r>
        <w:rPr>
          <w:rFonts w:ascii="Bookman Old Style" w:hAnsi="Bookman Old Style" w:cs="Estrangelo Edessa"/>
          <w:sz w:val="28"/>
          <w:szCs w:val="28"/>
        </w:rPr>
        <w:t xml:space="preserve">No se trató entonces de un </w:t>
      </w:r>
      <w:r>
        <w:rPr>
          <w:rFonts w:ascii="Bookman Old Style" w:hAnsi="Bookman Old Style" w:cs="Estrangelo Edessa"/>
          <w:i/>
          <w:sz w:val="28"/>
          <w:szCs w:val="28"/>
        </w:rPr>
        <w:t xml:space="preserve">privilegio </w:t>
      </w:r>
      <w:r>
        <w:rPr>
          <w:rFonts w:ascii="Bookman Old Style" w:hAnsi="Bookman Old Style" w:cs="Estrangelo Edessa"/>
          <w:sz w:val="28"/>
          <w:szCs w:val="28"/>
        </w:rPr>
        <w:t xml:space="preserve">otorgado por el legislador a los beneficiarios del régimen de transición, sino de darle contenido y valor al hecho de trabajar (CSJ SL14215-2017). </w:t>
      </w:r>
    </w:p>
    <w:p w14:paraId="6BD18F9B" w14:textId="77777777" w:rsidR="009B5DA6" w:rsidRDefault="009B5DA6" w:rsidP="009B5DA6">
      <w:pPr>
        <w:spacing w:line="360" w:lineRule="auto"/>
        <w:ind w:firstLine="709"/>
        <w:jc w:val="both"/>
        <w:rPr>
          <w:rFonts w:ascii="Bookman Old Style" w:hAnsi="Bookman Old Style" w:cs="Estrangelo Edessa"/>
          <w:sz w:val="28"/>
          <w:szCs w:val="28"/>
        </w:rPr>
      </w:pPr>
    </w:p>
    <w:p w14:paraId="45E3B3CE" w14:textId="77777777" w:rsidR="009B5DA6" w:rsidRDefault="009B5DA6" w:rsidP="009B5DA6">
      <w:pPr>
        <w:spacing w:line="360" w:lineRule="auto"/>
        <w:ind w:firstLine="709"/>
        <w:jc w:val="both"/>
        <w:rPr>
          <w:rFonts w:ascii="Bookman Old Style" w:hAnsi="Bookman Old Style" w:cs="Estrangelo Edessa"/>
          <w:sz w:val="28"/>
          <w:szCs w:val="28"/>
        </w:rPr>
      </w:pPr>
      <w:r>
        <w:rPr>
          <w:rFonts w:ascii="Bookman Old Style" w:hAnsi="Bookman Old Style" w:cs="Estrangelo Edessa"/>
          <w:sz w:val="28"/>
          <w:szCs w:val="28"/>
        </w:rPr>
        <w:t>Por otra parte, el legislador de 1993 no concibió la aplicación retroactiva del régimen de transición en los mismos términos en que fue expedida la norma que previamente regulaba la situación pensional concreta, sino que procuró que sus efectos jurídicos rigieran en mayores y mejores condiciones de igualdad en el nuevo marco legal y constitucional.</w:t>
      </w:r>
    </w:p>
    <w:p w14:paraId="238601FE" w14:textId="77777777" w:rsidR="009B5DA6" w:rsidRDefault="009B5DA6" w:rsidP="009B5DA6">
      <w:pPr>
        <w:spacing w:line="360" w:lineRule="auto"/>
        <w:ind w:firstLine="709"/>
        <w:jc w:val="both"/>
        <w:rPr>
          <w:rFonts w:ascii="Bookman Old Style" w:hAnsi="Bookman Old Style" w:cs="Estrangelo Edessa"/>
          <w:sz w:val="28"/>
          <w:szCs w:val="28"/>
        </w:rPr>
      </w:pPr>
    </w:p>
    <w:p w14:paraId="0576B5FE" w14:textId="18ABEC6F" w:rsidR="009B5DA6" w:rsidRDefault="009B5DA6" w:rsidP="009B5DA6">
      <w:pPr>
        <w:spacing w:line="360" w:lineRule="auto"/>
        <w:ind w:firstLine="709"/>
        <w:jc w:val="both"/>
        <w:rPr>
          <w:rFonts w:ascii="Bookman Old Style" w:hAnsi="Bookman Old Style" w:cs="Estrangelo Edessa"/>
          <w:sz w:val="28"/>
          <w:szCs w:val="28"/>
        </w:rPr>
      </w:pPr>
      <w:r>
        <w:rPr>
          <w:rFonts w:ascii="Bookman Old Style" w:hAnsi="Bookman Old Style" w:cs="Estrangelo Edessa"/>
          <w:sz w:val="28"/>
          <w:szCs w:val="28"/>
        </w:rPr>
        <w:t xml:space="preserve">Por tanto, si la seguridad social se pensara bajo la óptica </w:t>
      </w:r>
      <w:r w:rsidR="00C3719C">
        <w:rPr>
          <w:rFonts w:ascii="Bookman Old Style" w:hAnsi="Bookman Old Style" w:cs="Estrangelo Edessa"/>
          <w:sz w:val="28"/>
          <w:szCs w:val="28"/>
        </w:rPr>
        <w:t xml:space="preserve">objeto de reflexión, </w:t>
      </w:r>
      <w:r>
        <w:rPr>
          <w:rFonts w:ascii="Bookman Old Style" w:hAnsi="Bookman Old Style" w:cs="Estrangelo Edessa"/>
          <w:sz w:val="28"/>
          <w:szCs w:val="28"/>
        </w:rPr>
        <w:t>no podrían existir avances legislativos dirigidos a conseguir una mayor cobertura en materia de pensiones, porque entonces se configurarían tratos desiguales frente a quienes sí pudieron tener protección del sistema en un estado de cosas que, para otros, no les significaba la misma salvaguarda, lo que sería un sinsentido.</w:t>
      </w:r>
    </w:p>
    <w:p w14:paraId="0F3CABC7" w14:textId="77777777" w:rsidR="009B5DA6" w:rsidRDefault="009B5DA6" w:rsidP="009B5DA6">
      <w:pPr>
        <w:spacing w:line="360" w:lineRule="auto"/>
        <w:ind w:firstLine="709"/>
        <w:jc w:val="both"/>
        <w:rPr>
          <w:rFonts w:ascii="Bookman Old Style" w:hAnsi="Bookman Old Style" w:cs="Estrangelo Edessa"/>
          <w:sz w:val="28"/>
          <w:szCs w:val="28"/>
        </w:rPr>
      </w:pPr>
    </w:p>
    <w:p w14:paraId="63F88B35" w14:textId="169A20B7" w:rsidR="009B5DA6" w:rsidRDefault="009B5DA6" w:rsidP="009B5DA6">
      <w:pPr>
        <w:spacing w:line="360" w:lineRule="auto"/>
        <w:ind w:firstLine="709"/>
        <w:jc w:val="both"/>
        <w:rPr>
          <w:rFonts w:ascii="Bookman Old Style" w:hAnsi="Bookman Old Style" w:cs="Estrangelo Edessa"/>
          <w:sz w:val="28"/>
          <w:szCs w:val="28"/>
        </w:rPr>
      </w:pPr>
      <w:r>
        <w:rPr>
          <w:rFonts w:ascii="Bookman Old Style" w:hAnsi="Bookman Old Style" w:cs="Estrangelo Edessa"/>
          <w:sz w:val="28"/>
          <w:szCs w:val="28"/>
        </w:rPr>
        <w:lastRenderedPageBreak/>
        <w:t>Por lo expuesto, e</w:t>
      </w:r>
      <w:r w:rsidRPr="005E3B68">
        <w:rPr>
          <w:rFonts w:ascii="Bookman Old Style" w:hAnsi="Bookman Old Style" w:cs="Estrangelo Edessa"/>
          <w:sz w:val="28"/>
          <w:szCs w:val="28"/>
        </w:rPr>
        <w:t>l cargo prospera.</w:t>
      </w:r>
    </w:p>
    <w:p w14:paraId="31E5BD69" w14:textId="77777777" w:rsidR="00C3719C" w:rsidRPr="005E3B68" w:rsidRDefault="00C3719C" w:rsidP="009B5DA6">
      <w:pPr>
        <w:spacing w:line="360" w:lineRule="auto"/>
        <w:ind w:firstLine="709"/>
        <w:jc w:val="both"/>
        <w:rPr>
          <w:rFonts w:ascii="Bookman Old Style" w:hAnsi="Bookman Old Style" w:cs="Estrangelo Edessa"/>
          <w:sz w:val="28"/>
          <w:szCs w:val="28"/>
        </w:rPr>
      </w:pPr>
    </w:p>
    <w:p w14:paraId="5D49127C" w14:textId="56795A3C" w:rsidR="009B5DA6" w:rsidRPr="005E3B68" w:rsidRDefault="009B5DA6" w:rsidP="009B5DA6">
      <w:pPr>
        <w:spacing w:line="360" w:lineRule="auto"/>
        <w:ind w:firstLine="709"/>
        <w:jc w:val="both"/>
        <w:rPr>
          <w:rFonts w:ascii="Bookman Old Style" w:hAnsi="Bookman Old Style" w:cs="Estrangelo Edessa"/>
          <w:sz w:val="28"/>
          <w:szCs w:val="28"/>
        </w:rPr>
      </w:pPr>
      <w:r w:rsidRPr="005E3B68">
        <w:rPr>
          <w:rFonts w:ascii="Bookman Old Style" w:hAnsi="Bookman Old Style" w:cs="Estrangelo Edessa"/>
          <w:sz w:val="28"/>
          <w:szCs w:val="28"/>
        </w:rPr>
        <w:t xml:space="preserve">Sin costas en </w:t>
      </w:r>
      <w:r w:rsidR="00C3719C">
        <w:rPr>
          <w:rFonts w:ascii="Bookman Old Style" w:hAnsi="Bookman Old Style" w:cs="Estrangelo Edessa"/>
          <w:sz w:val="28"/>
          <w:szCs w:val="28"/>
        </w:rPr>
        <w:t xml:space="preserve">el recurso extraordinario de </w:t>
      </w:r>
      <w:r w:rsidRPr="005E3B68">
        <w:rPr>
          <w:rFonts w:ascii="Bookman Old Style" w:hAnsi="Bookman Old Style" w:cs="Estrangelo Edessa"/>
          <w:sz w:val="28"/>
          <w:szCs w:val="28"/>
        </w:rPr>
        <w:t>casación</w:t>
      </w:r>
      <w:r>
        <w:rPr>
          <w:rFonts w:ascii="Bookman Old Style" w:hAnsi="Bookman Old Style" w:cs="Estrangelo Edessa"/>
          <w:sz w:val="28"/>
          <w:szCs w:val="28"/>
        </w:rPr>
        <w:t>.</w:t>
      </w:r>
    </w:p>
    <w:p w14:paraId="16DEB4AB" w14:textId="77777777" w:rsidR="009B5DA6" w:rsidRPr="005E3B68" w:rsidRDefault="009B5DA6" w:rsidP="009B5DA6">
      <w:pPr>
        <w:spacing w:line="360" w:lineRule="auto"/>
        <w:ind w:firstLine="709"/>
        <w:jc w:val="both"/>
        <w:rPr>
          <w:rFonts w:ascii="Bookman Old Style" w:hAnsi="Bookman Old Style" w:cs="Estrangelo Edessa"/>
          <w:sz w:val="28"/>
          <w:szCs w:val="28"/>
        </w:rPr>
      </w:pPr>
    </w:p>
    <w:p w14:paraId="2E587361" w14:textId="77777777" w:rsidR="009B5DA6" w:rsidRPr="00D54C55" w:rsidRDefault="009B5DA6" w:rsidP="009B5DA6">
      <w:pPr>
        <w:pStyle w:val="Yo"/>
        <w:tabs>
          <w:tab w:val="clear" w:pos="360"/>
          <w:tab w:val="num" w:pos="1080"/>
        </w:tabs>
        <w:ind w:left="1080" w:hanging="720"/>
      </w:pPr>
      <w:r w:rsidRPr="00D54C55">
        <w:t>SENTENCIA DE INSTANCIA</w:t>
      </w:r>
    </w:p>
    <w:p w14:paraId="0AD9C6F4" w14:textId="77777777" w:rsidR="009B5DA6" w:rsidRPr="00D54C55" w:rsidRDefault="009B5DA6" w:rsidP="009B5DA6">
      <w:pPr>
        <w:spacing w:line="360" w:lineRule="auto"/>
        <w:ind w:firstLine="709"/>
        <w:jc w:val="both"/>
        <w:rPr>
          <w:rFonts w:ascii="Bookman Old Style" w:hAnsi="Bookman Old Style" w:cs="Estrangelo Edessa"/>
          <w:sz w:val="28"/>
          <w:szCs w:val="28"/>
        </w:rPr>
      </w:pPr>
    </w:p>
    <w:p w14:paraId="7E717F27" w14:textId="77777777" w:rsidR="009B5DA6" w:rsidRDefault="009B5DA6" w:rsidP="009B5DA6">
      <w:pPr>
        <w:spacing w:line="360" w:lineRule="auto"/>
        <w:ind w:firstLine="709"/>
        <w:jc w:val="both"/>
        <w:rPr>
          <w:rFonts w:ascii="Bookman Old Style" w:hAnsi="Bookman Old Style" w:cs="Estrangelo Edessa"/>
          <w:sz w:val="28"/>
          <w:szCs w:val="28"/>
        </w:rPr>
      </w:pPr>
      <w:r>
        <w:rPr>
          <w:rFonts w:ascii="Bookman Old Style" w:hAnsi="Bookman Old Style" w:cs="Estrangelo Edessa"/>
          <w:sz w:val="28"/>
          <w:szCs w:val="28"/>
        </w:rPr>
        <w:t xml:space="preserve">En </w:t>
      </w:r>
      <w:r w:rsidRPr="005E3B68">
        <w:rPr>
          <w:rFonts w:ascii="Bookman Old Style" w:hAnsi="Bookman Old Style" w:cs="Estrangelo Edessa"/>
          <w:sz w:val="28"/>
          <w:szCs w:val="28"/>
        </w:rPr>
        <w:t xml:space="preserve">sede de instancia, </w:t>
      </w:r>
      <w:r>
        <w:rPr>
          <w:rFonts w:ascii="Bookman Old Style" w:hAnsi="Bookman Old Style" w:cs="Estrangelo Edessa"/>
          <w:sz w:val="28"/>
          <w:szCs w:val="28"/>
        </w:rPr>
        <w:t>bastan las mismas consideraciones señaladas en casación para concluir que el accionante tiene derecho a que se computen todos sus tiempos de trabajo a fin de determinar la procedencia de la pensión de vejez conforme a las previsiones del artículo 12 del Acuerdo 049 de 1990, en concordancia con el régimen de transición establecido en el precepto 36 de la Ley 100 de 1993, del cual es beneficiario.</w:t>
      </w:r>
    </w:p>
    <w:p w14:paraId="4B1F511A" w14:textId="77777777" w:rsidR="009B5DA6" w:rsidRDefault="009B5DA6" w:rsidP="009B5DA6">
      <w:pPr>
        <w:spacing w:line="360" w:lineRule="auto"/>
        <w:ind w:firstLine="709"/>
        <w:jc w:val="both"/>
        <w:rPr>
          <w:rFonts w:ascii="Bookman Old Style" w:hAnsi="Bookman Old Style" w:cs="Estrangelo Edessa"/>
          <w:sz w:val="28"/>
          <w:szCs w:val="28"/>
        </w:rPr>
      </w:pPr>
    </w:p>
    <w:p w14:paraId="50BB7879" w14:textId="77777777" w:rsidR="009B5DA6" w:rsidRDefault="009B5DA6" w:rsidP="009B5DA6">
      <w:pPr>
        <w:spacing w:line="360" w:lineRule="auto"/>
        <w:ind w:firstLine="709"/>
        <w:jc w:val="both"/>
        <w:rPr>
          <w:rFonts w:ascii="Bookman Old Style" w:hAnsi="Bookman Old Style" w:cs="Estrangelo Edessa"/>
          <w:sz w:val="28"/>
          <w:szCs w:val="28"/>
        </w:rPr>
      </w:pPr>
      <w:r>
        <w:rPr>
          <w:rFonts w:ascii="Bookman Old Style" w:hAnsi="Bookman Old Style" w:cs="Estrangelo Edessa"/>
          <w:sz w:val="28"/>
          <w:szCs w:val="28"/>
        </w:rPr>
        <w:t xml:space="preserve">Al respecto, conforme la historia laboral aportada por la demandada </w:t>
      </w:r>
      <w:r w:rsidRPr="00D3030D">
        <w:rPr>
          <w:rFonts w:ascii="Bookman Old Style" w:hAnsi="Bookman Old Style" w:cs="Estrangelo Edessa"/>
          <w:sz w:val="24"/>
          <w:szCs w:val="24"/>
        </w:rPr>
        <w:t>(f.º 65 a 71)</w:t>
      </w:r>
      <w:r>
        <w:rPr>
          <w:rFonts w:ascii="Bookman Old Style" w:hAnsi="Bookman Old Style" w:cs="Estrangelo Edessa"/>
          <w:sz w:val="28"/>
          <w:szCs w:val="28"/>
        </w:rPr>
        <w:t>, así como los certificados de información laboral y de salario base para calcular bonos pensionales y pensiones (</w:t>
      </w:r>
      <w:r w:rsidRPr="008B74C6">
        <w:rPr>
          <w:rFonts w:ascii="Bookman Old Style" w:hAnsi="Bookman Old Style" w:cs="Estrangelo Edessa"/>
          <w:sz w:val="24"/>
          <w:szCs w:val="28"/>
        </w:rPr>
        <w:t xml:space="preserve">f.º </w:t>
      </w:r>
      <w:r>
        <w:rPr>
          <w:rFonts w:ascii="Bookman Old Style" w:hAnsi="Bookman Old Style" w:cs="Estrangelo Edessa"/>
          <w:sz w:val="24"/>
          <w:szCs w:val="28"/>
        </w:rPr>
        <w:t>19</w:t>
      </w:r>
      <w:r w:rsidRPr="008B74C6">
        <w:rPr>
          <w:rFonts w:ascii="Bookman Old Style" w:hAnsi="Bookman Old Style" w:cs="Estrangelo Edessa"/>
          <w:sz w:val="24"/>
          <w:szCs w:val="28"/>
        </w:rPr>
        <w:t xml:space="preserve"> </w:t>
      </w:r>
      <w:r>
        <w:rPr>
          <w:rFonts w:ascii="Bookman Old Style" w:hAnsi="Bookman Old Style" w:cs="Estrangelo Edessa"/>
          <w:sz w:val="24"/>
          <w:szCs w:val="28"/>
        </w:rPr>
        <w:t>y</w:t>
      </w:r>
      <w:r w:rsidRPr="008B74C6">
        <w:rPr>
          <w:rFonts w:ascii="Bookman Old Style" w:hAnsi="Bookman Old Style" w:cs="Estrangelo Edessa"/>
          <w:sz w:val="24"/>
          <w:szCs w:val="28"/>
        </w:rPr>
        <w:t xml:space="preserve"> </w:t>
      </w:r>
      <w:r>
        <w:rPr>
          <w:rFonts w:ascii="Bookman Old Style" w:hAnsi="Bookman Old Style" w:cs="Estrangelo Edessa"/>
          <w:sz w:val="24"/>
          <w:szCs w:val="28"/>
        </w:rPr>
        <w:t>20</w:t>
      </w:r>
      <w:r>
        <w:rPr>
          <w:rFonts w:ascii="Bookman Old Style" w:hAnsi="Bookman Old Style" w:cs="Estrangelo Edessa"/>
          <w:sz w:val="28"/>
          <w:szCs w:val="28"/>
        </w:rPr>
        <w:t xml:space="preserve">), se evidencia que entre lo efectivamente aportado al ISS y el tiempo servido sin cotización al Departamento de Antioquia, el actor laboró 919.28 semanas en los 20 años anteriores al cumplimiento de la edad mínima de 60 años, esto es, entre el 2 de noviembre de 1986 y el 2 de noviembre de 2006, y 985.85 semanas en toda su vida laboral. </w:t>
      </w:r>
    </w:p>
    <w:p w14:paraId="65F9C3DC" w14:textId="77777777" w:rsidR="009B5DA6" w:rsidRDefault="009B5DA6" w:rsidP="009B5DA6">
      <w:pPr>
        <w:spacing w:line="360" w:lineRule="auto"/>
        <w:ind w:firstLine="709"/>
        <w:jc w:val="both"/>
        <w:rPr>
          <w:rFonts w:ascii="Bookman Old Style" w:hAnsi="Bookman Old Style" w:cs="Estrangelo Edessa"/>
          <w:sz w:val="28"/>
          <w:szCs w:val="28"/>
        </w:rPr>
      </w:pPr>
    </w:p>
    <w:p w14:paraId="505A4CE4" w14:textId="77777777" w:rsidR="009B5DA6" w:rsidRDefault="009B5DA6" w:rsidP="009B5DA6">
      <w:pPr>
        <w:spacing w:line="360" w:lineRule="auto"/>
        <w:ind w:firstLine="709"/>
        <w:jc w:val="both"/>
        <w:rPr>
          <w:rFonts w:ascii="Bookman Old Style" w:hAnsi="Bookman Old Style" w:cs="Estrangelo Edessa"/>
          <w:sz w:val="28"/>
          <w:szCs w:val="28"/>
        </w:rPr>
      </w:pPr>
      <w:r>
        <w:rPr>
          <w:rFonts w:ascii="Bookman Old Style" w:hAnsi="Bookman Old Style" w:cs="Estrangelo Edessa"/>
          <w:sz w:val="28"/>
          <w:szCs w:val="28"/>
        </w:rPr>
        <w:t>Por tanto, cumple cabalmente los requisitos del citado precepto 12 del Acuerdo 049 de 1990 para tener derecho al reconocimiento de la pensión de vejez.</w:t>
      </w:r>
    </w:p>
    <w:p w14:paraId="5023141B" w14:textId="77777777" w:rsidR="009B5DA6" w:rsidRDefault="009B5DA6" w:rsidP="009B5DA6">
      <w:pPr>
        <w:spacing w:line="360" w:lineRule="auto"/>
        <w:ind w:firstLine="709"/>
        <w:jc w:val="both"/>
        <w:rPr>
          <w:rFonts w:ascii="Bookman Old Style" w:hAnsi="Bookman Old Style" w:cs="Estrangelo Edessa"/>
          <w:sz w:val="28"/>
          <w:szCs w:val="28"/>
        </w:rPr>
      </w:pPr>
    </w:p>
    <w:p w14:paraId="470DFF50" w14:textId="77777777" w:rsidR="009B5DA6" w:rsidRDefault="009B5DA6" w:rsidP="009B5DA6">
      <w:pPr>
        <w:spacing w:line="360" w:lineRule="auto"/>
        <w:ind w:firstLine="709"/>
        <w:jc w:val="both"/>
        <w:rPr>
          <w:rFonts w:ascii="Bookman Old Style" w:hAnsi="Bookman Old Style" w:cs="Estrangelo Edessa"/>
          <w:sz w:val="28"/>
          <w:szCs w:val="28"/>
        </w:rPr>
      </w:pPr>
      <w:r>
        <w:rPr>
          <w:rFonts w:ascii="Bookman Old Style" w:hAnsi="Bookman Old Style" w:cs="Estrangelo Edessa"/>
          <w:sz w:val="28"/>
          <w:szCs w:val="28"/>
        </w:rPr>
        <w:lastRenderedPageBreak/>
        <w:t xml:space="preserve">En consecuencia, el actor tiene derecho a disfrutar de tal prestación a partir del 1.º de septiembre de 2009, con los ajustes anuales de ley, de conformidad con los artículos 13 y 35 del Acuerdo 049 de 1990, pues de la historia laboral mencionada se advierte que aquel cotizó efectivamente hasta el 31 de agosto de 2009 y que en este mes reportó su novedad de retiro del sistema de pensiones. </w:t>
      </w:r>
    </w:p>
    <w:p w14:paraId="1F3B1409" w14:textId="77777777" w:rsidR="009B5DA6" w:rsidRDefault="009B5DA6" w:rsidP="009B5DA6">
      <w:pPr>
        <w:spacing w:line="360" w:lineRule="auto"/>
        <w:ind w:firstLine="709"/>
        <w:jc w:val="both"/>
        <w:rPr>
          <w:rFonts w:ascii="Bookman Old Style" w:hAnsi="Bookman Old Style" w:cs="Estrangelo Edessa"/>
          <w:sz w:val="28"/>
          <w:szCs w:val="28"/>
        </w:rPr>
      </w:pPr>
    </w:p>
    <w:p w14:paraId="346087DF" w14:textId="17298D79" w:rsidR="009B5DA6" w:rsidRDefault="009B5DA6" w:rsidP="009B5DA6">
      <w:pPr>
        <w:spacing w:line="360" w:lineRule="auto"/>
        <w:ind w:firstLine="709"/>
        <w:jc w:val="both"/>
        <w:rPr>
          <w:rFonts w:ascii="Bookman Old Style" w:hAnsi="Bookman Old Style" w:cs="Estrangelo Edessa"/>
          <w:sz w:val="28"/>
          <w:szCs w:val="28"/>
        </w:rPr>
      </w:pPr>
      <w:r w:rsidRPr="529071B3">
        <w:rPr>
          <w:rFonts w:ascii="Bookman Old Style" w:hAnsi="Bookman Old Style" w:cs="Estrangelo Edessa"/>
          <w:sz w:val="28"/>
          <w:szCs w:val="28"/>
        </w:rPr>
        <w:t xml:space="preserve">Ahora, comoquiera que desde la entrada en vigencia de la Ley 100 de 1993 hasta la adquisición del derecho pensional transcurrieron más de 10 años, el ingreso base de liquidación debe computarse conforme al artículo 21 de la Ley 100 de 1993. Así, en atención a </w:t>
      </w:r>
      <w:r w:rsidR="36324ECD" w:rsidRPr="529071B3">
        <w:rPr>
          <w:rFonts w:ascii="Bookman Old Style" w:hAnsi="Bookman Old Style" w:cs="Estrangelo Edessa"/>
          <w:sz w:val="28"/>
          <w:szCs w:val="28"/>
        </w:rPr>
        <w:t xml:space="preserve">que </w:t>
      </w:r>
      <w:r w:rsidRPr="529071B3">
        <w:rPr>
          <w:rFonts w:ascii="Bookman Old Style" w:hAnsi="Bookman Old Style" w:cs="Estrangelo Edessa"/>
          <w:sz w:val="28"/>
          <w:szCs w:val="28"/>
        </w:rPr>
        <w:t>reunió 985.85 semanas, solo se tomará el promedio de los salarios con los cuales cotizó durante los 10 años anteriores al reconocimiento pensional. Pues bien, realizadas las operaciones de rigor, se obtiene un salario base de $963.161, tal y como se detalla a continuación:</w:t>
      </w:r>
    </w:p>
    <w:p w14:paraId="562C75D1" w14:textId="77777777" w:rsidR="009B5DA6" w:rsidRDefault="009B5DA6" w:rsidP="009B5DA6">
      <w:pPr>
        <w:spacing w:line="360" w:lineRule="auto"/>
        <w:ind w:firstLine="709"/>
        <w:jc w:val="both"/>
        <w:rPr>
          <w:rFonts w:ascii="Bookman Old Style" w:hAnsi="Bookman Old Style" w:cs="Estrangelo Edessa"/>
          <w:sz w:val="28"/>
          <w:szCs w:val="28"/>
        </w:rPr>
      </w:pPr>
    </w:p>
    <w:tbl>
      <w:tblPr>
        <w:tblW w:w="5000" w:type="pct"/>
        <w:tblInd w:w="633" w:type="dxa"/>
        <w:tblCellMar>
          <w:left w:w="70" w:type="dxa"/>
          <w:right w:w="70" w:type="dxa"/>
        </w:tblCellMar>
        <w:tblLook w:val="04A0" w:firstRow="1" w:lastRow="0" w:firstColumn="1" w:lastColumn="0" w:noHBand="0" w:noVBand="1"/>
      </w:tblPr>
      <w:tblGrid>
        <w:gridCol w:w="887"/>
        <w:gridCol w:w="1263"/>
        <w:gridCol w:w="1277"/>
        <w:gridCol w:w="1058"/>
        <w:gridCol w:w="1468"/>
        <w:gridCol w:w="1266"/>
        <w:gridCol w:w="1044"/>
      </w:tblGrid>
      <w:tr w:rsidR="009B5DA6" w:rsidRPr="00074765" w14:paraId="0425F824" w14:textId="77777777" w:rsidTr="008C6848">
        <w:trPr>
          <w:trHeight w:val="828"/>
          <w:tblHeader/>
        </w:trPr>
        <w:tc>
          <w:tcPr>
            <w:tcW w:w="5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D7CADB1" w14:textId="77777777" w:rsidR="009B5DA6" w:rsidRPr="00074765" w:rsidRDefault="009B5DA6" w:rsidP="008C6848">
            <w:pPr>
              <w:jc w:val="center"/>
              <w:rPr>
                <w:rFonts w:ascii="Bookman Old Style" w:hAnsi="Bookman Old Style" w:cs="Calibri"/>
                <w:b/>
                <w:bCs/>
                <w:color w:val="000000"/>
                <w:sz w:val="16"/>
                <w:szCs w:val="16"/>
                <w:lang w:val="es-CO" w:eastAsia="es-CO"/>
              </w:rPr>
            </w:pPr>
            <w:r w:rsidRPr="00074765">
              <w:rPr>
                <w:rFonts w:ascii="Bookman Old Style" w:hAnsi="Bookman Old Style" w:cs="Calibri"/>
                <w:b/>
                <w:bCs/>
                <w:color w:val="000000"/>
                <w:sz w:val="16"/>
                <w:szCs w:val="16"/>
                <w:lang w:val="es-CO" w:eastAsia="es-CO"/>
              </w:rPr>
              <w:t>Año</w:t>
            </w:r>
          </w:p>
        </w:tc>
        <w:tc>
          <w:tcPr>
            <w:tcW w:w="764" w:type="pct"/>
            <w:tcBorders>
              <w:top w:val="single" w:sz="4" w:space="0" w:color="auto"/>
              <w:left w:val="nil"/>
              <w:bottom w:val="single" w:sz="4" w:space="0" w:color="auto"/>
              <w:right w:val="single" w:sz="4" w:space="0" w:color="auto"/>
            </w:tcBorders>
            <w:shd w:val="clear" w:color="auto" w:fill="auto"/>
            <w:vAlign w:val="center"/>
            <w:hideMark/>
          </w:tcPr>
          <w:p w14:paraId="15EB46E6" w14:textId="77777777" w:rsidR="009B5DA6" w:rsidRPr="00074765" w:rsidRDefault="009B5DA6" w:rsidP="008C6848">
            <w:pPr>
              <w:jc w:val="center"/>
              <w:rPr>
                <w:rFonts w:ascii="Bookman Old Style" w:hAnsi="Bookman Old Style" w:cs="Calibri"/>
                <w:b/>
                <w:bCs/>
                <w:color w:val="000000"/>
                <w:sz w:val="16"/>
                <w:szCs w:val="16"/>
                <w:lang w:val="es-CO" w:eastAsia="es-CO"/>
              </w:rPr>
            </w:pPr>
            <w:r w:rsidRPr="00074765">
              <w:rPr>
                <w:rFonts w:ascii="Bookman Old Style" w:hAnsi="Bookman Old Style" w:cs="Calibri"/>
                <w:b/>
                <w:bCs/>
                <w:color w:val="000000"/>
                <w:sz w:val="16"/>
                <w:szCs w:val="16"/>
                <w:lang w:val="es-CO" w:eastAsia="es-CO"/>
              </w:rPr>
              <w:t>Desde</w:t>
            </w:r>
          </w:p>
        </w:tc>
        <w:tc>
          <w:tcPr>
            <w:tcW w:w="773" w:type="pct"/>
            <w:tcBorders>
              <w:top w:val="single" w:sz="4" w:space="0" w:color="auto"/>
              <w:left w:val="nil"/>
              <w:bottom w:val="single" w:sz="4" w:space="0" w:color="auto"/>
              <w:right w:val="single" w:sz="4" w:space="0" w:color="auto"/>
            </w:tcBorders>
            <w:shd w:val="clear" w:color="auto" w:fill="auto"/>
            <w:vAlign w:val="center"/>
            <w:hideMark/>
          </w:tcPr>
          <w:p w14:paraId="05418C33" w14:textId="77777777" w:rsidR="009B5DA6" w:rsidRPr="00074765" w:rsidRDefault="009B5DA6" w:rsidP="008C6848">
            <w:pPr>
              <w:jc w:val="center"/>
              <w:rPr>
                <w:rFonts w:ascii="Bookman Old Style" w:hAnsi="Bookman Old Style" w:cs="Calibri"/>
                <w:b/>
                <w:bCs/>
                <w:color w:val="000000"/>
                <w:sz w:val="16"/>
                <w:szCs w:val="16"/>
                <w:lang w:val="es-CO" w:eastAsia="es-CO"/>
              </w:rPr>
            </w:pPr>
            <w:r w:rsidRPr="00074765">
              <w:rPr>
                <w:rFonts w:ascii="Bookman Old Style" w:hAnsi="Bookman Old Style" w:cs="Calibri"/>
                <w:b/>
                <w:bCs/>
                <w:color w:val="000000"/>
                <w:sz w:val="16"/>
                <w:szCs w:val="16"/>
                <w:lang w:val="es-CO" w:eastAsia="es-CO"/>
              </w:rPr>
              <w:t>Hasta</w:t>
            </w:r>
          </w:p>
        </w:tc>
        <w:tc>
          <w:tcPr>
            <w:tcW w:w="640" w:type="pct"/>
            <w:tcBorders>
              <w:top w:val="single" w:sz="4" w:space="0" w:color="auto"/>
              <w:left w:val="nil"/>
              <w:bottom w:val="single" w:sz="4" w:space="0" w:color="auto"/>
              <w:right w:val="single" w:sz="4" w:space="0" w:color="auto"/>
            </w:tcBorders>
            <w:shd w:val="clear" w:color="auto" w:fill="auto"/>
            <w:vAlign w:val="center"/>
            <w:hideMark/>
          </w:tcPr>
          <w:p w14:paraId="590CE62A" w14:textId="77777777" w:rsidR="009B5DA6" w:rsidRPr="00074765" w:rsidRDefault="009B5DA6" w:rsidP="008C6848">
            <w:pPr>
              <w:jc w:val="center"/>
              <w:rPr>
                <w:rFonts w:ascii="Bookman Old Style" w:hAnsi="Bookman Old Style" w:cs="Calibri"/>
                <w:b/>
                <w:bCs/>
                <w:color w:val="000000"/>
                <w:sz w:val="16"/>
                <w:szCs w:val="16"/>
                <w:lang w:val="es-CO" w:eastAsia="es-CO"/>
              </w:rPr>
            </w:pPr>
            <w:r w:rsidRPr="00074765">
              <w:rPr>
                <w:rFonts w:ascii="Bookman Old Style" w:hAnsi="Bookman Old Style" w:cs="Calibri"/>
                <w:b/>
                <w:bCs/>
                <w:color w:val="000000"/>
                <w:sz w:val="16"/>
                <w:szCs w:val="16"/>
                <w:lang w:val="es-CO" w:eastAsia="es-CO"/>
              </w:rPr>
              <w:t>Días laborados</w:t>
            </w:r>
          </w:p>
        </w:tc>
        <w:tc>
          <w:tcPr>
            <w:tcW w:w="888" w:type="pct"/>
            <w:tcBorders>
              <w:top w:val="single" w:sz="4" w:space="0" w:color="auto"/>
              <w:left w:val="nil"/>
              <w:bottom w:val="single" w:sz="4" w:space="0" w:color="auto"/>
              <w:right w:val="single" w:sz="4" w:space="0" w:color="auto"/>
            </w:tcBorders>
            <w:shd w:val="clear" w:color="auto" w:fill="auto"/>
            <w:vAlign w:val="center"/>
            <w:hideMark/>
          </w:tcPr>
          <w:p w14:paraId="2844C3EF" w14:textId="77777777" w:rsidR="009B5DA6" w:rsidRPr="00074765" w:rsidRDefault="009B5DA6" w:rsidP="008C6848">
            <w:pPr>
              <w:jc w:val="center"/>
              <w:rPr>
                <w:rFonts w:ascii="Bookman Old Style" w:hAnsi="Bookman Old Style" w:cs="Calibri"/>
                <w:b/>
                <w:bCs/>
                <w:color w:val="000000"/>
                <w:sz w:val="16"/>
                <w:szCs w:val="16"/>
                <w:lang w:val="es-CO" w:eastAsia="es-CO"/>
              </w:rPr>
            </w:pPr>
            <w:r w:rsidRPr="00074765">
              <w:rPr>
                <w:rFonts w:ascii="Bookman Old Style" w:hAnsi="Bookman Old Style" w:cs="Calibri"/>
                <w:b/>
                <w:bCs/>
                <w:color w:val="000000"/>
                <w:sz w:val="16"/>
                <w:szCs w:val="16"/>
                <w:lang w:val="es-CO" w:eastAsia="es-CO"/>
              </w:rPr>
              <w:t xml:space="preserve"> IBC </w:t>
            </w:r>
          </w:p>
        </w:tc>
        <w:tc>
          <w:tcPr>
            <w:tcW w:w="766" w:type="pct"/>
            <w:tcBorders>
              <w:top w:val="single" w:sz="4" w:space="0" w:color="auto"/>
              <w:left w:val="nil"/>
              <w:bottom w:val="single" w:sz="4" w:space="0" w:color="auto"/>
              <w:right w:val="single" w:sz="4" w:space="0" w:color="auto"/>
            </w:tcBorders>
            <w:shd w:val="clear" w:color="auto" w:fill="auto"/>
            <w:vAlign w:val="center"/>
            <w:hideMark/>
          </w:tcPr>
          <w:p w14:paraId="7538775F" w14:textId="77777777" w:rsidR="009B5DA6" w:rsidRPr="00074765" w:rsidRDefault="009B5DA6" w:rsidP="008C6848">
            <w:pPr>
              <w:jc w:val="center"/>
              <w:rPr>
                <w:rFonts w:ascii="Bookman Old Style" w:hAnsi="Bookman Old Style" w:cs="Calibri"/>
                <w:b/>
                <w:bCs/>
                <w:color w:val="000000"/>
                <w:sz w:val="16"/>
                <w:szCs w:val="16"/>
                <w:lang w:val="es-CO" w:eastAsia="es-CO"/>
              </w:rPr>
            </w:pPr>
            <w:r w:rsidRPr="00074765">
              <w:rPr>
                <w:rFonts w:ascii="Bookman Old Style" w:hAnsi="Bookman Old Style" w:cs="Calibri"/>
                <w:b/>
                <w:bCs/>
                <w:color w:val="000000"/>
                <w:sz w:val="16"/>
                <w:szCs w:val="16"/>
                <w:lang w:val="es-CO" w:eastAsia="es-CO"/>
              </w:rPr>
              <w:t>IBC Actualizado</w:t>
            </w:r>
          </w:p>
        </w:tc>
        <w:tc>
          <w:tcPr>
            <w:tcW w:w="632" w:type="pct"/>
            <w:tcBorders>
              <w:top w:val="single" w:sz="4" w:space="0" w:color="auto"/>
              <w:left w:val="nil"/>
              <w:bottom w:val="single" w:sz="4" w:space="0" w:color="auto"/>
              <w:right w:val="single" w:sz="4" w:space="0" w:color="auto"/>
            </w:tcBorders>
            <w:shd w:val="clear" w:color="auto" w:fill="auto"/>
            <w:vAlign w:val="center"/>
            <w:hideMark/>
          </w:tcPr>
          <w:p w14:paraId="51C45D51" w14:textId="77777777" w:rsidR="009B5DA6" w:rsidRPr="00074765" w:rsidRDefault="009B5DA6" w:rsidP="008C6848">
            <w:pPr>
              <w:jc w:val="center"/>
              <w:rPr>
                <w:rFonts w:ascii="Bookman Old Style" w:hAnsi="Bookman Old Style" w:cs="Calibri"/>
                <w:b/>
                <w:bCs/>
                <w:color w:val="000000"/>
                <w:sz w:val="16"/>
                <w:szCs w:val="16"/>
                <w:lang w:val="es-CO" w:eastAsia="es-CO"/>
              </w:rPr>
            </w:pPr>
            <w:r w:rsidRPr="00074765">
              <w:rPr>
                <w:rFonts w:ascii="Bookman Old Style" w:hAnsi="Bookman Old Style" w:cs="Calibri"/>
                <w:b/>
                <w:bCs/>
                <w:color w:val="000000"/>
                <w:sz w:val="16"/>
                <w:szCs w:val="16"/>
                <w:lang w:val="es-CO" w:eastAsia="es-CO"/>
              </w:rPr>
              <w:t>Salario promedio</w:t>
            </w:r>
          </w:p>
        </w:tc>
      </w:tr>
      <w:tr w:rsidR="009B5DA6" w:rsidRPr="00074765" w14:paraId="4FEE763F" w14:textId="77777777" w:rsidTr="008C6848">
        <w:trPr>
          <w:trHeight w:val="288"/>
        </w:trPr>
        <w:tc>
          <w:tcPr>
            <w:tcW w:w="537" w:type="pct"/>
            <w:tcBorders>
              <w:top w:val="nil"/>
              <w:left w:val="single" w:sz="4" w:space="0" w:color="auto"/>
              <w:bottom w:val="single" w:sz="4" w:space="0" w:color="auto"/>
              <w:right w:val="single" w:sz="4" w:space="0" w:color="auto"/>
            </w:tcBorders>
            <w:shd w:val="clear" w:color="auto" w:fill="auto"/>
            <w:noWrap/>
            <w:vAlign w:val="center"/>
            <w:hideMark/>
          </w:tcPr>
          <w:p w14:paraId="67349132" w14:textId="77777777" w:rsidR="009B5DA6" w:rsidRPr="00074765" w:rsidRDefault="009B5DA6" w:rsidP="008C6848">
            <w:pPr>
              <w:jc w:val="cente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1996</w:t>
            </w:r>
          </w:p>
        </w:tc>
        <w:tc>
          <w:tcPr>
            <w:tcW w:w="764" w:type="pct"/>
            <w:tcBorders>
              <w:top w:val="nil"/>
              <w:left w:val="nil"/>
              <w:bottom w:val="single" w:sz="4" w:space="0" w:color="auto"/>
              <w:right w:val="single" w:sz="4" w:space="0" w:color="auto"/>
            </w:tcBorders>
            <w:shd w:val="clear" w:color="auto" w:fill="auto"/>
            <w:noWrap/>
            <w:vAlign w:val="center"/>
            <w:hideMark/>
          </w:tcPr>
          <w:p w14:paraId="1B04C848"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1/11/1996</w:t>
            </w:r>
          </w:p>
        </w:tc>
        <w:tc>
          <w:tcPr>
            <w:tcW w:w="773" w:type="pct"/>
            <w:tcBorders>
              <w:top w:val="single" w:sz="4" w:space="0" w:color="auto"/>
              <w:left w:val="nil"/>
              <w:bottom w:val="single" w:sz="4" w:space="0" w:color="auto"/>
              <w:right w:val="single" w:sz="4" w:space="0" w:color="auto"/>
            </w:tcBorders>
            <w:shd w:val="clear" w:color="auto" w:fill="auto"/>
            <w:noWrap/>
            <w:vAlign w:val="center"/>
            <w:hideMark/>
          </w:tcPr>
          <w:p w14:paraId="5F668E53"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30/11/1996</w:t>
            </w:r>
          </w:p>
        </w:tc>
        <w:tc>
          <w:tcPr>
            <w:tcW w:w="640" w:type="pct"/>
            <w:tcBorders>
              <w:top w:val="nil"/>
              <w:left w:val="nil"/>
              <w:bottom w:val="single" w:sz="4" w:space="0" w:color="auto"/>
              <w:right w:val="single" w:sz="4" w:space="0" w:color="auto"/>
            </w:tcBorders>
            <w:shd w:val="clear" w:color="auto" w:fill="auto"/>
            <w:noWrap/>
            <w:vAlign w:val="center"/>
            <w:hideMark/>
          </w:tcPr>
          <w:p w14:paraId="36334656" w14:textId="77777777" w:rsidR="009B5DA6" w:rsidRPr="00074765" w:rsidRDefault="009B5DA6" w:rsidP="008C6848">
            <w:pPr>
              <w:jc w:val="cente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26</w:t>
            </w:r>
          </w:p>
        </w:tc>
        <w:tc>
          <w:tcPr>
            <w:tcW w:w="888" w:type="pct"/>
            <w:tcBorders>
              <w:top w:val="nil"/>
              <w:left w:val="nil"/>
              <w:bottom w:val="single" w:sz="4" w:space="0" w:color="auto"/>
              <w:right w:val="single" w:sz="4" w:space="0" w:color="auto"/>
            </w:tcBorders>
            <w:shd w:val="clear" w:color="auto" w:fill="auto"/>
            <w:noWrap/>
            <w:vAlign w:val="center"/>
            <w:hideMark/>
          </w:tcPr>
          <w:p w14:paraId="2F647821" w14:textId="77777777" w:rsidR="009B5DA6" w:rsidRPr="00074765" w:rsidRDefault="009B5DA6" w:rsidP="008C6848">
            <w:pP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 xml:space="preserve">         242.473 </w:t>
            </w:r>
          </w:p>
        </w:tc>
        <w:tc>
          <w:tcPr>
            <w:tcW w:w="766" w:type="pct"/>
            <w:tcBorders>
              <w:top w:val="nil"/>
              <w:left w:val="nil"/>
              <w:bottom w:val="single" w:sz="4" w:space="0" w:color="auto"/>
              <w:right w:val="single" w:sz="4" w:space="0" w:color="auto"/>
            </w:tcBorders>
            <w:shd w:val="clear" w:color="auto" w:fill="auto"/>
            <w:noWrap/>
            <w:vAlign w:val="center"/>
            <w:hideMark/>
          </w:tcPr>
          <w:p w14:paraId="7BAFEE8A"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776.357</w:t>
            </w:r>
          </w:p>
        </w:tc>
        <w:tc>
          <w:tcPr>
            <w:tcW w:w="632" w:type="pct"/>
            <w:tcBorders>
              <w:top w:val="nil"/>
              <w:left w:val="nil"/>
              <w:bottom w:val="single" w:sz="4" w:space="0" w:color="auto"/>
              <w:right w:val="single" w:sz="4" w:space="0" w:color="auto"/>
            </w:tcBorders>
            <w:shd w:val="clear" w:color="auto" w:fill="auto"/>
            <w:noWrap/>
            <w:vAlign w:val="center"/>
            <w:hideMark/>
          </w:tcPr>
          <w:p w14:paraId="0AB4E3F5"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5.607</w:t>
            </w:r>
          </w:p>
        </w:tc>
      </w:tr>
      <w:tr w:rsidR="009B5DA6" w:rsidRPr="00074765" w14:paraId="0406A576" w14:textId="77777777" w:rsidTr="008C6848">
        <w:trPr>
          <w:trHeight w:val="288"/>
        </w:trPr>
        <w:tc>
          <w:tcPr>
            <w:tcW w:w="537" w:type="pct"/>
            <w:tcBorders>
              <w:top w:val="nil"/>
              <w:left w:val="single" w:sz="4" w:space="0" w:color="auto"/>
              <w:bottom w:val="single" w:sz="4" w:space="0" w:color="auto"/>
              <w:right w:val="single" w:sz="4" w:space="0" w:color="auto"/>
            </w:tcBorders>
            <w:shd w:val="clear" w:color="auto" w:fill="auto"/>
            <w:noWrap/>
            <w:vAlign w:val="center"/>
            <w:hideMark/>
          </w:tcPr>
          <w:p w14:paraId="1F568B42" w14:textId="77777777" w:rsidR="009B5DA6" w:rsidRPr="00074765" w:rsidRDefault="009B5DA6" w:rsidP="008C6848">
            <w:pPr>
              <w:jc w:val="cente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1996</w:t>
            </w:r>
          </w:p>
        </w:tc>
        <w:tc>
          <w:tcPr>
            <w:tcW w:w="764" w:type="pct"/>
            <w:tcBorders>
              <w:top w:val="nil"/>
              <w:left w:val="nil"/>
              <w:bottom w:val="single" w:sz="4" w:space="0" w:color="auto"/>
              <w:right w:val="single" w:sz="4" w:space="0" w:color="auto"/>
            </w:tcBorders>
            <w:shd w:val="clear" w:color="auto" w:fill="auto"/>
            <w:noWrap/>
            <w:vAlign w:val="center"/>
            <w:hideMark/>
          </w:tcPr>
          <w:p w14:paraId="1394DDF1"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1/12/1996</w:t>
            </w:r>
          </w:p>
        </w:tc>
        <w:tc>
          <w:tcPr>
            <w:tcW w:w="773" w:type="pct"/>
            <w:tcBorders>
              <w:top w:val="nil"/>
              <w:left w:val="nil"/>
              <w:bottom w:val="single" w:sz="4" w:space="0" w:color="auto"/>
              <w:right w:val="single" w:sz="4" w:space="0" w:color="auto"/>
            </w:tcBorders>
            <w:shd w:val="clear" w:color="auto" w:fill="auto"/>
            <w:noWrap/>
            <w:vAlign w:val="center"/>
            <w:hideMark/>
          </w:tcPr>
          <w:p w14:paraId="6B01334A"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31/12/1996</w:t>
            </w:r>
          </w:p>
        </w:tc>
        <w:tc>
          <w:tcPr>
            <w:tcW w:w="640" w:type="pct"/>
            <w:tcBorders>
              <w:top w:val="nil"/>
              <w:left w:val="nil"/>
              <w:bottom w:val="single" w:sz="4" w:space="0" w:color="auto"/>
              <w:right w:val="single" w:sz="4" w:space="0" w:color="auto"/>
            </w:tcBorders>
            <w:shd w:val="clear" w:color="auto" w:fill="auto"/>
            <w:noWrap/>
            <w:vAlign w:val="center"/>
            <w:hideMark/>
          </w:tcPr>
          <w:p w14:paraId="219897CE" w14:textId="77777777" w:rsidR="009B5DA6" w:rsidRPr="00074765" w:rsidRDefault="009B5DA6" w:rsidP="008C6848">
            <w:pPr>
              <w:jc w:val="cente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30</w:t>
            </w:r>
          </w:p>
        </w:tc>
        <w:tc>
          <w:tcPr>
            <w:tcW w:w="888" w:type="pct"/>
            <w:tcBorders>
              <w:top w:val="nil"/>
              <w:left w:val="nil"/>
              <w:bottom w:val="single" w:sz="4" w:space="0" w:color="auto"/>
              <w:right w:val="single" w:sz="4" w:space="0" w:color="auto"/>
            </w:tcBorders>
            <w:shd w:val="clear" w:color="auto" w:fill="auto"/>
            <w:noWrap/>
            <w:vAlign w:val="center"/>
            <w:hideMark/>
          </w:tcPr>
          <w:p w14:paraId="1A6E84AA" w14:textId="77777777" w:rsidR="009B5DA6" w:rsidRPr="00074765" w:rsidRDefault="009B5DA6" w:rsidP="008C6848">
            <w:pP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 xml:space="preserve">         205.169 </w:t>
            </w:r>
          </w:p>
        </w:tc>
        <w:tc>
          <w:tcPr>
            <w:tcW w:w="766" w:type="pct"/>
            <w:tcBorders>
              <w:top w:val="nil"/>
              <w:left w:val="nil"/>
              <w:bottom w:val="single" w:sz="4" w:space="0" w:color="auto"/>
              <w:right w:val="single" w:sz="4" w:space="0" w:color="auto"/>
            </w:tcBorders>
            <w:shd w:val="clear" w:color="auto" w:fill="auto"/>
            <w:noWrap/>
            <w:vAlign w:val="center"/>
            <w:hideMark/>
          </w:tcPr>
          <w:p w14:paraId="3F6E483A"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656.917</w:t>
            </w:r>
          </w:p>
        </w:tc>
        <w:tc>
          <w:tcPr>
            <w:tcW w:w="632" w:type="pct"/>
            <w:tcBorders>
              <w:top w:val="nil"/>
              <w:left w:val="nil"/>
              <w:bottom w:val="single" w:sz="4" w:space="0" w:color="auto"/>
              <w:right w:val="single" w:sz="4" w:space="0" w:color="auto"/>
            </w:tcBorders>
            <w:shd w:val="clear" w:color="auto" w:fill="auto"/>
            <w:noWrap/>
            <w:vAlign w:val="center"/>
            <w:hideMark/>
          </w:tcPr>
          <w:p w14:paraId="68D89351"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5.474</w:t>
            </w:r>
          </w:p>
        </w:tc>
      </w:tr>
      <w:tr w:rsidR="009B5DA6" w:rsidRPr="00074765" w14:paraId="3120904B" w14:textId="77777777" w:rsidTr="008C6848">
        <w:trPr>
          <w:trHeight w:val="288"/>
        </w:trPr>
        <w:tc>
          <w:tcPr>
            <w:tcW w:w="537" w:type="pct"/>
            <w:tcBorders>
              <w:top w:val="nil"/>
              <w:left w:val="single" w:sz="4" w:space="0" w:color="auto"/>
              <w:bottom w:val="single" w:sz="4" w:space="0" w:color="auto"/>
              <w:right w:val="single" w:sz="4" w:space="0" w:color="auto"/>
            </w:tcBorders>
            <w:shd w:val="clear" w:color="auto" w:fill="auto"/>
            <w:noWrap/>
            <w:vAlign w:val="center"/>
            <w:hideMark/>
          </w:tcPr>
          <w:p w14:paraId="1CA3A3AE" w14:textId="77777777" w:rsidR="009B5DA6" w:rsidRPr="00074765" w:rsidRDefault="009B5DA6" w:rsidP="008C6848">
            <w:pPr>
              <w:jc w:val="cente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1997</w:t>
            </w:r>
          </w:p>
        </w:tc>
        <w:tc>
          <w:tcPr>
            <w:tcW w:w="764" w:type="pct"/>
            <w:tcBorders>
              <w:top w:val="nil"/>
              <w:left w:val="nil"/>
              <w:bottom w:val="single" w:sz="4" w:space="0" w:color="auto"/>
              <w:right w:val="single" w:sz="4" w:space="0" w:color="auto"/>
            </w:tcBorders>
            <w:shd w:val="clear" w:color="auto" w:fill="auto"/>
            <w:noWrap/>
            <w:vAlign w:val="center"/>
            <w:hideMark/>
          </w:tcPr>
          <w:p w14:paraId="0245DC24"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1/01/1997</w:t>
            </w:r>
          </w:p>
        </w:tc>
        <w:tc>
          <w:tcPr>
            <w:tcW w:w="773" w:type="pct"/>
            <w:tcBorders>
              <w:top w:val="nil"/>
              <w:left w:val="nil"/>
              <w:bottom w:val="single" w:sz="4" w:space="0" w:color="auto"/>
              <w:right w:val="single" w:sz="4" w:space="0" w:color="auto"/>
            </w:tcBorders>
            <w:shd w:val="clear" w:color="auto" w:fill="auto"/>
            <w:noWrap/>
            <w:vAlign w:val="center"/>
            <w:hideMark/>
          </w:tcPr>
          <w:p w14:paraId="68E249DB"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31/01/1997</w:t>
            </w:r>
          </w:p>
        </w:tc>
        <w:tc>
          <w:tcPr>
            <w:tcW w:w="640" w:type="pct"/>
            <w:tcBorders>
              <w:top w:val="nil"/>
              <w:left w:val="nil"/>
              <w:bottom w:val="single" w:sz="4" w:space="0" w:color="auto"/>
              <w:right w:val="single" w:sz="4" w:space="0" w:color="auto"/>
            </w:tcBorders>
            <w:shd w:val="clear" w:color="auto" w:fill="auto"/>
            <w:noWrap/>
            <w:vAlign w:val="center"/>
            <w:hideMark/>
          </w:tcPr>
          <w:p w14:paraId="60DA3216" w14:textId="77777777" w:rsidR="009B5DA6" w:rsidRPr="00074765" w:rsidRDefault="009B5DA6" w:rsidP="008C6848">
            <w:pPr>
              <w:jc w:val="cente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30</w:t>
            </w:r>
          </w:p>
        </w:tc>
        <w:tc>
          <w:tcPr>
            <w:tcW w:w="888" w:type="pct"/>
            <w:tcBorders>
              <w:top w:val="nil"/>
              <w:left w:val="nil"/>
              <w:bottom w:val="single" w:sz="4" w:space="0" w:color="auto"/>
              <w:right w:val="single" w:sz="4" w:space="0" w:color="auto"/>
            </w:tcBorders>
            <w:shd w:val="clear" w:color="auto" w:fill="auto"/>
            <w:noWrap/>
            <w:vAlign w:val="center"/>
            <w:hideMark/>
          </w:tcPr>
          <w:p w14:paraId="77C0CBFD" w14:textId="77777777" w:rsidR="009B5DA6" w:rsidRPr="00074765" w:rsidRDefault="009B5DA6" w:rsidP="008C6848">
            <w:pP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 xml:space="preserve">         289.102 </w:t>
            </w:r>
          </w:p>
        </w:tc>
        <w:tc>
          <w:tcPr>
            <w:tcW w:w="766" w:type="pct"/>
            <w:tcBorders>
              <w:top w:val="nil"/>
              <w:left w:val="nil"/>
              <w:bottom w:val="single" w:sz="4" w:space="0" w:color="auto"/>
              <w:right w:val="single" w:sz="4" w:space="0" w:color="auto"/>
            </w:tcBorders>
            <w:shd w:val="clear" w:color="auto" w:fill="auto"/>
            <w:noWrap/>
            <w:vAlign w:val="center"/>
            <w:hideMark/>
          </w:tcPr>
          <w:p w14:paraId="58183DB1"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760.909</w:t>
            </w:r>
          </w:p>
        </w:tc>
        <w:tc>
          <w:tcPr>
            <w:tcW w:w="632" w:type="pct"/>
            <w:tcBorders>
              <w:top w:val="nil"/>
              <w:left w:val="nil"/>
              <w:bottom w:val="single" w:sz="4" w:space="0" w:color="auto"/>
              <w:right w:val="single" w:sz="4" w:space="0" w:color="auto"/>
            </w:tcBorders>
            <w:shd w:val="clear" w:color="auto" w:fill="auto"/>
            <w:noWrap/>
            <w:vAlign w:val="center"/>
            <w:hideMark/>
          </w:tcPr>
          <w:p w14:paraId="72A58368"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6.341</w:t>
            </w:r>
          </w:p>
        </w:tc>
      </w:tr>
      <w:tr w:rsidR="009B5DA6" w:rsidRPr="00074765" w14:paraId="2A4E6566" w14:textId="77777777" w:rsidTr="008C6848">
        <w:trPr>
          <w:trHeight w:val="288"/>
        </w:trPr>
        <w:tc>
          <w:tcPr>
            <w:tcW w:w="537" w:type="pct"/>
            <w:tcBorders>
              <w:top w:val="nil"/>
              <w:left w:val="single" w:sz="4" w:space="0" w:color="auto"/>
              <w:bottom w:val="single" w:sz="4" w:space="0" w:color="auto"/>
              <w:right w:val="single" w:sz="4" w:space="0" w:color="auto"/>
            </w:tcBorders>
            <w:shd w:val="clear" w:color="auto" w:fill="auto"/>
            <w:noWrap/>
            <w:vAlign w:val="center"/>
            <w:hideMark/>
          </w:tcPr>
          <w:p w14:paraId="1DF64EB1" w14:textId="77777777" w:rsidR="009B5DA6" w:rsidRPr="00074765" w:rsidRDefault="009B5DA6" w:rsidP="008C6848">
            <w:pPr>
              <w:jc w:val="cente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1997</w:t>
            </w:r>
          </w:p>
        </w:tc>
        <w:tc>
          <w:tcPr>
            <w:tcW w:w="764" w:type="pct"/>
            <w:tcBorders>
              <w:top w:val="nil"/>
              <w:left w:val="nil"/>
              <w:bottom w:val="single" w:sz="4" w:space="0" w:color="auto"/>
              <w:right w:val="single" w:sz="4" w:space="0" w:color="auto"/>
            </w:tcBorders>
            <w:shd w:val="clear" w:color="auto" w:fill="auto"/>
            <w:noWrap/>
            <w:vAlign w:val="center"/>
            <w:hideMark/>
          </w:tcPr>
          <w:p w14:paraId="1BCD91A4"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1/02/1997</w:t>
            </w:r>
          </w:p>
        </w:tc>
        <w:tc>
          <w:tcPr>
            <w:tcW w:w="773" w:type="pct"/>
            <w:tcBorders>
              <w:top w:val="nil"/>
              <w:left w:val="nil"/>
              <w:bottom w:val="single" w:sz="4" w:space="0" w:color="auto"/>
              <w:right w:val="single" w:sz="4" w:space="0" w:color="auto"/>
            </w:tcBorders>
            <w:shd w:val="clear" w:color="auto" w:fill="auto"/>
            <w:noWrap/>
            <w:vAlign w:val="center"/>
            <w:hideMark/>
          </w:tcPr>
          <w:p w14:paraId="61CF8C67"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28/02/1997</w:t>
            </w:r>
          </w:p>
        </w:tc>
        <w:tc>
          <w:tcPr>
            <w:tcW w:w="640" w:type="pct"/>
            <w:tcBorders>
              <w:top w:val="nil"/>
              <w:left w:val="nil"/>
              <w:bottom w:val="single" w:sz="4" w:space="0" w:color="auto"/>
              <w:right w:val="single" w:sz="4" w:space="0" w:color="auto"/>
            </w:tcBorders>
            <w:shd w:val="clear" w:color="auto" w:fill="auto"/>
            <w:noWrap/>
            <w:vAlign w:val="center"/>
            <w:hideMark/>
          </w:tcPr>
          <w:p w14:paraId="18E8C380" w14:textId="77777777" w:rsidR="009B5DA6" w:rsidRPr="00074765" w:rsidRDefault="009B5DA6" w:rsidP="008C6848">
            <w:pPr>
              <w:jc w:val="cente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30</w:t>
            </w:r>
          </w:p>
        </w:tc>
        <w:tc>
          <w:tcPr>
            <w:tcW w:w="888" w:type="pct"/>
            <w:tcBorders>
              <w:top w:val="nil"/>
              <w:left w:val="nil"/>
              <w:bottom w:val="single" w:sz="4" w:space="0" w:color="auto"/>
              <w:right w:val="single" w:sz="4" w:space="0" w:color="auto"/>
            </w:tcBorders>
            <w:shd w:val="clear" w:color="auto" w:fill="auto"/>
            <w:noWrap/>
            <w:vAlign w:val="center"/>
            <w:hideMark/>
          </w:tcPr>
          <w:p w14:paraId="14110D9B" w14:textId="77777777" w:rsidR="009B5DA6" w:rsidRPr="00074765" w:rsidRDefault="009B5DA6" w:rsidP="008C6848">
            <w:pP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 xml:space="preserve">         261.125 </w:t>
            </w:r>
          </w:p>
        </w:tc>
        <w:tc>
          <w:tcPr>
            <w:tcW w:w="766" w:type="pct"/>
            <w:tcBorders>
              <w:top w:val="nil"/>
              <w:left w:val="nil"/>
              <w:bottom w:val="single" w:sz="4" w:space="0" w:color="auto"/>
              <w:right w:val="single" w:sz="4" w:space="0" w:color="auto"/>
            </w:tcBorders>
            <w:shd w:val="clear" w:color="auto" w:fill="auto"/>
            <w:noWrap/>
            <w:vAlign w:val="center"/>
            <w:hideMark/>
          </w:tcPr>
          <w:p w14:paraId="6D07ADFF"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687.275</w:t>
            </w:r>
          </w:p>
        </w:tc>
        <w:tc>
          <w:tcPr>
            <w:tcW w:w="632" w:type="pct"/>
            <w:tcBorders>
              <w:top w:val="nil"/>
              <w:left w:val="nil"/>
              <w:bottom w:val="single" w:sz="4" w:space="0" w:color="auto"/>
              <w:right w:val="single" w:sz="4" w:space="0" w:color="auto"/>
            </w:tcBorders>
            <w:shd w:val="clear" w:color="auto" w:fill="auto"/>
            <w:noWrap/>
            <w:vAlign w:val="center"/>
            <w:hideMark/>
          </w:tcPr>
          <w:p w14:paraId="657D5AAD"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5.727</w:t>
            </w:r>
          </w:p>
        </w:tc>
      </w:tr>
      <w:tr w:rsidR="009B5DA6" w:rsidRPr="00074765" w14:paraId="32E2CD3E" w14:textId="77777777" w:rsidTr="008C6848">
        <w:trPr>
          <w:trHeight w:val="288"/>
        </w:trPr>
        <w:tc>
          <w:tcPr>
            <w:tcW w:w="537" w:type="pct"/>
            <w:tcBorders>
              <w:top w:val="nil"/>
              <w:left w:val="single" w:sz="4" w:space="0" w:color="auto"/>
              <w:bottom w:val="single" w:sz="4" w:space="0" w:color="auto"/>
              <w:right w:val="single" w:sz="4" w:space="0" w:color="auto"/>
            </w:tcBorders>
            <w:shd w:val="clear" w:color="auto" w:fill="auto"/>
            <w:noWrap/>
            <w:vAlign w:val="center"/>
            <w:hideMark/>
          </w:tcPr>
          <w:p w14:paraId="57BE163E" w14:textId="77777777" w:rsidR="009B5DA6" w:rsidRPr="00074765" w:rsidRDefault="009B5DA6" w:rsidP="008C6848">
            <w:pPr>
              <w:jc w:val="cente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1997</w:t>
            </w:r>
          </w:p>
        </w:tc>
        <w:tc>
          <w:tcPr>
            <w:tcW w:w="764" w:type="pct"/>
            <w:tcBorders>
              <w:top w:val="nil"/>
              <w:left w:val="nil"/>
              <w:bottom w:val="single" w:sz="4" w:space="0" w:color="auto"/>
              <w:right w:val="single" w:sz="4" w:space="0" w:color="auto"/>
            </w:tcBorders>
            <w:shd w:val="clear" w:color="auto" w:fill="auto"/>
            <w:noWrap/>
            <w:vAlign w:val="center"/>
            <w:hideMark/>
          </w:tcPr>
          <w:p w14:paraId="6EB8FA0B"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1/03/1997</w:t>
            </w:r>
          </w:p>
        </w:tc>
        <w:tc>
          <w:tcPr>
            <w:tcW w:w="773" w:type="pct"/>
            <w:tcBorders>
              <w:top w:val="nil"/>
              <w:left w:val="nil"/>
              <w:bottom w:val="single" w:sz="4" w:space="0" w:color="auto"/>
              <w:right w:val="single" w:sz="4" w:space="0" w:color="auto"/>
            </w:tcBorders>
            <w:shd w:val="clear" w:color="auto" w:fill="auto"/>
            <w:noWrap/>
            <w:vAlign w:val="center"/>
            <w:hideMark/>
          </w:tcPr>
          <w:p w14:paraId="4CE5B392"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31/03/1997</w:t>
            </w:r>
          </w:p>
        </w:tc>
        <w:tc>
          <w:tcPr>
            <w:tcW w:w="640" w:type="pct"/>
            <w:tcBorders>
              <w:top w:val="nil"/>
              <w:left w:val="nil"/>
              <w:bottom w:val="single" w:sz="4" w:space="0" w:color="auto"/>
              <w:right w:val="single" w:sz="4" w:space="0" w:color="auto"/>
            </w:tcBorders>
            <w:shd w:val="clear" w:color="auto" w:fill="auto"/>
            <w:noWrap/>
            <w:vAlign w:val="center"/>
            <w:hideMark/>
          </w:tcPr>
          <w:p w14:paraId="46B40F80" w14:textId="77777777" w:rsidR="009B5DA6" w:rsidRPr="00074765" w:rsidRDefault="009B5DA6" w:rsidP="008C6848">
            <w:pPr>
              <w:jc w:val="cente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30</w:t>
            </w:r>
          </w:p>
        </w:tc>
        <w:tc>
          <w:tcPr>
            <w:tcW w:w="888" w:type="pct"/>
            <w:tcBorders>
              <w:top w:val="nil"/>
              <w:left w:val="nil"/>
              <w:bottom w:val="single" w:sz="4" w:space="0" w:color="auto"/>
              <w:right w:val="single" w:sz="4" w:space="0" w:color="auto"/>
            </w:tcBorders>
            <w:shd w:val="clear" w:color="auto" w:fill="auto"/>
            <w:noWrap/>
            <w:vAlign w:val="center"/>
            <w:hideMark/>
          </w:tcPr>
          <w:p w14:paraId="63EBBF01" w14:textId="77777777" w:rsidR="009B5DA6" w:rsidRPr="00074765" w:rsidRDefault="009B5DA6" w:rsidP="008C6848">
            <w:pP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 xml:space="preserve">         289.102 </w:t>
            </w:r>
          </w:p>
        </w:tc>
        <w:tc>
          <w:tcPr>
            <w:tcW w:w="766" w:type="pct"/>
            <w:tcBorders>
              <w:top w:val="nil"/>
              <w:left w:val="nil"/>
              <w:bottom w:val="single" w:sz="4" w:space="0" w:color="auto"/>
              <w:right w:val="single" w:sz="4" w:space="0" w:color="auto"/>
            </w:tcBorders>
            <w:shd w:val="clear" w:color="auto" w:fill="auto"/>
            <w:noWrap/>
            <w:vAlign w:val="center"/>
            <w:hideMark/>
          </w:tcPr>
          <w:p w14:paraId="0FD4DE8C"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760.909</w:t>
            </w:r>
          </w:p>
        </w:tc>
        <w:tc>
          <w:tcPr>
            <w:tcW w:w="632" w:type="pct"/>
            <w:tcBorders>
              <w:top w:val="nil"/>
              <w:left w:val="nil"/>
              <w:bottom w:val="single" w:sz="4" w:space="0" w:color="auto"/>
              <w:right w:val="single" w:sz="4" w:space="0" w:color="auto"/>
            </w:tcBorders>
            <w:shd w:val="clear" w:color="auto" w:fill="auto"/>
            <w:noWrap/>
            <w:vAlign w:val="center"/>
            <w:hideMark/>
          </w:tcPr>
          <w:p w14:paraId="70F8DF10"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6.341</w:t>
            </w:r>
          </w:p>
        </w:tc>
      </w:tr>
      <w:tr w:rsidR="009B5DA6" w:rsidRPr="00074765" w14:paraId="7949EA62" w14:textId="77777777" w:rsidTr="008C6848">
        <w:trPr>
          <w:trHeight w:val="288"/>
        </w:trPr>
        <w:tc>
          <w:tcPr>
            <w:tcW w:w="537" w:type="pct"/>
            <w:tcBorders>
              <w:top w:val="nil"/>
              <w:left w:val="single" w:sz="4" w:space="0" w:color="auto"/>
              <w:bottom w:val="single" w:sz="4" w:space="0" w:color="auto"/>
              <w:right w:val="single" w:sz="4" w:space="0" w:color="auto"/>
            </w:tcBorders>
            <w:shd w:val="clear" w:color="auto" w:fill="auto"/>
            <w:noWrap/>
            <w:vAlign w:val="center"/>
            <w:hideMark/>
          </w:tcPr>
          <w:p w14:paraId="39A63E13" w14:textId="77777777" w:rsidR="009B5DA6" w:rsidRPr="00074765" w:rsidRDefault="009B5DA6" w:rsidP="008C6848">
            <w:pPr>
              <w:jc w:val="cente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1997</w:t>
            </w:r>
          </w:p>
        </w:tc>
        <w:tc>
          <w:tcPr>
            <w:tcW w:w="764" w:type="pct"/>
            <w:tcBorders>
              <w:top w:val="nil"/>
              <w:left w:val="nil"/>
              <w:bottom w:val="single" w:sz="4" w:space="0" w:color="auto"/>
              <w:right w:val="single" w:sz="4" w:space="0" w:color="auto"/>
            </w:tcBorders>
            <w:shd w:val="clear" w:color="auto" w:fill="auto"/>
            <w:noWrap/>
            <w:vAlign w:val="center"/>
            <w:hideMark/>
          </w:tcPr>
          <w:p w14:paraId="73B96C39"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1/04/1997</w:t>
            </w:r>
          </w:p>
        </w:tc>
        <w:tc>
          <w:tcPr>
            <w:tcW w:w="773" w:type="pct"/>
            <w:tcBorders>
              <w:top w:val="nil"/>
              <w:left w:val="nil"/>
              <w:bottom w:val="single" w:sz="4" w:space="0" w:color="auto"/>
              <w:right w:val="single" w:sz="4" w:space="0" w:color="auto"/>
            </w:tcBorders>
            <w:shd w:val="clear" w:color="auto" w:fill="auto"/>
            <w:noWrap/>
            <w:vAlign w:val="center"/>
            <w:hideMark/>
          </w:tcPr>
          <w:p w14:paraId="2F517F22"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30/04/1997</w:t>
            </w:r>
          </w:p>
        </w:tc>
        <w:tc>
          <w:tcPr>
            <w:tcW w:w="640" w:type="pct"/>
            <w:tcBorders>
              <w:top w:val="nil"/>
              <w:left w:val="nil"/>
              <w:bottom w:val="single" w:sz="4" w:space="0" w:color="auto"/>
              <w:right w:val="single" w:sz="4" w:space="0" w:color="auto"/>
            </w:tcBorders>
            <w:shd w:val="clear" w:color="auto" w:fill="auto"/>
            <w:noWrap/>
            <w:vAlign w:val="center"/>
            <w:hideMark/>
          </w:tcPr>
          <w:p w14:paraId="2E98577D" w14:textId="77777777" w:rsidR="009B5DA6" w:rsidRPr="00074765" w:rsidRDefault="009B5DA6" w:rsidP="008C6848">
            <w:pPr>
              <w:jc w:val="cente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30</w:t>
            </w:r>
          </w:p>
        </w:tc>
        <w:tc>
          <w:tcPr>
            <w:tcW w:w="888" w:type="pct"/>
            <w:tcBorders>
              <w:top w:val="nil"/>
              <w:left w:val="nil"/>
              <w:bottom w:val="single" w:sz="4" w:space="0" w:color="auto"/>
              <w:right w:val="single" w:sz="4" w:space="0" w:color="auto"/>
            </w:tcBorders>
            <w:shd w:val="clear" w:color="auto" w:fill="auto"/>
            <w:noWrap/>
            <w:vAlign w:val="center"/>
            <w:hideMark/>
          </w:tcPr>
          <w:p w14:paraId="0BAAFC03" w14:textId="77777777" w:rsidR="009B5DA6" w:rsidRPr="00074765" w:rsidRDefault="009B5DA6" w:rsidP="008C6848">
            <w:pP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 xml:space="preserve">         279.776 </w:t>
            </w:r>
          </w:p>
        </w:tc>
        <w:tc>
          <w:tcPr>
            <w:tcW w:w="766" w:type="pct"/>
            <w:tcBorders>
              <w:top w:val="nil"/>
              <w:left w:val="nil"/>
              <w:bottom w:val="single" w:sz="4" w:space="0" w:color="auto"/>
              <w:right w:val="single" w:sz="4" w:space="0" w:color="auto"/>
            </w:tcBorders>
            <w:shd w:val="clear" w:color="auto" w:fill="auto"/>
            <w:noWrap/>
            <w:vAlign w:val="center"/>
            <w:hideMark/>
          </w:tcPr>
          <w:p w14:paraId="6F3B3DF8"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736.364</w:t>
            </w:r>
          </w:p>
        </w:tc>
        <w:tc>
          <w:tcPr>
            <w:tcW w:w="632" w:type="pct"/>
            <w:tcBorders>
              <w:top w:val="nil"/>
              <w:left w:val="nil"/>
              <w:bottom w:val="single" w:sz="4" w:space="0" w:color="auto"/>
              <w:right w:val="single" w:sz="4" w:space="0" w:color="auto"/>
            </w:tcBorders>
            <w:shd w:val="clear" w:color="auto" w:fill="auto"/>
            <w:noWrap/>
            <w:vAlign w:val="center"/>
            <w:hideMark/>
          </w:tcPr>
          <w:p w14:paraId="2FC4FC7F"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6.136</w:t>
            </w:r>
          </w:p>
        </w:tc>
      </w:tr>
      <w:tr w:rsidR="009B5DA6" w:rsidRPr="00074765" w14:paraId="387E1041" w14:textId="77777777" w:rsidTr="008C6848">
        <w:trPr>
          <w:trHeight w:val="288"/>
        </w:trPr>
        <w:tc>
          <w:tcPr>
            <w:tcW w:w="537" w:type="pct"/>
            <w:tcBorders>
              <w:top w:val="nil"/>
              <w:left w:val="single" w:sz="4" w:space="0" w:color="auto"/>
              <w:bottom w:val="single" w:sz="4" w:space="0" w:color="auto"/>
              <w:right w:val="single" w:sz="4" w:space="0" w:color="auto"/>
            </w:tcBorders>
            <w:shd w:val="clear" w:color="auto" w:fill="auto"/>
            <w:noWrap/>
            <w:vAlign w:val="center"/>
            <w:hideMark/>
          </w:tcPr>
          <w:p w14:paraId="41BC0F5F" w14:textId="77777777" w:rsidR="009B5DA6" w:rsidRPr="00074765" w:rsidRDefault="009B5DA6" w:rsidP="008C6848">
            <w:pPr>
              <w:jc w:val="cente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1997</w:t>
            </w:r>
          </w:p>
        </w:tc>
        <w:tc>
          <w:tcPr>
            <w:tcW w:w="764" w:type="pct"/>
            <w:tcBorders>
              <w:top w:val="nil"/>
              <w:left w:val="nil"/>
              <w:bottom w:val="single" w:sz="4" w:space="0" w:color="auto"/>
              <w:right w:val="single" w:sz="4" w:space="0" w:color="auto"/>
            </w:tcBorders>
            <w:shd w:val="clear" w:color="auto" w:fill="auto"/>
            <w:noWrap/>
            <w:vAlign w:val="center"/>
            <w:hideMark/>
          </w:tcPr>
          <w:p w14:paraId="0AEF938E"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1/05/1997</w:t>
            </w:r>
          </w:p>
        </w:tc>
        <w:tc>
          <w:tcPr>
            <w:tcW w:w="773" w:type="pct"/>
            <w:tcBorders>
              <w:top w:val="nil"/>
              <w:left w:val="nil"/>
              <w:bottom w:val="single" w:sz="4" w:space="0" w:color="auto"/>
              <w:right w:val="single" w:sz="4" w:space="0" w:color="auto"/>
            </w:tcBorders>
            <w:shd w:val="clear" w:color="auto" w:fill="auto"/>
            <w:noWrap/>
            <w:vAlign w:val="center"/>
            <w:hideMark/>
          </w:tcPr>
          <w:p w14:paraId="190EE3C7"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31/05/1997</w:t>
            </w:r>
          </w:p>
        </w:tc>
        <w:tc>
          <w:tcPr>
            <w:tcW w:w="640" w:type="pct"/>
            <w:tcBorders>
              <w:top w:val="nil"/>
              <w:left w:val="nil"/>
              <w:bottom w:val="single" w:sz="4" w:space="0" w:color="auto"/>
              <w:right w:val="single" w:sz="4" w:space="0" w:color="auto"/>
            </w:tcBorders>
            <w:shd w:val="clear" w:color="auto" w:fill="auto"/>
            <w:noWrap/>
            <w:vAlign w:val="center"/>
            <w:hideMark/>
          </w:tcPr>
          <w:p w14:paraId="10AE1722" w14:textId="77777777" w:rsidR="009B5DA6" w:rsidRPr="00074765" w:rsidRDefault="009B5DA6" w:rsidP="008C6848">
            <w:pPr>
              <w:jc w:val="cente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30</w:t>
            </w:r>
          </w:p>
        </w:tc>
        <w:tc>
          <w:tcPr>
            <w:tcW w:w="888" w:type="pct"/>
            <w:tcBorders>
              <w:top w:val="nil"/>
              <w:left w:val="nil"/>
              <w:bottom w:val="single" w:sz="4" w:space="0" w:color="auto"/>
              <w:right w:val="single" w:sz="4" w:space="0" w:color="auto"/>
            </w:tcBorders>
            <w:shd w:val="clear" w:color="auto" w:fill="auto"/>
            <w:noWrap/>
            <w:vAlign w:val="center"/>
            <w:hideMark/>
          </w:tcPr>
          <w:p w14:paraId="3CDA732E" w14:textId="77777777" w:rsidR="009B5DA6" w:rsidRPr="00074765" w:rsidRDefault="009B5DA6" w:rsidP="008C6848">
            <w:pP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 xml:space="preserve">         289.102 </w:t>
            </w:r>
          </w:p>
        </w:tc>
        <w:tc>
          <w:tcPr>
            <w:tcW w:w="766" w:type="pct"/>
            <w:tcBorders>
              <w:top w:val="nil"/>
              <w:left w:val="nil"/>
              <w:bottom w:val="single" w:sz="4" w:space="0" w:color="auto"/>
              <w:right w:val="single" w:sz="4" w:space="0" w:color="auto"/>
            </w:tcBorders>
            <w:shd w:val="clear" w:color="auto" w:fill="auto"/>
            <w:noWrap/>
            <w:vAlign w:val="center"/>
            <w:hideMark/>
          </w:tcPr>
          <w:p w14:paraId="64960DE4"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760.909</w:t>
            </w:r>
          </w:p>
        </w:tc>
        <w:tc>
          <w:tcPr>
            <w:tcW w:w="632" w:type="pct"/>
            <w:tcBorders>
              <w:top w:val="nil"/>
              <w:left w:val="nil"/>
              <w:bottom w:val="single" w:sz="4" w:space="0" w:color="auto"/>
              <w:right w:val="single" w:sz="4" w:space="0" w:color="auto"/>
            </w:tcBorders>
            <w:shd w:val="clear" w:color="auto" w:fill="auto"/>
            <w:noWrap/>
            <w:vAlign w:val="center"/>
            <w:hideMark/>
          </w:tcPr>
          <w:p w14:paraId="53DA7CEB"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6.341</w:t>
            </w:r>
          </w:p>
        </w:tc>
      </w:tr>
      <w:tr w:rsidR="009B5DA6" w:rsidRPr="00074765" w14:paraId="27680E6B" w14:textId="77777777" w:rsidTr="008C6848">
        <w:trPr>
          <w:trHeight w:val="288"/>
        </w:trPr>
        <w:tc>
          <w:tcPr>
            <w:tcW w:w="537" w:type="pct"/>
            <w:tcBorders>
              <w:top w:val="nil"/>
              <w:left w:val="single" w:sz="4" w:space="0" w:color="auto"/>
              <w:bottom w:val="single" w:sz="4" w:space="0" w:color="auto"/>
              <w:right w:val="single" w:sz="4" w:space="0" w:color="auto"/>
            </w:tcBorders>
            <w:shd w:val="clear" w:color="auto" w:fill="auto"/>
            <w:noWrap/>
            <w:vAlign w:val="center"/>
            <w:hideMark/>
          </w:tcPr>
          <w:p w14:paraId="1EBCCF61" w14:textId="77777777" w:rsidR="009B5DA6" w:rsidRPr="00074765" w:rsidRDefault="009B5DA6" w:rsidP="008C6848">
            <w:pPr>
              <w:jc w:val="cente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1997</w:t>
            </w:r>
          </w:p>
        </w:tc>
        <w:tc>
          <w:tcPr>
            <w:tcW w:w="764" w:type="pct"/>
            <w:tcBorders>
              <w:top w:val="nil"/>
              <w:left w:val="nil"/>
              <w:bottom w:val="single" w:sz="4" w:space="0" w:color="auto"/>
              <w:right w:val="single" w:sz="4" w:space="0" w:color="auto"/>
            </w:tcBorders>
            <w:shd w:val="clear" w:color="auto" w:fill="auto"/>
            <w:noWrap/>
            <w:vAlign w:val="center"/>
            <w:hideMark/>
          </w:tcPr>
          <w:p w14:paraId="63B328EC"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1/06/1997</w:t>
            </w:r>
          </w:p>
        </w:tc>
        <w:tc>
          <w:tcPr>
            <w:tcW w:w="773" w:type="pct"/>
            <w:tcBorders>
              <w:top w:val="nil"/>
              <w:left w:val="nil"/>
              <w:bottom w:val="single" w:sz="4" w:space="0" w:color="auto"/>
              <w:right w:val="single" w:sz="4" w:space="0" w:color="auto"/>
            </w:tcBorders>
            <w:shd w:val="clear" w:color="auto" w:fill="auto"/>
            <w:noWrap/>
            <w:vAlign w:val="center"/>
            <w:hideMark/>
          </w:tcPr>
          <w:p w14:paraId="6383AE84"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30/06/1997</w:t>
            </w:r>
          </w:p>
        </w:tc>
        <w:tc>
          <w:tcPr>
            <w:tcW w:w="640" w:type="pct"/>
            <w:tcBorders>
              <w:top w:val="nil"/>
              <w:left w:val="nil"/>
              <w:bottom w:val="single" w:sz="4" w:space="0" w:color="auto"/>
              <w:right w:val="single" w:sz="4" w:space="0" w:color="auto"/>
            </w:tcBorders>
            <w:shd w:val="clear" w:color="auto" w:fill="auto"/>
            <w:noWrap/>
            <w:vAlign w:val="center"/>
            <w:hideMark/>
          </w:tcPr>
          <w:p w14:paraId="2598DEE6" w14:textId="77777777" w:rsidR="009B5DA6" w:rsidRPr="00074765" w:rsidRDefault="009B5DA6" w:rsidP="008C6848">
            <w:pPr>
              <w:jc w:val="cente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4</w:t>
            </w:r>
          </w:p>
        </w:tc>
        <w:tc>
          <w:tcPr>
            <w:tcW w:w="888" w:type="pct"/>
            <w:tcBorders>
              <w:top w:val="nil"/>
              <w:left w:val="nil"/>
              <w:bottom w:val="single" w:sz="4" w:space="0" w:color="auto"/>
              <w:right w:val="single" w:sz="4" w:space="0" w:color="auto"/>
            </w:tcBorders>
            <w:shd w:val="clear" w:color="auto" w:fill="auto"/>
            <w:noWrap/>
            <w:vAlign w:val="center"/>
            <w:hideMark/>
          </w:tcPr>
          <w:p w14:paraId="6A67A3E7" w14:textId="77777777" w:rsidR="009B5DA6" w:rsidRPr="00074765" w:rsidRDefault="009B5DA6" w:rsidP="008C6848">
            <w:pP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 xml:space="preserve">           37.304 </w:t>
            </w:r>
          </w:p>
        </w:tc>
        <w:tc>
          <w:tcPr>
            <w:tcW w:w="766" w:type="pct"/>
            <w:tcBorders>
              <w:top w:val="nil"/>
              <w:left w:val="nil"/>
              <w:bottom w:val="single" w:sz="4" w:space="0" w:color="auto"/>
              <w:right w:val="single" w:sz="4" w:space="0" w:color="auto"/>
            </w:tcBorders>
            <w:shd w:val="clear" w:color="auto" w:fill="auto"/>
            <w:noWrap/>
            <w:vAlign w:val="center"/>
            <w:hideMark/>
          </w:tcPr>
          <w:p w14:paraId="01C89202"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98.183</w:t>
            </w:r>
          </w:p>
        </w:tc>
        <w:tc>
          <w:tcPr>
            <w:tcW w:w="632" w:type="pct"/>
            <w:tcBorders>
              <w:top w:val="nil"/>
              <w:left w:val="nil"/>
              <w:bottom w:val="single" w:sz="4" w:space="0" w:color="auto"/>
              <w:right w:val="single" w:sz="4" w:space="0" w:color="auto"/>
            </w:tcBorders>
            <w:shd w:val="clear" w:color="auto" w:fill="auto"/>
            <w:noWrap/>
            <w:vAlign w:val="center"/>
            <w:hideMark/>
          </w:tcPr>
          <w:p w14:paraId="15A025E3"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109</w:t>
            </w:r>
          </w:p>
        </w:tc>
      </w:tr>
      <w:tr w:rsidR="009B5DA6" w:rsidRPr="00074765" w14:paraId="5681A496" w14:textId="77777777" w:rsidTr="008C6848">
        <w:trPr>
          <w:trHeight w:val="288"/>
        </w:trPr>
        <w:tc>
          <w:tcPr>
            <w:tcW w:w="537" w:type="pct"/>
            <w:tcBorders>
              <w:top w:val="nil"/>
              <w:left w:val="single" w:sz="4" w:space="0" w:color="auto"/>
              <w:bottom w:val="single" w:sz="4" w:space="0" w:color="auto"/>
              <w:right w:val="single" w:sz="4" w:space="0" w:color="auto"/>
            </w:tcBorders>
            <w:shd w:val="clear" w:color="auto" w:fill="auto"/>
            <w:noWrap/>
            <w:vAlign w:val="center"/>
            <w:hideMark/>
          </w:tcPr>
          <w:p w14:paraId="21A60D6E" w14:textId="77777777" w:rsidR="009B5DA6" w:rsidRPr="00074765" w:rsidRDefault="009B5DA6" w:rsidP="008C6848">
            <w:pPr>
              <w:jc w:val="cente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1997</w:t>
            </w:r>
          </w:p>
        </w:tc>
        <w:tc>
          <w:tcPr>
            <w:tcW w:w="764" w:type="pct"/>
            <w:tcBorders>
              <w:top w:val="nil"/>
              <w:left w:val="nil"/>
              <w:bottom w:val="single" w:sz="4" w:space="0" w:color="auto"/>
              <w:right w:val="single" w:sz="4" w:space="0" w:color="auto"/>
            </w:tcBorders>
            <w:shd w:val="clear" w:color="auto" w:fill="auto"/>
            <w:noWrap/>
            <w:vAlign w:val="center"/>
            <w:hideMark/>
          </w:tcPr>
          <w:p w14:paraId="16613BD0"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1/07/1997</w:t>
            </w:r>
          </w:p>
        </w:tc>
        <w:tc>
          <w:tcPr>
            <w:tcW w:w="773" w:type="pct"/>
            <w:tcBorders>
              <w:top w:val="nil"/>
              <w:left w:val="nil"/>
              <w:bottom w:val="single" w:sz="4" w:space="0" w:color="auto"/>
              <w:right w:val="single" w:sz="4" w:space="0" w:color="auto"/>
            </w:tcBorders>
            <w:shd w:val="clear" w:color="auto" w:fill="auto"/>
            <w:noWrap/>
            <w:vAlign w:val="center"/>
            <w:hideMark/>
          </w:tcPr>
          <w:p w14:paraId="44C7390E"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31/07/1997</w:t>
            </w:r>
          </w:p>
        </w:tc>
        <w:tc>
          <w:tcPr>
            <w:tcW w:w="640" w:type="pct"/>
            <w:tcBorders>
              <w:top w:val="nil"/>
              <w:left w:val="nil"/>
              <w:bottom w:val="single" w:sz="4" w:space="0" w:color="auto"/>
              <w:right w:val="single" w:sz="4" w:space="0" w:color="auto"/>
            </w:tcBorders>
            <w:shd w:val="clear" w:color="auto" w:fill="auto"/>
            <w:noWrap/>
            <w:vAlign w:val="center"/>
            <w:hideMark/>
          </w:tcPr>
          <w:p w14:paraId="12C529A2" w14:textId="77777777" w:rsidR="009B5DA6" w:rsidRPr="00074765" w:rsidRDefault="009B5DA6" w:rsidP="008C6848">
            <w:pPr>
              <w:jc w:val="cente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30</w:t>
            </w:r>
          </w:p>
        </w:tc>
        <w:tc>
          <w:tcPr>
            <w:tcW w:w="888" w:type="pct"/>
            <w:tcBorders>
              <w:top w:val="nil"/>
              <w:left w:val="nil"/>
              <w:bottom w:val="single" w:sz="4" w:space="0" w:color="auto"/>
              <w:right w:val="single" w:sz="4" w:space="0" w:color="auto"/>
            </w:tcBorders>
            <w:shd w:val="clear" w:color="auto" w:fill="auto"/>
            <w:noWrap/>
            <w:vAlign w:val="center"/>
            <w:hideMark/>
          </w:tcPr>
          <w:p w14:paraId="0027C9D2" w14:textId="77777777" w:rsidR="009B5DA6" w:rsidRPr="00074765" w:rsidRDefault="009B5DA6" w:rsidP="008C6848">
            <w:pP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 xml:space="preserve">         289.102 </w:t>
            </w:r>
          </w:p>
        </w:tc>
        <w:tc>
          <w:tcPr>
            <w:tcW w:w="766" w:type="pct"/>
            <w:tcBorders>
              <w:top w:val="nil"/>
              <w:left w:val="nil"/>
              <w:bottom w:val="single" w:sz="4" w:space="0" w:color="auto"/>
              <w:right w:val="single" w:sz="4" w:space="0" w:color="auto"/>
            </w:tcBorders>
            <w:shd w:val="clear" w:color="auto" w:fill="auto"/>
            <w:noWrap/>
            <w:vAlign w:val="center"/>
            <w:hideMark/>
          </w:tcPr>
          <w:p w14:paraId="09F05B9E"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760.909</w:t>
            </w:r>
          </w:p>
        </w:tc>
        <w:tc>
          <w:tcPr>
            <w:tcW w:w="632" w:type="pct"/>
            <w:tcBorders>
              <w:top w:val="nil"/>
              <w:left w:val="nil"/>
              <w:bottom w:val="single" w:sz="4" w:space="0" w:color="auto"/>
              <w:right w:val="single" w:sz="4" w:space="0" w:color="auto"/>
            </w:tcBorders>
            <w:shd w:val="clear" w:color="auto" w:fill="auto"/>
            <w:noWrap/>
            <w:vAlign w:val="center"/>
            <w:hideMark/>
          </w:tcPr>
          <w:p w14:paraId="64206A9A"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6.341</w:t>
            </w:r>
          </w:p>
        </w:tc>
      </w:tr>
      <w:tr w:rsidR="009B5DA6" w:rsidRPr="00074765" w14:paraId="77597F26" w14:textId="77777777" w:rsidTr="008C6848">
        <w:trPr>
          <w:trHeight w:val="288"/>
        </w:trPr>
        <w:tc>
          <w:tcPr>
            <w:tcW w:w="537" w:type="pct"/>
            <w:tcBorders>
              <w:top w:val="nil"/>
              <w:left w:val="single" w:sz="4" w:space="0" w:color="auto"/>
              <w:bottom w:val="single" w:sz="4" w:space="0" w:color="auto"/>
              <w:right w:val="single" w:sz="4" w:space="0" w:color="auto"/>
            </w:tcBorders>
            <w:shd w:val="clear" w:color="auto" w:fill="auto"/>
            <w:noWrap/>
            <w:vAlign w:val="center"/>
            <w:hideMark/>
          </w:tcPr>
          <w:p w14:paraId="7A6EABB4" w14:textId="77777777" w:rsidR="009B5DA6" w:rsidRPr="00074765" w:rsidRDefault="009B5DA6" w:rsidP="008C6848">
            <w:pPr>
              <w:jc w:val="cente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1997</w:t>
            </w:r>
          </w:p>
        </w:tc>
        <w:tc>
          <w:tcPr>
            <w:tcW w:w="764" w:type="pct"/>
            <w:tcBorders>
              <w:top w:val="nil"/>
              <w:left w:val="nil"/>
              <w:bottom w:val="single" w:sz="4" w:space="0" w:color="auto"/>
              <w:right w:val="single" w:sz="4" w:space="0" w:color="auto"/>
            </w:tcBorders>
            <w:shd w:val="clear" w:color="auto" w:fill="auto"/>
            <w:noWrap/>
            <w:vAlign w:val="center"/>
            <w:hideMark/>
          </w:tcPr>
          <w:p w14:paraId="47DB2012"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1/08/1997</w:t>
            </w:r>
          </w:p>
        </w:tc>
        <w:tc>
          <w:tcPr>
            <w:tcW w:w="773" w:type="pct"/>
            <w:tcBorders>
              <w:top w:val="nil"/>
              <w:left w:val="nil"/>
              <w:bottom w:val="single" w:sz="4" w:space="0" w:color="auto"/>
              <w:right w:val="single" w:sz="4" w:space="0" w:color="auto"/>
            </w:tcBorders>
            <w:shd w:val="clear" w:color="auto" w:fill="auto"/>
            <w:noWrap/>
            <w:vAlign w:val="center"/>
            <w:hideMark/>
          </w:tcPr>
          <w:p w14:paraId="751D64F0"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31/08/1997</w:t>
            </w:r>
          </w:p>
        </w:tc>
        <w:tc>
          <w:tcPr>
            <w:tcW w:w="640" w:type="pct"/>
            <w:tcBorders>
              <w:top w:val="nil"/>
              <w:left w:val="nil"/>
              <w:bottom w:val="single" w:sz="4" w:space="0" w:color="auto"/>
              <w:right w:val="single" w:sz="4" w:space="0" w:color="auto"/>
            </w:tcBorders>
            <w:shd w:val="clear" w:color="auto" w:fill="auto"/>
            <w:noWrap/>
            <w:vAlign w:val="center"/>
            <w:hideMark/>
          </w:tcPr>
          <w:p w14:paraId="4E1E336A" w14:textId="77777777" w:rsidR="009B5DA6" w:rsidRPr="00074765" w:rsidRDefault="009B5DA6" w:rsidP="008C6848">
            <w:pPr>
              <w:jc w:val="cente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14</w:t>
            </w:r>
          </w:p>
        </w:tc>
        <w:tc>
          <w:tcPr>
            <w:tcW w:w="888" w:type="pct"/>
            <w:tcBorders>
              <w:top w:val="nil"/>
              <w:left w:val="nil"/>
              <w:bottom w:val="single" w:sz="4" w:space="0" w:color="auto"/>
              <w:right w:val="single" w:sz="4" w:space="0" w:color="auto"/>
            </w:tcBorders>
            <w:shd w:val="clear" w:color="auto" w:fill="auto"/>
            <w:noWrap/>
            <w:vAlign w:val="center"/>
            <w:hideMark/>
          </w:tcPr>
          <w:p w14:paraId="28F1170C" w14:textId="77777777" w:rsidR="009B5DA6" w:rsidRPr="00074765" w:rsidRDefault="009B5DA6" w:rsidP="008C6848">
            <w:pP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 xml:space="preserve">         130.562 </w:t>
            </w:r>
          </w:p>
        </w:tc>
        <w:tc>
          <w:tcPr>
            <w:tcW w:w="766" w:type="pct"/>
            <w:tcBorders>
              <w:top w:val="nil"/>
              <w:left w:val="nil"/>
              <w:bottom w:val="single" w:sz="4" w:space="0" w:color="auto"/>
              <w:right w:val="single" w:sz="4" w:space="0" w:color="auto"/>
            </w:tcBorders>
            <w:shd w:val="clear" w:color="auto" w:fill="auto"/>
            <w:noWrap/>
            <w:vAlign w:val="center"/>
            <w:hideMark/>
          </w:tcPr>
          <w:p w14:paraId="310F2300"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343.636</w:t>
            </w:r>
          </w:p>
        </w:tc>
        <w:tc>
          <w:tcPr>
            <w:tcW w:w="632" w:type="pct"/>
            <w:tcBorders>
              <w:top w:val="nil"/>
              <w:left w:val="nil"/>
              <w:bottom w:val="single" w:sz="4" w:space="0" w:color="auto"/>
              <w:right w:val="single" w:sz="4" w:space="0" w:color="auto"/>
            </w:tcBorders>
            <w:shd w:val="clear" w:color="auto" w:fill="auto"/>
            <w:noWrap/>
            <w:vAlign w:val="center"/>
            <w:hideMark/>
          </w:tcPr>
          <w:p w14:paraId="6AA26E0F"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1.336</w:t>
            </w:r>
          </w:p>
        </w:tc>
      </w:tr>
      <w:tr w:rsidR="009B5DA6" w:rsidRPr="00074765" w14:paraId="0DCD7B65" w14:textId="77777777" w:rsidTr="008C6848">
        <w:trPr>
          <w:trHeight w:val="288"/>
        </w:trPr>
        <w:tc>
          <w:tcPr>
            <w:tcW w:w="537" w:type="pct"/>
            <w:tcBorders>
              <w:top w:val="nil"/>
              <w:left w:val="single" w:sz="4" w:space="0" w:color="auto"/>
              <w:bottom w:val="single" w:sz="4" w:space="0" w:color="auto"/>
              <w:right w:val="single" w:sz="4" w:space="0" w:color="auto"/>
            </w:tcBorders>
            <w:shd w:val="clear" w:color="auto" w:fill="auto"/>
            <w:noWrap/>
            <w:vAlign w:val="center"/>
            <w:hideMark/>
          </w:tcPr>
          <w:p w14:paraId="48CE49CB" w14:textId="77777777" w:rsidR="009B5DA6" w:rsidRPr="00074765" w:rsidRDefault="009B5DA6" w:rsidP="008C6848">
            <w:pPr>
              <w:jc w:val="cente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1997</w:t>
            </w:r>
          </w:p>
        </w:tc>
        <w:tc>
          <w:tcPr>
            <w:tcW w:w="764" w:type="pct"/>
            <w:tcBorders>
              <w:top w:val="nil"/>
              <w:left w:val="nil"/>
              <w:bottom w:val="single" w:sz="4" w:space="0" w:color="auto"/>
              <w:right w:val="single" w:sz="4" w:space="0" w:color="auto"/>
            </w:tcBorders>
            <w:shd w:val="clear" w:color="auto" w:fill="auto"/>
            <w:noWrap/>
            <w:vAlign w:val="center"/>
            <w:hideMark/>
          </w:tcPr>
          <w:p w14:paraId="26609E5D"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1/09/1997</w:t>
            </w:r>
          </w:p>
        </w:tc>
        <w:tc>
          <w:tcPr>
            <w:tcW w:w="773" w:type="pct"/>
            <w:tcBorders>
              <w:top w:val="nil"/>
              <w:left w:val="nil"/>
              <w:bottom w:val="single" w:sz="4" w:space="0" w:color="auto"/>
              <w:right w:val="single" w:sz="4" w:space="0" w:color="auto"/>
            </w:tcBorders>
            <w:shd w:val="clear" w:color="auto" w:fill="auto"/>
            <w:noWrap/>
            <w:vAlign w:val="center"/>
            <w:hideMark/>
          </w:tcPr>
          <w:p w14:paraId="02281D56"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30/09/1997</w:t>
            </w:r>
          </w:p>
        </w:tc>
        <w:tc>
          <w:tcPr>
            <w:tcW w:w="640" w:type="pct"/>
            <w:tcBorders>
              <w:top w:val="nil"/>
              <w:left w:val="nil"/>
              <w:bottom w:val="single" w:sz="4" w:space="0" w:color="auto"/>
              <w:right w:val="single" w:sz="4" w:space="0" w:color="auto"/>
            </w:tcBorders>
            <w:shd w:val="clear" w:color="auto" w:fill="auto"/>
            <w:noWrap/>
            <w:vAlign w:val="center"/>
            <w:hideMark/>
          </w:tcPr>
          <w:p w14:paraId="43B36BAC" w14:textId="77777777" w:rsidR="009B5DA6" w:rsidRPr="00074765" w:rsidRDefault="009B5DA6" w:rsidP="008C6848">
            <w:pPr>
              <w:jc w:val="cente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30</w:t>
            </w:r>
          </w:p>
        </w:tc>
        <w:tc>
          <w:tcPr>
            <w:tcW w:w="888" w:type="pct"/>
            <w:tcBorders>
              <w:top w:val="nil"/>
              <w:left w:val="nil"/>
              <w:bottom w:val="single" w:sz="4" w:space="0" w:color="auto"/>
              <w:right w:val="single" w:sz="4" w:space="0" w:color="auto"/>
            </w:tcBorders>
            <w:shd w:val="clear" w:color="auto" w:fill="auto"/>
            <w:noWrap/>
            <w:vAlign w:val="center"/>
            <w:hideMark/>
          </w:tcPr>
          <w:p w14:paraId="5D134E14" w14:textId="77777777" w:rsidR="009B5DA6" w:rsidRPr="00074765" w:rsidRDefault="009B5DA6" w:rsidP="008C6848">
            <w:pP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 xml:space="preserve">         279.776 </w:t>
            </w:r>
          </w:p>
        </w:tc>
        <w:tc>
          <w:tcPr>
            <w:tcW w:w="766" w:type="pct"/>
            <w:tcBorders>
              <w:top w:val="nil"/>
              <w:left w:val="nil"/>
              <w:bottom w:val="single" w:sz="4" w:space="0" w:color="auto"/>
              <w:right w:val="single" w:sz="4" w:space="0" w:color="auto"/>
            </w:tcBorders>
            <w:shd w:val="clear" w:color="auto" w:fill="auto"/>
            <w:noWrap/>
            <w:vAlign w:val="center"/>
            <w:hideMark/>
          </w:tcPr>
          <w:p w14:paraId="7061A985"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736.364</w:t>
            </w:r>
          </w:p>
        </w:tc>
        <w:tc>
          <w:tcPr>
            <w:tcW w:w="632" w:type="pct"/>
            <w:tcBorders>
              <w:top w:val="nil"/>
              <w:left w:val="nil"/>
              <w:bottom w:val="single" w:sz="4" w:space="0" w:color="auto"/>
              <w:right w:val="single" w:sz="4" w:space="0" w:color="auto"/>
            </w:tcBorders>
            <w:shd w:val="clear" w:color="auto" w:fill="auto"/>
            <w:noWrap/>
            <w:vAlign w:val="center"/>
            <w:hideMark/>
          </w:tcPr>
          <w:p w14:paraId="7D652F86"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6.136</w:t>
            </w:r>
          </w:p>
        </w:tc>
      </w:tr>
      <w:tr w:rsidR="009B5DA6" w:rsidRPr="00074765" w14:paraId="483488B0" w14:textId="77777777" w:rsidTr="008C6848">
        <w:trPr>
          <w:trHeight w:val="288"/>
        </w:trPr>
        <w:tc>
          <w:tcPr>
            <w:tcW w:w="537" w:type="pct"/>
            <w:tcBorders>
              <w:top w:val="nil"/>
              <w:left w:val="single" w:sz="4" w:space="0" w:color="auto"/>
              <w:bottom w:val="single" w:sz="4" w:space="0" w:color="auto"/>
              <w:right w:val="single" w:sz="4" w:space="0" w:color="auto"/>
            </w:tcBorders>
            <w:shd w:val="clear" w:color="auto" w:fill="auto"/>
            <w:noWrap/>
            <w:vAlign w:val="center"/>
            <w:hideMark/>
          </w:tcPr>
          <w:p w14:paraId="6D1CF4A9" w14:textId="77777777" w:rsidR="009B5DA6" w:rsidRPr="00074765" w:rsidRDefault="009B5DA6" w:rsidP="008C6848">
            <w:pPr>
              <w:jc w:val="cente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1997</w:t>
            </w:r>
          </w:p>
        </w:tc>
        <w:tc>
          <w:tcPr>
            <w:tcW w:w="764" w:type="pct"/>
            <w:tcBorders>
              <w:top w:val="nil"/>
              <w:left w:val="nil"/>
              <w:bottom w:val="single" w:sz="4" w:space="0" w:color="auto"/>
              <w:right w:val="single" w:sz="4" w:space="0" w:color="auto"/>
            </w:tcBorders>
            <w:shd w:val="clear" w:color="auto" w:fill="auto"/>
            <w:noWrap/>
            <w:vAlign w:val="center"/>
            <w:hideMark/>
          </w:tcPr>
          <w:p w14:paraId="03FE2C14"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1/10/1997</w:t>
            </w:r>
          </w:p>
        </w:tc>
        <w:tc>
          <w:tcPr>
            <w:tcW w:w="773" w:type="pct"/>
            <w:tcBorders>
              <w:top w:val="nil"/>
              <w:left w:val="nil"/>
              <w:bottom w:val="single" w:sz="4" w:space="0" w:color="auto"/>
              <w:right w:val="single" w:sz="4" w:space="0" w:color="auto"/>
            </w:tcBorders>
            <w:shd w:val="clear" w:color="auto" w:fill="auto"/>
            <w:noWrap/>
            <w:vAlign w:val="center"/>
            <w:hideMark/>
          </w:tcPr>
          <w:p w14:paraId="00592D28"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31/10/1997</w:t>
            </w:r>
          </w:p>
        </w:tc>
        <w:tc>
          <w:tcPr>
            <w:tcW w:w="640" w:type="pct"/>
            <w:tcBorders>
              <w:top w:val="nil"/>
              <w:left w:val="nil"/>
              <w:bottom w:val="single" w:sz="4" w:space="0" w:color="auto"/>
              <w:right w:val="single" w:sz="4" w:space="0" w:color="auto"/>
            </w:tcBorders>
            <w:shd w:val="clear" w:color="auto" w:fill="auto"/>
            <w:noWrap/>
            <w:vAlign w:val="center"/>
            <w:hideMark/>
          </w:tcPr>
          <w:p w14:paraId="331168FC" w14:textId="77777777" w:rsidR="009B5DA6" w:rsidRPr="00074765" w:rsidRDefault="009B5DA6" w:rsidP="008C6848">
            <w:pPr>
              <w:jc w:val="cente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30</w:t>
            </w:r>
          </w:p>
        </w:tc>
        <w:tc>
          <w:tcPr>
            <w:tcW w:w="888" w:type="pct"/>
            <w:tcBorders>
              <w:top w:val="nil"/>
              <w:left w:val="nil"/>
              <w:bottom w:val="single" w:sz="4" w:space="0" w:color="auto"/>
              <w:right w:val="single" w:sz="4" w:space="0" w:color="auto"/>
            </w:tcBorders>
            <w:shd w:val="clear" w:color="auto" w:fill="auto"/>
            <w:noWrap/>
            <w:vAlign w:val="center"/>
            <w:hideMark/>
          </w:tcPr>
          <w:p w14:paraId="53387474" w14:textId="77777777" w:rsidR="009B5DA6" w:rsidRPr="00074765" w:rsidRDefault="009B5DA6" w:rsidP="008C6848">
            <w:pP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 xml:space="preserve">         719.605 </w:t>
            </w:r>
          </w:p>
        </w:tc>
        <w:tc>
          <w:tcPr>
            <w:tcW w:w="766" w:type="pct"/>
            <w:tcBorders>
              <w:top w:val="nil"/>
              <w:left w:val="nil"/>
              <w:bottom w:val="single" w:sz="4" w:space="0" w:color="auto"/>
              <w:right w:val="single" w:sz="4" w:space="0" w:color="auto"/>
            </w:tcBorders>
            <w:shd w:val="clear" w:color="auto" w:fill="auto"/>
            <w:noWrap/>
            <w:vAlign w:val="center"/>
            <w:hideMark/>
          </w:tcPr>
          <w:p w14:paraId="0F03CFDC"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1.893.983</w:t>
            </w:r>
          </w:p>
        </w:tc>
        <w:tc>
          <w:tcPr>
            <w:tcW w:w="632" w:type="pct"/>
            <w:tcBorders>
              <w:top w:val="nil"/>
              <w:left w:val="nil"/>
              <w:bottom w:val="single" w:sz="4" w:space="0" w:color="auto"/>
              <w:right w:val="single" w:sz="4" w:space="0" w:color="auto"/>
            </w:tcBorders>
            <w:shd w:val="clear" w:color="auto" w:fill="auto"/>
            <w:noWrap/>
            <w:vAlign w:val="center"/>
            <w:hideMark/>
          </w:tcPr>
          <w:p w14:paraId="303A4C74"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15.783</w:t>
            </w:r>
          </w:p>
        </w:tc>
      </w:tr>
      <w:tr w:rsidR="009B5DA6" w:rsidRPr="00074765" w14:paraId="402DA1DA" w14:textId="77777777" w:rsidTr="008C6848">
        <w:trPr>
          <w:trHeight w:val="288"/>
        </w:trPr>
        <w:tc>
          <w:tcPr>
            <w:tcW w:w="537" w:type="pct"/>
            <w:tcBorders>
              <w:top w:val="nil"/>
              <w:left w:val="single" w:sz="4" w:space="0" w:color="auto"/>
              <w:bottom w:val="single" w:sz="4" w:space="0" w:color="auto"/>
              <w:right w:val="single" w:sz="4" w:space="0" w:color="auto"/>
            </w:tcBorders>
            <w:shd w:val="clear" w:color="auto" w:fill="auto"/>
            <w:noWrap/>
            <w:vAlign w:val="center"/>
            <w:hideMark/>
          </w:tcPr>
          <w:p w14:paraId="0A21762F" w14:textId="77777777" w:rsidR="009B5DA6" w:rsidRPr="00074765" w:rsidRDefault="009B5DA6" w:rsidP="008C6848">
            <w:pPr>
              <w:jc w:val="cente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1997</w:t>
            </w:r>
          </w:p>
        </w:tc>
        <w:tc>
          <w:tcPr>
            <w:tcW w:w="764" w:type="pct"/>
            <w:tcBorders>
              <w:top w:val="nil"/>
              <w:left w:val="nil"/>
              <w:bottom w:val="single" w:sz="4" w:space="0" w:color="auto"/>
              <w:right w:val="single" w:sz="4" w:space="0" w:color="auto"/>
            </w:tcBorders>
            <w:shd w:val="clear" w:color="auto" w:fill="auto"/>
            <w:noWrap/>
            <w:vAlign w:val="center"/>
            <w:hideMark/>
          </w:tcPr>
          <w:p w14:paraId="165041E5"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1/11/1997</w:t>
            </w:r>
          </w:p>
        </w:tc>
        <w:tc>
          <w:tcPr>
            <w:tcW w:w="773" w:type="pct"/>
            <w:tcBorders>
              <w:top w:val="nil"/>
              <w:left w:val="nil"/>
              <w:bottom w:val="single" w:sz="4" w:space="0" w:color="auto"/>
              <w:right w:val="single" w:sz="4" w:space="0" w:color="auto"/>
            </w:tcBorders>
            <w:shd w:val="clear" w:color="auto" w:fill="auto"/>
            <w:noWrap/>
            <w:vAlign w:val="center"/>
            <w:hideMark/>
          </w:tcPr>
          <w:p w14:paraId="6630424A"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30/11/1997</w:t>
            </w:r>
          </w:p>
        </w:tc>
        <w:tc>
          <w:tcPr>
            <w:tcW w:w="640" w:type="pct"/>
            <w:tcBorders>
              <w:top w:val="nil"/>
              <w:left w:val="nil"/>
              <w:bottom w:val="single" w:sz="4" w:space="0" w:color="auto"/>
              <w:right w:val="single" w:sz="4" w:space="0" w:color="auto"/>
            </w:tcBorders>
            <w:shd w:val="clear" w:color="auto" w:fill="auto"/>
            <w:noWrap/>
            <w:vAlign w:val="center"/>
            <w:hideMark/>
          </w:tcPr>
          <w:p w14:paraId="4A5C01E1" w14:textId="77777777" w:rsidR="009B5DA6" w:rsidRPr="00074765" w:rsidRDefault="009B5DA6" w:rsidP="008C6848">
            <w:pPr>
              <w:jc w:val="cente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30</w:t>
            </w:r>
          </w:p>
        </w:tc>
        <w:tc>
          <w:tcPr>
            <w:tcW w:w="888" w:type="pct"/>
            <w:tcBorders>
              <w:top w:val="nil"/>
              <w:left w:val="nil"/>
              <w:bottom w:val="single" w:sz="4" w:space="0" w:color="auto"/>
              <w:right w:val="single" w:sz="4" w:space="0" w:color="auto"/>
            </w:tcBorders>
            <w:shd w:val="clear" w:color="auto" w:fill="auto"/>
            <w:noWrap/>
            <w:vAlign w:val="center"/>
            <w:hideMark/>
          </w:tcPr>
          <w:p w14:paraId="63F118AE" w14:textId="77777777" w:rsidR="009B5DA6" w:rsidRPr="00074765" w:rsidRDefault="009B5DA6" w:rsidP="008C6848">
            <w:pP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 xml:space="preserve">         343.398 </w:t>
            </w:r>
          </w:p>
        </w:tc>
        <w:tc>
          <w:tcPr>
            <w:tcW w:w="766" w:type="pct"/>
            <w:tcBorders>
              <w:top w:val="nil"/>
              <w:left w:val="nil"/>
              <w:bottom w:val="single" w:sz="4" w:space="0" w:color="auto"/>
              <w:right w:val="single" w:sz="4" w:space="0" w:color="auto"/>
            </w:tcBorders>
            <w:shd w:val="clear" w:color="auto" w:fill="auto"/>
            <w:noWrap/>
            <w:vAlign w:val="center"/>
            <w:hideMark/>
          </w:tcPr>
          <w:p w14:paraId="04D2A136"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903.815</w:t>
            </w:r>
          </w:p>
        </w:tc>
        <w:tc>
          <w:tcPr>
            <w:tcW w:w="632" w:type="pct"/>
            <w:tcBorders>
              <w:top w:val="nil"/>
              <w:left w:val="nil"/>
              <w:bottom w:val="single" w:sz="4" w:space="0" w:color="auto"/>
              <w:right w:val="single" w:sz="4" w:space="0" w:color="auto"/>
            </w:tcBorders>
            <w:shd w:val="clear" w:color="auto" w:fill="auto"/>
            <w:noWrap/>
            <w:vAlign w:val="center"/>
            <w:hideMark/>
          </w:tcPr>
          <w:p w14:paraId="464D877F"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7.532</w:t>
            </w:r>
          </w:p>
        </w:tc>
      </w:tr>
      <w:tr w:rsidR="009B5DA6" w:rsidRPr="00074765" w14:paraId="433ED5C0" w14:textId="77777777" w:rsidTr="008C6848">
        <w:trPr>
          <w:trHeight w:val="288"/>
        </w:trPr>
        <w:tc>
          <w:tcPr>
            <w:tcW w:w="537" w:type="pct"/>
            <w:tcBorders>
              <w:top w:val="nil"/>
              <w:left w:val="single" w:sz="4" w:space="0" w:color="auto"/>
              <w:bottom w:val="single" w:sz="4" w:space="0" w:color="auto"/>
              <w:right w:val="single" w:sz="4" w:space="0" w:color="auto"/>
            </w:tcBorders>
            <w:shd w:val="clear" w:color="auto" w:fill="auto"/>
            <w:noWrap/>
            <w:vAlign w:val="center"/>
            <w:hideMark/>
          </w:tcPr>
          <w:p w14:paraId="1108301F" w14:textId="77777777" w:rsidR="009B5DA6" w:rsidRPr="00074765" w:rsidRDefault="009B5DA6" w:rsidP="008C6848">
            <w:pPr>
              <w:jc w:val="cente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1997</w:t>
            </w:r>
          </w:p>
        </w:tc>
        <w:tc>
          <w:tcPr>
            <w:tcW w:w="764" w:type="pct"/>
            <w:tcBorders>
              <w:top w:val="nil"/>
              <w:left w:val="nil"/>
              <w:bottom w:val="single" w:sz="4" w:space="0" w:color="auto"/>
              <w:right w:val="single" w:sz="4" w:space="0" w:color="auto"/>
            </w:tcBorders>
            <w:shd w:val="clear" w:color="auto" w:fill="auto"/>
            <w:noWrap/>
            <w:vAlign w:val="center"/>
            <w:hideMark/>
          </w:tcPr>
          <w:p w14:paraId="12446E68"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1/12/1997</w:t>
            </w:r>
          </w:p>
        </w:tc>
        <w:tc>
          <w:tcPr>
            <w:tcW w:w="773" w:type="pct"/>
            <w:tcBorders>
              <w:top w:val="nil"/>
              <w:left w:val="nil"/>
              <w:bottom w:val="single" w:sz="4" w:space="0" w:color="auto"/>
              <w:right w:val="single" w:sz="4" w:space="0" w:color="auto"/>
            </w:tcBorders>
            <w:shd w:val="clear" w:color="auto" w:fill="auto"/>
            <w:noWrap/>
            <w:vAlign w:val="center"/>
            <w:hideMark/>
          </w:tcPr>
          <w:p w14:paraId="6C431E0C"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31/12/1997</w:t>
            </w:r>
          </w:p>
        </w:tc>
        <w:tc>
          <w:tcPr>
            <w:tcW w:w="640" w:type="pct"/>
            <w:tcBorders>
              <w:top w:val="nil"/>
              <w:left w:val="nil"/>
              <w:bottom w:val="single" w:sz="4" w:space="0" w:color="auto"/>
              <w:right w:val="single" w:sz="4" w:space="0" w:color="auto"/>
            </w:tcBorders>
            <w:shd w:val="clear" w:color="auto" w:fill="auto"/>
            <w:noWrap/>
            <w:vAlign w:val="center"/>
            <w:hideMark/>
          </w:tcPr>
          <w:p w14:paraId="1280F97D" w14:textId="77777777" w:rsidR="009B5DA6" w:rsidRPr="00074765" w:rsidRDefault="009B5DA6" w:rsidP="008C6848">
            <w:pPr>
              <w:jc w:val="cente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30</w:t>
            </w:r>
          </w:p>
        </w:tc>
        <w:tc>
          <w:tcPr>
            <w:tcW w:w="888" w:type="pct"/>
            <w:tcBorders>
              <w:top w:val="nil"/>
              <w:left w:val="nil"/>
              <w:bottom w:val="single" w:sz="4" w:space="0" w:color="auto"/>
              <w:right w:val="single" w:sz="4" w:space="0" w:color="auto"/>
            </w:tcBorders>
            <w:shd w:val="clear" w:color="auto" w:fill="auto"/>
            <w:noWrap/>
            <w:vAlign w:val="center"/>
            <w:hideMark/>
          </w:tcPr>
          <w:p w14:paraId="26F4FC17" w14:textId="77777777" w:rsidR="009B5DA6" w:rsidRPr="00074765" w:rsidRDefault="009B5DA6" w:rsidP="008C6848">
            <w:pP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 xml:space="preserve">         354.844 </w:t>
            </w:r>
          </w:p>
        </w:tc>
        <w:tc>
          <w:tcPr>
            <w:tcW w:w="766" w:type="pct"/>
            <w:tcBorders>
              <w:top w:val="nil"/>
              <w:left w:val="nil"/>
              <w:bottom w:val="single" w:sz="4" w:space="0" w:color="auto"/>
              <w:right w:val="single" w:sz="4" w:space="0" w:color="auto"/>
            </w:tcBorders>
            <w:shd w:val="clear" w:color="auto" w:fill="auto"/>
            <w:noWrap/>
            <w:vAlign w:val="center"/>
            <w:hideMark/>
          </w:tcPr>
          <w:p w14:paraId="1B83BB4E"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933.941</w:t>
            </w:r>
          </w:p>
        </w:tc>
        <w:tc>
          <w:tcPr>
            <w:tcW w:w="632" w:type="pct"/>
            <w:tcBorders>
              <w:top w:val="nil"/>
              <w:left w:val="nil"/>
              <w:bottom w:val="single" w:sz="4" w:space="0" w:color="auto"/>
              <w:right w:val="single" w:sz="4" w:space="0" w:color="auto"/>
            </w:tcBorders>
            <w:shd w:val="clear" w:color="auto" w:fill="auto"/>
            <w:noWrap/>
            <w:vAlign w:val="center"/>
            <w:hideMark/>
          </w:tcPr>
          <w:p w14:paraId="3D4FC706"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7.783</w:t>
            </w:r>
          </w:p>
        </w:tc>
      </w:tr>
      <w:tr w:rsidR="009B5DA6" w:rsidRPr="00074765" w14:paraId="1AA46172" w14:textId="77777777" w:rsidTr="008C6848">
        <w:trPr>
          <w:trHeight w:val="288"/>
        </w:trPr>
        <w:tc>
          <w:tcPr>
            <w:tcW w:w="537" w:type="pct"/>
            <w:tcBorders>
              <w:top w:val="nil"/>
              <w:left w:val="single" w:sz="4" w:space="0" w:color="auto"/>
              <w:bottom w:val="single" w:sz="4" w:space="0" w:color="auto"/>
              <w:right w:val="single" w:sz="4" w:space="0" w:color="auto"/>
            </w:tcBorders>
            <w:shd w:val="clear" w:color="auto" w:fill="auto"/>
            <w:noWrap/>
            <w:vAlign w:val="center"/>
            <w:hideMark/>
          </w:tcPr>
          <w:p w14:paraId="432B535C" w14:textId="77777777" w:rsidR="009B5DA6" w:rsidRPr="00074765" w:rsidRDefault="009B5DA6" w:rsidP="008C6848">
            <w:pPr>
              <w:jc w:val="cente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1998</w:t>
            </w:r>
          </w:p>
        </w:tc>
        <w:tc>
          <w:tcPr>
            <w:tcW w:w="764" w:type="pct"/>
            <w:tcBorders>
              <w:top w:val="nil"/>
              <w:left w:val="nil"/>
              <w:bottom w:val="single" w:sz="4" w:space="0" w:color="auto"/>
              <w:right w:val="single" w:sz="4" w:space="0" w:color="auto"/>
            </w:tcBorders>
            <w:shd w:val="clear" w:color="auto" w:fill="auto"/>
            <w:noWrap/>
            <w:vAlign w:val="center"/>
            <w:hideMark/>
          </w:tcPr>
          <w:p w14:paraId="6EC5BFED"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1/01/1998</w:t>
            </w:r>
          </w:p>
        </w:tc>
        <w:tc>
          <w:tcPr>
            <w:tcW w:w="773" w:type="pct"/>
            <w:tcBorders>
              <w:top w:val="nil"/>
              <w:left w:val="nil"/>
              <w:bottom w:val="single" w:sz="4" w:space="0" w:color="auto"/>
              <w:right w:val="single" w:sz="4" w:space="0" w:color="auto"/>
            </w:tcBorders>
            <w:shd w:val="clear" w:color="auto" w:fill="auto"/>
            <w:noWrap/>
            <w:vAlign w:val="center"/>
            <w:hideMark/>
          </w:tcPr>
          <w:p w14:paraId="5D2EACE9"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31/01/1998</w:t>
            </w:r>
          </w:p>
        </w:tc>
        <w:tc>
          <w:tcPr>
            <w:tcW w:w="640" w:type="pct"/>
            <w:tcBorders>
              <w:top w:val="nil"/>
              <w:left w:val="nil"/>
              <w:bottom w:val="single" w:sz="4" w:space="0" w:color="auto"/>
              <w:right w:val="single" w:sz="4" w:space="0" w:color="auto"/>
            </w:tcBorders>
            <w:shd w:val="clear" w:color="auto" w:fill="auto"/>
            <w:noWrap/>
            <w:vAlign w:val="center"/>
            <w:hideMark/>
          </w:tcPr>
          <w:p w14:paraId="10E4A264" w14:textId="77777777" w:rsidR="009B5DA6" w:rsidRPr="00074765" w:rsidRDefault="009B5DA6" w:rsidP="008C6848">
            <w:pPr>
              <w:jc w:val="cente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30</w:t>
            </w:r>
          </w:p>
        </w:tc>
        <w:tc>
          <w:tcPr>
            <w:tcW w:w="888" w:type="pct"/>
            <w:tcBorders>
              <w:top w:val="nil"/>
              <w:left w:val="nil"/>
              <w:bottom w:val="single" w:sz="4" w:space="0" w:color="auto"/>
              <w:right w:val="single" w:sz="4" w:space="0" w:color="auto"/>
            </w:tcBorders>
            <w:shd w:val="clear" w:color="auto" w:fill="auto"/>
            <w:noWrap/>
            <w:vAlign w:val="center"/>
            <w:hideMark/>
          </w:tcPr>
          <w:p w14:paraId="4824077F" w14:textId="77777777" w:rsidR="009B5DA6" w:rsidRPr="00074765" w:rsidRDefault="009B5DA6" w:rsidP="008C6848">
            <w:pP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 xml:space="preserve">         433.300 </w:t>
            </w:r>
          </w:p>
        </w:tc>
        <w:tc>
          <w:tcPr>
            <w:tcW w:w="766" w:type="pct"/>
            <w:tcBorders>
              <w:top w:val="nil"/>
              <w:left w:val="nil"/>
              <w:bottom w:val="single" w:sz="4" w:space="0" w:color="auto"/>
              <w:right w:val="single" w:sz="4" w:space="0" w:color="auto"/>
            </w:tcBorders>
            <w:shd w:val="clear" w:color="auto" w:fill="auto"/>
            <w:noWrap/>
            <w:vAlign w:val="center"/>
            <w:hideMark/>
          </w:tcPr>
          <w:p w14:paraId="3DDDDD4A"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969.059</w:t>
            </w:r>
          </w:p>
        </w:tc>
        <w:tc>
          <w:tcPr>
            <w:tcW w:w="632" w:type="pct"/>
            <w:tcBorders>
              <w:top w:val="nil"/>
              <w:left w:val="nil"/>
              <w:bottom w:val="single" w:sz="4" w:space="0" w:color="auto"/>
              <w:right w:val="single" w:sz="4" w:space="0" w:color="auto"/>
            </w:tcBorders>
            <w:shd w:val="clear" w:color="auto" w:fill="auto"/>
            <w:noWrap/>
            <w:vAlign w:val="center"/>
            <w:hideMark/>
          </w:tcPr>
          <w:p w14:paraId="24F1F5B5"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8.075</w:t>
            </w:r>
          </w:p>
        </w:tc>
      </w:tr>
      <w:tr w:rsidR="009B5DA6" w:rsidRPr="00074765" w14:paraId="21F7DA89" w14:textId="77777777" w:rsidTr="008C6848">
        <w:trPr>
          <w:trHeight w:val="288"/>
        </w:trPr>
        <w:tc>
          <w:tcPr>
            <w:tcW w:w="537" w:type="pct"/>
            <w:tcBorders>
              <w:top w:val="nil"/>
              <w:left w:val="single" w:sz="4" w:space="0" w:color="auto"/>
              <w:bottom w:val="single" w:sz="4" w:space="0" w:color="auto"/>
              <w:right w:val="single" w:sz="4" w:space="0" w:color="auto"/>
            </w:tcBorders>
            <w:shd w:val="clear" w:color="auto" w:fill="auto"/>
            <w:noWrap/>
            <w:vAlign w:val="center"/>
            <w:hideMark/>
          </w:tcPr>
          <w:p w14:paraId="79F9A183" w14:textId="77777777" w:rsidR="009B5DA6" w:rsidRPr="00074765" w:rsidRDefault="009B5DA6" w:rsidP="008C6848">
            <w:pPr>
              <w:jc w:val="cente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lastRenderedPageBreak/>
              <w:t>1998</w:t>
            </w:r>
          </w:p>
        </w:tc>
        <w:tc>
          <w:tcPr>
            <w:tcW w:w="764" w:type="pct"/>
            <w:tcBorders>
              <w:top w:val="nil"/>
              <w:left w:val="nil"/>
              <w:bottom w:val="single" w:sz="4" w:space="0" w:color="auto"/>
              <w:right w:val="single" w:sz="4" w:space="0" w:color="auto"/>
            </w:tcBorders>
            <w:shd w:val="clear" w:color="auto" w:fill="auto"/>
            <w:noWrap/>
            <w:vAlign w:val="center"/>
            <w:hideMark/>
          </w:tcPr>
          <w:p w14:paraId="562443B6"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1/02/1998</w:t>
            </w:r>
          </w:p>
        </w:tc>
        <w:tc>
          <w:tcPr>
            <w:tcW w:w="773" w:type="pct"/>
            <w:tcBorders>
              <w:top w:val="nil"/>
              <w:left w:val="nil"/>
              <w:bottom w:val="single" w:sz="4" w:space="0" w:color="auto"/>
              <w:right w:val="single" w:sz="4" w:space="0" w:color="auto"/>
            </w:tcBorders>
            <w:shd w:val="clear" w:color="auto" w:fill="auto"/>
            <w:noWrap/>
            <w:vAlign w:val="center"/>
            <w:hideMark/>
          </w:tcPr>
          <w:p w14:paraId="4A7C00DD"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28/02/1998</w:t>
            </w:r>
          </w:p>
        </w:tc>
        <w:tc>
          <w:tcPr>
            <w:tcW w:w="640" w:type="pct"/>
            <w:tcBorders>
              <w:top w:val="nil"/>
              <w:left w:val="nil"/>
              <w:bottom w:val="single" w:sz="4" w:space="0" w:color="auto"/>
              <w:right w:val="single" w:sz="4" w:space="0" w:color="auto"/>
            </w:tcBorders>
            <w:shd w:val="clear" w:color="auto" w:fill="auto"/>
            <w:noWrap/>
            <w:vAlign w:val="center"/>
            <w:hideMark/>
          </w:tcPr>
          <w:p w14:paraId="00986B9C" w14:textId="77777777" w:rsidR="009B5DA6" w:rsidRPr="00074765" w:rsidRDefault="009B5DA6" w:rsidP="008C6848">
            <w:pPr>
              <w:jc w:val="cente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30</w:t>
            </w:r>
          </w:p>
        </w:tc>
        <w:tc>
          <w:tcPr>
            <w:tcW w:w="888" w:type="pct"/>
            <w:tcBorders>
              <w:top w:val="nil"/>
              <w:left w:val="nil"/>
              <w:bottom w:val="single" w:sz="4" w:space="0" w:color="auto"/>
              <w:right w:val="single" w:sz="4" w:space="0" w:color="auto"/>
            </w:tcBorders>
            <w:shd w:val="clear" w:color="auto" w:fill="auto"/>
            <w:noWrap/>
            <w:vAlign w:val="center"/>
            <w:hideMark/>
          </w:tcPr>
          <w:p w14:paraId="465DDC07" w14:textId="77777777" w:rsidR="009B5DA6" w:rsidRPr="00074765" w:rsidRDefault="009B5DA6" w:rsidP="008C6848">
            <w:pP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 xml:space="preserve">         433.300 </w:t>
            </w:r>
          </w:p>
        </w:tc>
        <w:tc>
          <w:tcPr>
            <w:tcW w:w="766" w:type="pct"/>
            <w:tcBorders>
              <w:top w:val="nil"/>
              <w:left w:val="nil"/>
              <w:bottom w:val="single" w:sz="4" w:space="0" w:color="auto"/>
              <w:right w:val="single" w:sz="4" w:space="0" w:color="auto"/>
            </w:tcBorders>
            <w:shd w:val="clear" w:color="auto" w:fill="auto"/>
            <w:noWrap/>
            <w:vAlign w:val="center"/>
            <w:hideMark/>
          </w:tcPr>
          <w:p w14:paraId="6AF0249C"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969.059</w:t>
            </w:r>
          </w:p>
        </w:tc>
        <w:tc>
          <w:tcPr>
            <w:tcW w:w="632" w:type="pct"/>
            <w:tcBorders>
              <w:top w:val="nil"/>
              <w:left w:val="nil"/>
              <w:bottom w:val="single" w:sz="4" w:space="0" w:color="auto"/>
              <w:right w:val="single" w:sz="4" w:space="0" w:color="auto"/>
            </w:tcBorders>
            <w:shd w:val="clear" w:color="auto" w:fill="auto"/>
            <w:noWrap/>
            <w:vAlign w:val="center"/>
            <w:hideMark/>
          </w:tcPr>
          <w:p w14:paraId="67186994"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8.075</w:t>
            </w:r>
          </w:p>
        </w:tc>
      </w:tr>
      <w:tr w:rsidR="009B5DA6" w:rsidRPr="00074765" w14:paraId="302387A8" w14:textId="77777777" w:rsidTr="008C6848">
        <w:trPr>
          <w:trHeight w:val="288"/>
        </w:trPr>
        <w:tc>
          <w:tcPr>
            <w:tcW w:w="537" w:type="pct"/>
            <w:tcBorders>
              <w:top w:val="nil"/>
              <w:left w:val="single" w:sz="4" w:space="0" w:color="auto"/>
              <w:bottom w:val="single" w:sz="4" w:space="0" w:color="auto"/>
              <w:right w:val="single" w:sz="4" w:space="0" w:color="auto"/>
            </w:tcBorders>
            <w:shd w:val="clear" w:color="auto" w:fill="auto"/>
            <w:noWrap/>
            <w:vAlign w:val="center"/>
            <w:hideMark/>
          </w:tcPr>
          <w:p w14:paraId="436B6419" w14:textId="77777777" w:rsidR="009B5DA6" w:rsidRPr="00074765" w:rsidRDefault="009B5DA6" w:rsidP="008C6848">
            <w:pPr>
              <w:jc w:val="cente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1998</w:t>
            </w:r>
          </w:p>
        </w:tc>
        <w:tc>
          <w:tcPr>
            <w:tcW w:w="764" w:type="pct"/>
            <w:tcBorders>
              <w:top w:val="nil"/>
              <w:left w:val="nil"/>
              <w:bottom w:val="single" w:sz="4" w:space="0" w:color="auto"/>
              <w:right w:val="single" w:sz="4" w:space="0" w:color="auto"/>
            </w:tcBorders>
            <w:shd w:val="clear" w:color="auto" w:fill="auto"/>
            <w:noWrap/>
            <w:vAlign w:val="center"/>
            <w:hideMark/>
          </w:tcPr>
          <w:p w14:paraId="37D07679"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1/03/1998</w:t>
            </w:r>
          </w:p>
        </w:tc>
        <w:tc>
          <w:tcPr>
            <w:tcW w:w="773" w:type="pct"/>
            <w:tcBorders>
              <w:top w:val="nil"/>
              <w:left w:val="nil"/>
              <w:bottom w:val="single" w:sz="4" w:space="0" w:color="auto"/>
              <w:right w:val="single" w:sz="4" w:space="0" w:color="auto"/>
            </w:tcBorders>
            <w:shd w:val="clear" w:color="auto" w:fill="auto"/>
            <w:noWrap/>
            <w:vAlign w:val="center"/>
            <w:hideMark/>
          </w:tcPr>
          <w:p w14:paraId="0C5627DB"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31/03/1998</w:t>
            </w:r>
          </w:p>
        </w:tc>
        <w:tc>
          <w:tcPr>
            <w:tcW w:w="640" w:type="pct"/>
            <w:tcBorders>
              <w:top w:val="nil"/>
              <w:left w:val="nil"/>
              <w:bottom w:val="single" w:sz="4" w:space="0" w:color="auto"/>
              <w:right w:val="single" w:sz="4" w:space="0" w:color="auto"/>
            </w:tcBorders>
            <w:shd w:val="clear" w:color="auto" w:fill="auto"/>
            <w:noWrap/>
            <w:vAlign w:val="center"/>
            <w:hideMark/>
          </w:tcPr>
          <w:p w14:paraId="53D3AA41" w14:textId="77777777" w:rsidR="009B5DA6" w:rsidRPr="00074765" w:rsidRDefault="009B5DA6" w:rsidP="008C6848">
            <w:pPr>
              <w:jc w:val="cente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30</w:t>
            </w:r>
          </w:p>
        </w:tc>
        <w:tc>
          <w:tcPr>
            <w:tcW w:w="888" w:type="pct"/>
            <w:tcBorders>
              <w:top w:val="nil"/>
              <w:left w:val="nil"/>
              <w:bottom w:val="single" w:sz="4" w:space="0" w:color="auto"/>
              <w:right w:val="single" w:sz="4" w:space="0" w:color="auto"/>
            </w:tcBorders>
            <w:shd w:val="clear" w:color="auto" w:fill="auto"/>
            <w:noWrap/>
            <w:vAlign w:val="center"/>
            <w:hideMark/>
          </w:tcPr>
          <w:p w14:paraId="0DAF1D70" w14:textId="77777777" w:rsidR="009B5DA6" w:rsidRPr="00074765" w:rsidRDefault="009B5DA6" w:rsidP="008C6848">
            <w:pP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 xml:space="preserve">         433.300 </w:t>
            </w:r>
          </w:p>
        </w:tc>
        <w:tc>
          <w:tcPr>
            <w:tcW w:w="766" w:type="pct"/>
            <w:tcBorders>
              <w:top w:val="nil"/>
              <w:left w:val="nil"/>
              <w:bottom w:val="single" w:sz="4" w:space="0" w:color="auto"/>
              <w:right w:val="single" w:sz="4" w:space="0" w:color="auto"/>
            </w:tcBorders>
            <w:shd w:val="clear" w:color="auto" w:fill="auto"/>
            <w:noWrap/>
            <w:vAlign w:val="center"/>
            <w:hideMark/>
          </w:tcPr>
          <w:p w14:paraId="4B7E11C7"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969.059</w:t>
            </w:r>
          </w:p>
        </w:tc>
        <w:tc>
          <w:tcPr>
            <w:tcW w:w="632" w:type="pct"/>
            <w:tcBorders>
              <w:top w:val="nil"/>
              <w:left w:val="nil"/>
              <w:bottom w:val="single" w:sz="4" w:space="0" w:color="auto"/>
              <w:right w:val="single" w:sz="4" w:space="0" w:color="auto"/>
            </w:tcBorders>
            <w:shd w:val="clear" w:color="auto" w:fill="auto"/>
            <w:noWrap/>
            <w:vAlign w:val="center"/>
            <w:hideMark/>
          </w:tcPr>
          <w:p w14:paraId="665CF015"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8.075</w:t>
            </w:r>
          </w:p>
        </w:tc>
      </w:tr>
      <w:tr w:rsidR="009B5DA6" w:rsidRPr="00074765" w14:paraId="4F2C4AED" w14:textId="77777777" w:rsidTr="008C6848">
        <w:trPr>
          <w:trHeight w:val="288"/>
        </w:trPr>
        <w:tc>
          <w:tcPr>
            <w:tcW w:w="537" w:type="pct"/>
            <w:tcBorders>
              <w:top w:val="nil"/>
              <w:left w:val="single" w:sz="4" w:space="0" w:color="auto"/>
              <w:bottom w:val="single" w:sz="4" w:space="0" w:color="auto"/>
              <w:right w:val="single" w:sz="4" w:space="0" w:color="auto"/>
            </w:tcBorders>
            <w:shd w:val="clear" w:color="auto" w:fill="auto"/>
            <w:noWrap/>
            <w:vAlign w:val="center"/>
            <w:hideMark/>
          </w:tcPr>
          <w:p w14:paraId="7C459189" w14:textId="77777777" w:rsidR="009B5DA6" w:rsidRPr="00074765" w:rsidRDefault="009B5DA6" w:rsidP="008C6848">
            <w:pPr>
              <w:jc w:val="cente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1998</w:t>
            </w:r>
          </w:p>
        </w:tc>
        <w:tc>
          <w:tcPr>
            <w:tcW w:w="764" w:type="pct"/>
            <w:tcBorders>
              <w:top w:val="nil"/>
              <w:left w:val="nil"/>
              <w:bottom w:val="single" w:sz="4" w:space="0" w:color="auto"/>
              <w:right w:val="single" w:sz="4" w:space="0" w:color="auto"/>
            </w:tcBorders>
            <w:shd w:val="clear" w:color="auto" w:fill="auto"/>
            <w:noWrap/>
            <w:vAlign w:val="center"/>
            <w:hideMark/>
          </w:tcPr>
          <w:p w14:paraId="054AA9E2"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1/04/1998</w:t>
            </w:r>
          </w:p>
        </w:tc>
        <w:tc>
          <w:tcPr>
            <w:tcW w:w="773" w:type="pct"/>
            <w:tcBorders>
              <w:top w:val="nil"/>
              <w:left w:val="nil"/>
              <w:bottom w:val="single" w:sz="4" w:space="0" w:color="auto"/>
              <w:right w:val="single" w:sz="4" w:space="0" w:color="auto"/>
            </w:tcBorders>
            <w:shd w:val="clear" w:color="auto" w:fill="auto"/>
            <w:noWrap/>
            <w:vAlign w:val="center"/>
            <w:hideMark/>
          </w:tcPr>
          <w:p w14:paraId="5135710F"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30/04/1998</w:t>
            </w:r>
          </w:p>
        </w:tc>
        <w:tc>
          <w:tcPr>
            <w:tcW w:w="640" w:type="pct"/>
            <w:tcBorders>
              <w:top w:val="nil"/>
              <w:left w:val="nil"/>
              <w:bottom w:val="single" w:sz="4" w:space="0" w:color="auto"/>
              <w:right w:val="single" w:sz="4" w:space="0" w:color="auto"/>
            </w:tcBorders>
            <w:shd w:val="clear" w:color="auto" w:fill="auto"/>
            <w:noWrap/>
            <w:vAlign w:val="center"/>
            <w:hideMark/>
          </w:tcPr>
          <w:p w14:paraId="0E0F6849" w14:textId="77777777" w:rsidR="009B5DA6" w:rsidRPr="00074765" w:rsidRDefault="009B5DA6" w:rsidP="008C6848">
            <w:pPr>
              <w:jc w:val="cente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30</w:t>
            </w:r>
          </w:p>
        </w:tc>
        <w:tc>
          <w:tcPr>
            <w:tcW w:w="888" w:type="pct"/>
            <w:tcBorders>
              <w:top w:val="nil"/>
              <w:left w:val="nil"/>
              <w:bottom w:val="single" w:sz="4" w:space="0" w:color="auto"/>
              <w:right w:val="single" w:sz="4" w:space="0" w:color="auto"/>
            </w:tcBorders>
            <w:shd w:val="clear" w:color="auto" w:fill="auto"/>
            <w:noWrap/>
            <w:vAlign w:val="center"/>
            <w:hideMark/>
          </w:tcPr>
          <w:p w14:paraId="35E3DBDA" w14:textId="77777777" w:rsidR="009B5DA6" w:rsidRPr="00074765" w:rsidRDefault="009B5DA6" w:rsidP="008C6848">
            <w:pP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 xml:space="preserve">         419.368 </w:t>
            </w:r>
          </w:p>
        </w:tc>
        <w:tc>
          <w:tcPr>
            <w:tcW w:w="766" w:type="pct"/>
            <w:tcBorders>
              <w:top w:val="nil"/>
              <w:left w:val="nil"/>
              <w:bottom w:val="single" w:sz="4" w:space="0" w:color="auto"/>
              <w:right w:val="single" w:sz="4" w:space="0" w:color="auto"/>
            </w:tcBorders>
            <w:shd w:val="clear" w:color="auto" w:fill="auto"/>
            <w:noWrap/>
            <w:vAlign w:val="center"/>
            <w:hideMark/>
          </w:tcPr>
          <w:p w14:paraId="270F9013"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937.901</w:t>
            </w:r>
          </w:p>
        </w:tc>
        <w:tc>
          <w:tcPr>
            <w:tcW w:w="632" w:type="pct"/>
            <w:tcBorders>
              <w:top w:val="nil"/>
              <w:left w:val="nil"/>
              <w:bottom w:val="single" w:sz="4" w:space="0" w:color="auto"/>
              <w:right w:val="single" w:sz="4" w:space="0" w:color="auto"/>
            </w:tcBorders>
            <w:shd w:val="clear" w:color="auto" w:fill="auto"/>
            <w:noWrap/>
            <w:vAlign w:val="center"/>
            <w:hideMark/>
          </w:tcPr>
          <w:p w14:paraId="3823AD3A"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7.816</w:t>
            </w:r>
          </w:p>
        </w:tc>
      </w:tr>
      <w:tr w:rsidR="009B5DA6" w:rsidRPr="00074765" w14:paraId="4A3CDA2E" w14:textId="77777777" w:rsidTr="008C6848">
        <w:trPr>
          <w:trHeight w:val="288"/>
        </w:trPr>
        <w:tc>
          <w:tcPr>
            <w:tcW w:w="537" w:type="pct"/>
            <w:tcBorders>
              <w:top w:val="nil"/>
              <w:left w:val="single" w:sz="4" w:space="0" w:color="auto"/>
              <w:bottom w:val="single" w:sz="4" w:space="0" w:color="auto"/>
              <w:right w:val="single" w:sz="4" w:space="0" w:color="auto"/>
            </w:tcBorders>
            <w:shd w:val="clear" w:color="auto" w:fill="auto"/>
            <w:noWrap/>
            <w:vAlign w:val="center"/>
            <w:hideMark/>
          </w:tcPr>
          <w:p w14:paraId="61B73A6F" w14:textId="77777777" w:rsidR="009B5DA6" w:rsidRPr="00074765" w:rsidRDefault="009B5DA6" w:rsidP="008C6848">
            <w:pPr>
              <w:jc w:val="cente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1998</w:t>
            </w:r>
          </w:p>
        </w:tc>
        <w:tc>
          <w:tcPr>
            <w:tcW w:w="764" w:type="pct"/>
            <w:tcBorders>
              <w:top w:val="nil"/>
              <w:left w:val="nil"/>
              <w:bottom w:val="single" w:sz="4" w:space="0" w:color="auto"/>
              <w:right w:val="single" w:sz="4" w:space="0" w:color="auto"/>
            </w:tcBorders>
            <w:shd w:val="clear" w:color="auto" w:fill="auto"/>
            <w:noWrap/>
            <w:vAlign w:val="center"/>
            <w:hideMark/>
          </w:tcPr>
          <w:p w14:paraId="5667AE1C"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1/05/1998</w:t>
            </w:r>
          </w:p>
        </w:tc>
        <w:tc>
          <w:tcPr>
            <w:tcW w:w="773" w:type="pct"/>
            <w:tcBorders>
              <w:top w:val="nil"/>
              <w:left w:val="nil"/>
              <w:bottom w:val="single" w:sz="4" w:space="0" w:color="auto"/>
              <w:right w:val="single" w:sz="4" w:space="0" w:color="auto"/>
            </w:tcBorders>
            <w:shd w:val="clear" w:color="auto" w:fill="auto"/>
            <w:noWrap/>
            <w:vAlign w:val="center"/>
            <w:hideMark/>
          </w:tcPr>
          <w:p w14:paraId="717CB8D0"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31/05/1998</w:t>
            </w:r>
          </w:p>
        </w:tc>
        <w:tc>
          <w:tcPr>
            <w:tcW w:w="640" w:type="pct"/>
            <w:tcBorders>
              <w:top w:val="nil"/>
              <w:left w:val="nil"/>
              <w:bottom w:val="single" w:sz="4" w:space="0" w:color="auto"/>
              <w:right w:val="single" w:sz="4" w:space="0" w:color="auto"/>
            </w:tcBorders>
            <w:shd w:val="clear" w:color="auto" w:fill="auto"/>
            <w:noWrap/>
            <w:vAlign w:val="center"/>
            <w:hideMark/>
          </w:tcPr>
          <w:p w14:paraId="10E42F70" w14:textId="77777777" w:rsidR="009B5DA6" w:rsidRPr="00074765" w:rsidRDefault="009B5DA6" w:rsidP="008C6848">
            <w:pPr>
              <w:jc w:val="cente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30</w:t>
            </w:r>
          </w:p>
        </w:tc>
        <w:tc>
          <w:tcPr>
            <w:tcW w:w="888" w:type="pct"/>
            <w:tcBorders>
              <w:top w:val="nil"/>
              <w:left w:val="nil"/>
              <w:bottom w:val="single" w:sz="4" w:space="0" w:color="auto"/>
              <w:right w:val="single" w:sz="4" w:space="0" w:color="auto"/>
            </w:tcBorders>
            <w:shd w:val="clear" w:color="auto" w:fill="auto"/>
            <w:noWrap/>
            <w:vAlign w:val="center"/>
            <w:hideMark/>
          </w:tcPr>
          <w:p w14:paraId="367FBC14" w14:textId="77777777" w:rsidR="009B5DA6" w:rsidRPr="00074765" w:rsidRDefault="009B5DA6" w:rsidP="008C6848">
            <w:pP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 xml:space="preserve">         433.000 </w:t>
            </w:r>
          </w:p>
        </w:tc>
        <w:tc>
          <w:tcPr>
            <w:tcW w:w="766" w:type="pct"/>
            <w:tcBorders>
              <w:top w:val="nil"/>
              <w:left w:val="nil"/>
              <w:bottom w:val="single" w:sz="4" w:space="0" w:color="auto"/>
              <w:right w:val="single" w:sz="4" w:space="0" w:color="auto"/>
            </w:tcBorders>
            <w:shd w:val="clear" w:color="auto" w:fill="auto"/>
            <w:noWrap/>
            <w:vAlign w:val="center"/>
            <w:hideMark/>
          </w:tcPr>
          <w:p w14:paraId="1708F001"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968.388</w:t>
            </w:r>
          </w:p>
        </w:tc>
        <w:tc>
          <w:tcPr>
            <w:tcW w:w="632" w:type="pct"/>
            <w:tcBorders>
              <w:top w:val="nil"/>
              <w:left w:val="nil"/>
              <w:bottom w:val="single" w:sz="4" w:space="0" w:color="auto"/>
              <w:right w:val="single" w:sz="4" w:space="0" w:color="auto"/>
            </w:tcBorders>
            <w:shd w:val="clear" w:color="auto" w:fill="auto"/>
            <w:noWrap/>
            <w:vAlign w:val="center"/>
            <w:hideMark/>
          </w:tcPr>
          <w:p w14:paraId="1BA52C4D"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8.070</w:t>
            </w:r>
          </w:p>
        </w:tc>
      </w:tr>
      <w:tr w:rsidR="009B5DA6" w:rsidRPr="00074765" w14:paraId="5B46AF77" w14:textId="77777777" w:rsidTr="008C6848">
        <w:trPr>
          <w:trHeight w:val="288"/>
        </w:trPr>
        <w:tc>
          <w:tcPr>
            <w:tcW w:w="537" w:type="pct"/>
            <w:tcBorders>
              <w:top w:val="nil"/>
              <w:left w:val="single" w:sz="4" w:space="0" w:color="auto"/>
              <w:bottom w:val="single" w:sz="4" w:space="0" w:color="auto"/>
              <w:right w:val="single" w:sz="4" w:space="0" w:color="auto"/>
            </w:tcBorders>
            <w:shd w:val="clear" w:color="auto" w:fill="auto"/>
            <w:noWrap/>
            <w:vAlign w:val="center"/>
            <w:hideMark/>
          </w:tcPr>
          <w:p w14:paraId="309E8351" w14:textId="77777777" w:rsidR="009B5DA6" w:rsidRPr="00074765" w:rsidRDefault="009B5DA6" w:rsidP="008C6848">
            <w:pPr>
              <w:jc w:val="cente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1998</w:t>
            </w:r>
          </w:p>
        </w:tc>
        <w:tc>
          <w:tcPr>
            <w:tcW w:w="764" w:type="pct"/>
            <w:tcBorders>
              <w:top w:val="nil"/>
              <w:left w:val="nil"/>
              <w:bottom w:val="single" w:sz="4" w:space="0" w:color="auto"/>
              <w:right w:val="single" w:sz="4" w:space="0" w:color="auto"/>
            </w:tcBorders>
            <w:shd w:val="clear" w:color="auto" w:fill="auto"/>
            <w:noWrap/>
            <w:vAlign w:val="center"/>
            <w:hideMark/>
          </w:tcPr>
          <w:p w14:paraId="0F4BB9DA"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1/06/1998</w:t>
            </w:r>
          </w:p>
        </w:tc>
        <w:tc>
          <w:tcPr>
            <w:tcW w:w="773" w:type="pct"/>
            <w:tcBorders>
              <w:top w:val="nil"/>
              <w:left w:val="nil"/>
              <w:bottom w:val="single" w:sz="4" w:space="0" w:color="auto"/>
              <w:right w:val="single" w:sz="4" w:space="0" w:color="auto"/>
            </w:tcBorders>
            <w:shd w:val="clear" w:color="auto" w:fill="auto"/>
            <w:noWrap/>
            <w:vAlign w:val="center"/>
            <w:hideMark/>
          </w:tcPr>
          <w:p w14:paraId="7258217F"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30/06/1998</w:t>
            </w:r>
          </w:p>
        </w:tc>
        <w:tc>
          <w:tcPr>
            <w:tcW w:w="640" w:type="pct"/>
            <w:tcBorders>
              <w:top w:val="nil"/>
              <w:left w:val="nil"/>
              <w:bottom w:val="single" w:sz="4" w:space="0" w:color="auto"/>
              <w:right w:val="single" w:sz="4" w:space="0" w:color="auto"/>
            </w:tcBorders>
            <w:shd w:val="clear" w:color="auto" w:fill="auto"/>
            <w:noWrap/>
            <w:vAlign w:val="center"/>
            <w:hideMark/>
          </w:tcPr>
          <w:p w14:paraId="54CD6880" w14:textId="77777777" w:rsidR="009B5DA6" w:rsidRPr="00074765" w:rsidRDefault="009B5DA6" w:rsidP="008C6848">
            <w:pPr>
              <w:jc w:val="cente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30</w:t>
            </w:r>
          </w:p>
        </w:tc>
        <w:tc>
          <w:tcPr>
            <w:tcW w:w="888" w:type="pct"/>
            <w:tcBorders>
              <w:top w:val="nil"/>
              <w:left w:val="nil"/>
              <w:bottom w:val="single" w:sz="4" w:space="0" w:color="auto"/>
              <w:right w:val="single" w:sz="4" w:space="0" w:color="auto"/>
            </w:tcBorders>
            <w:shd w:val="clear" w:color="auto" w:fill="auto"/>
            <w:noWrap/>
            <w:vAlign w:val="center"/>
            <w:hideMark/>
          </w:tcPr>
          <w:p w14:paraId="062F9BDE" w14:textId="77777777" w:rsidR="009B5DA6" w:rsidRPr="00074765" w:rsidRDefault="009B5DA6" w:rsidP="008C6848">
            <w:pP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 xml:space="preserve">         433.000 </w:t>
            </w:r>
          </w:p>
        </w:tc>
        <w:tc>
          <w:tcPr>
            <w:tcW w:w="766" w:type="pct"/>
            <w:tcBorders>
              <w:top w:val="nil"/>
              <w:left w:val="nil"/>
              <w:bottom w:val="single" w:sz="4" w:space="0" w:color="auto"/>
              <w:right w:val="single" w:sz="4" w:space="0" w:color="auto"/>
            </w:tcBorders>
            <w:shd w:val="clear" w:color="auto" w:fill="auto"/>
            <w:noWrap/>
            <w:vAlign w:val="center"/>
            <w:hideMark/>
          </w:tcPr>
          <w:p w14:paraId="78140F8C"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968.388</w:t>
            </w:r>
          </w:p>
        </w:tc>
        <w:tc>
          <w:tcPr>
            <w:tcW w:w="632" w:type="pct"/>
            <w:tcBorders>
              <w:top w:val="nil"/>
              <w:left w:val="nil"/>
              <w:bottom w:val="single" w:sz="4" w:space="0" w:color="auto"/>
              <w:right w:val="single" w:sz="4" w:space="0" w:color="auto"/>
            </w:tcBorders>
            <w:shd w:val="clear" w:color="auto" w:fill="auto"/>
            <w:noWrap/>
            <w:vAlign w:val="center"/>
            <w:hideMark/>
          </w:tcPr>
          <w:p w14:paraId="5BB94DA3"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8.070</w:t>
            </w:r>
          </w:p>
        </w:tc>
      </w:tr>
      <w:tr w:rsidR="009B5DA6" w:rsidRPr="00074765" w14:paraId="71042E7C" w14:textId="77777777" w:rsidTr="008C6848">
        <w:trPr>
          <w:trHeight w:val="288"/>
        </w:trPr>
        <w:tc>
          <w:tcPr>
            <w:tcW w:w="537" w:type="pct"/>
            <w:tcBorders>
              <w:top w:val="nil"/>
              <w:left w:val="single" w:sz="4" w:space="0" w:color="auto"/>
              <w:bottom w:val="single" w:sz="4" w:space="0" w:color="auto"/>
              <w:right w:val="single" w:sz="4" w:space="0" w:color="auto"/>
            </w:tcBorders>
            <w:shd w:val="clear" w:color="auto" w:fill="auto"/>
            <w:noWrap/>
            <w:vAlign w:val="center"/>
            <w:hideMark/>
          </w:tcPr>
          <w:p w14:paraId="7247DD08" w14:textId="77777777" w:rsidR="009B5DA6" w:rsidRPr="00074765" w:rsidRDefault="009B5DA6" w:rsidP="008C6848">
            <w:pPr>
              <w:jc w:val="cente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1998</w:t>
            </w:r>
          </w:p>
        </w:tc>
        <w:tc>
          <w:tcPr>
            <w:tcW w:w="764" w:type="pct"/>
            <w:tcBorders>
              <w:top w:val="nil"/>
              <w:left w:val="nil"/>
              <w:bottom w:val="single" w:sz="4" w:space="0" w:color="auto"/>
              <w:right w:val="single" w:sz="4" w:space="0" w:color="auto"/>
            </w:tcBorders>
            <w:shd w:val="clear" w:color="auto" w:fill="auto"/>
            <w:noWrap/>
            <w:vAlign w:val="center"/>
            <w:hideMark/>
          </w:tcPr>
          <w:p w14:paraId="3DC30C18"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1/07/1998</w:t>
            </w:r>
          </w:p>
        </w:tc>
        <w:tc>
          <w:tcPr>
            <w:tcW w:w="773" w:type="pct"/>
            <w:tcBorders>
              <w:top w:val="nil"/>
              <w:left w:val="nil"/>
              <w:bottom w:val="single" w:sz="4" w:space="0" w:color="auto"/>
              <w:right w:val="single" w:sz="4" w:space="0" w:color="auto"/>
            </w:tcBorders>
            <w:shd w:val="clear" w:color="auto" w:fill="auto"/>
            <w:noWrap/>
            <w:vAlign w:val="center"/>
            <w:hideMark/>
          </w:tcPr>
          <w:p w14:paraId="40DAB594"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31/07/1998</w:t>
            </w:r>
          </w:p>
        </w:tc>
        <w:tc>
          <w:tcPr>
            <w:tcW w:w="640" w:type="pct"/>
            <w:tcBorders>
              <w:top w:val="nil"/>
              <w:left w:val="nil"/>
              <w:bottom w:val="single" w:sz="4" w:space="0" w:color="auto"/>
              <w:right w:val="single" w:sz="4" w:space="0" w:color="auto"/>
            </w:tcBorders>
            <w:shd w:val="clear" w:color="auto" w:fill="auto"/>
            <w:noWrap/>
            <w:vAlign w:val="center"/>
            <w:hideMark/>
          </w:tcPr>
          <w:p w14:paraId="5C05CDCA" w14:textId="77777777" w:rsidR="009B5DA6" w:rsidRPr="00074765" w:rsidRDefault="009B5DA6" w:rsidP="008C6848">
            <w:pPr>
              <w:jc w:val="cente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30</w:t>
            </w:r>
          </w:p>
        </w:tc>
        <w:tc>
          <w:tcPr>
            <w:tcW w:w="888" w:type="pct"/>
            <w:tcBorders>
              <w:top w:val="nil"/>
              <w:left w:val="nil"/>
              <w:bottom w:val="single" w:sz="4" w:space="0" w:color="auto"/>
              <w:right w:val="single" w:sz="4" w:space="0" w:color="auto"/>
            </w:tcBorders>
            <w:shd w:val="clear" w:color="auto" w:fill="auto"/>
            <w:noWrap/>
            <w:vAlign w:val="center"/>
            <w:hideMark/>
          </w:tcPr>
          <w:p w14:paraId="393E0D0E" w14:textId="77777777" w:rsidR="009B5DA6" w:rsidRPr="00074765" w:rsidRDefault="009B5DA6" w:rsidP="008C6848">
            <w:pP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 xml:space="preserve">         433.000 </w:t>
            </w:r>
          </w:p>
        </w:tc>
        <w:tc>
          <w:tcPr>
            <w:tcW w:w="766" w:type="pct"/>
            <w:tcBorders>
              <w:top w:val="nil"/>
              <w:left w:val="nil"/>
              <w:bottom w:val="single" w:sz="4" w:space="0" w:color="auto"/>
              <w:right w:val="single" w:sz="4" w:space="0" w:color="auto"/>
            </w:tcBorders>
            <w:shd w:val="clear" w:color="auto" w:fill="auto"/>
            <w:noWrap/>
            <w:vAlign w:val="center"/>
            <w:hideMark/>
          </w:tcPr>
          <w:p w14:paraId="4A00EB56"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968.388</w:t>
            </w:r>
          </w:p>
        </w:tc>
        <w:tc>
          <w:tcPr>
            <w:tcW w:w="632" w:type="pct"/>
            <w:tcBorders>
              <w:top w:val="nil"/>
              <w:left w:val="nil"/>
              <w:bottom w:val="single" w:sz="4" w:space="0" w:color="auto"/>
              <w:right w:val="single" w:sz="4" w:space="0" w:color="auto"/>
            </w:tcBorders>
            <w:shd w:val="clear" w:color="auto" w:fill="auto"/>
            <w:noWrap/>
            <w:vAlign w:val="center"/>
            <w:hideMark/>
          </w:tcPr>
          <w:p w14:paraId="70C01428"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8.070</w:t>
            </w:r>
          </w:p>
        </w:tc>
      </w:tr>
      <w:tr w:rsidR="009B5DA6" w:rsidRPr="00074765" w14:paraId="2B20E482" w14:textId="77777777" w:rsidTr="008C6848">
        <w:trPr>
          <w:trHeight w:val="288"/>
        </w:trPr>
        <w:tc>
          <w:tcPr>
            <w:tcW w:w="537" w:type="pct"/>
            <w:tcBorders>
              <w:top w:val="nil"/>
              <w:left w:val="single" w:sz="4" w:space="0" w:color="auto"/>
              <w:bottom w:val="single" w:sz="4" w:space="0" w:color="auto"/>
              <w:right w:val="single" w:sz="4" w:space="0" w:color="auto"/>
            </w:tcBorders>
            <w:shd w:val="clear" w:color="auto" w:fill="auto"/>
            <w:noWrap/>
            <w:vAlign w:val="center"/>
            <w:hideMark/>
          </w:tcPr>
          <w:p w14:paraId="2D6C8C26" w14:textId="77777777" w:rsidR="009B5DA6" w:rsidRPr="00074765" w:rsidRDefault="009B5DA6" w:rsidP="008C6848">
            <w:pPr>
              <w:jc w:val="cente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1998</w:t>
            </w:r>
          </w:p>
        </w:tc>
        <w:tc>
          <w:tcPr>
            <w:tcW w:w="764" w:type="pct"/>
            <w:tcBorders>
              <w:top w:val="nil"/>
              <w:left w:val="nil"/>
              <w:bottom w:val="single" w:sz="4" w:space="0" w:color="auto"/>
              <w:right w:val="single" w:sz="4" w:space="0" w:color="auto"/>
            </w:tcBorders>
            <w:shd w:val="clear" w:color="auto" w:fill="auto"/>
            <w:noWrap/>
            <w:vAlign w:val="center"/>
            <w:hideMark/>
          </w:tcPr>
          <w:p w14:paraId="4DBB328D"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1/08/1998</w:t>
            </w:r>
          </w:p>
        </w:tc>
        <w:tc>
          <w:tcPr>
            <w:tcW w:w="773" w:type="pct"/>
            <w:tcBorders>
              <w:top w:val="nil"/>
              <w:left w:val="nil"/>
              <w:bottom w:val="single" w:sz="4" w:space="0" w:color="auto"/>
              <w:right w:val="single" w:sz="4" w:space="0" w:color="auto"/>
            </w:tcBorders>
            <w:shd w:val="clear" w:color="auto" w:fill="auto"/>
            <w:noWrap/>
            <w:vAlign w:val="center"/>
            <w:hideMark/>
          </w:tcPr>
          <w:p w14:paraId="1A64CA37"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31/08/1998</w:t>
            </w:r>
          </w:p>
        </w:tc>
        <w:tc>
          <w:tcPr>
            <w:tcW w:w="640" w:type="pct"/>
            <w:tcBorders>
              <w:top w:val="nil"/>
              <w:left w:val="nil"/>
              <w:bottom w:val="single" w:sz="4" w:space="0" w:color="auto"/>
              <w:right w:val="single" w:sz="4" w:space="0" w:color="auto"/>
            </w:tcBorders>
            <w:shd w:val="clear" w:color="auto" w:fill="auto"/>
            <w:noWrap/>
            <w:vAlign w:val="center"/>
            <w:hideMark/>
          </w:tcPr>
          <w:p w14:paraId="6CF1ACC3" w14:textId="77777777" w:rsidR="009B5DA6" w:rsidRPr="00074765" w:rsidRDefault="009B5DA6" w:rsidP="008C6848">
            <w:pPr>
              <w:jc w:val="cente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30</w:t>
            </w:r>
          </w:p>
        </w:tc>
        <w:tc>
          <w:tcPr>
            <w:tcW w:w="888" w:type="pct"/>
            <w:tcBorders>
              <w:top w:val="nil"/>
              <w:left w:val="nil"/>
              <w:bottom w:val="single" w:sz="4" w:space="0" w:color="auto"/>
              <w:right w:val="single" w:sz="4" w:space="0" w:color="auto"/>
            </w:tcBorders>
            <w:shd w:val="clear" w:color="auto" w:fill="auto"/>
            <w:noWrap/>
            <w:vAlign w:val="center"/>
            <w:hideMark/>
          </w:tcPr>
          <w:p w14:paraId="658D0289" w14:textId="77777777" w:rsidR="009B5DA6" w:rsidRPr="00074765" w:rsidRDefault="009B5DA6" w:rsidP="008C6848">
            <w:pP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 xml:space="preserve">         433.000 </w:t>
            </w:r>
          </w:p>
        </w:tc>
        <w:tc>
          <w:tcPr>
            <w:tcW w:w="766" w:type="pct"/>
            <w:tcBorders>
              <w:top w:val="nil"/>
              <w:left w:val="nil"/>
              <w:bottom w:val="single" w:sz="4" w:space="0" w:color="auto"/>
              <w:right w:val="single" w:sz="4" w:space="0" w:color="auto"/>
            </w:tcBorders>
            <w:shd w:val="clear" w:color="auto" w:fill="auto"/>
            <w:noWrap/>
            <w:vAlign w:val="center"/>
            <w:hideMark/>
          </w:tcPr>
          <w:p w14:paraId="3DC121F2"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968.388</w:t>
            </w:r>
          </w:p>
        </w:tc>
        <w:tc>
          <w:tcPr>
            <w:tcW w:w="632" w:type="pct"/>
            <w:tcBorders>
              <w:top w:val="nil"/>
              <w:left w:val="nil"/>
              <w:bottom w:val="single" w:sz="4" w:space="0" w:color="auto"/>
              <w:right w:val="single" w:sz="4" w:space="0" w:color="auto"/>
            </w:tcBorders>
            <w:shd w:val="clear" w:color="auto" w:fill="auto"/>
            <w:noWrap/>
            <w:vAlign w:val="center"/>
            <w:hideMark/>
          </w:tcPr>
          <w:p w14:paraId="6E9A11EA"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8.070</w:t>
            </w:r>
          </w:p>
        </w:tc>
      </w:tr>
      <w:tr w:rsidR="009B5DA6" w:rsidRPr="00074765" w14:paraId="79C3BA5C" w14:textId="77777777" w:rsidTr="008C6848">
        <w:trPr>
          <w:trHeight w:val="288"/>
        </w:trPr>
        <w:tc>
          <w:tcPr>
            <w:tcW w:w="537" w:type="pct"/>
            <w:tcBorders>
              <w:top w:val="nil"/>
              <w:left w:val="single" w:sz="4" w:space="0" w:color="auto"/>
              <w:bottom w:val="single" w:sz="4" w:space="0" w:color="auto"/>
              <w:right w:val="single" w:sz="4" w:space="0" w:color="auto"/>
            </w:tcBorders>
            <w:shd w:val="clear" w:color="auto" w:fill="auto"/>
            <w:noWrap/>
            <w:vAlign w:val="center"/>
            <w:hideMark/>
          </w:tcPr>
          <w:p w14:paraId="0BF4B249" w14:textId="77777777" w:rsidR="009B5DA6" w:rsidRPr="00074765" w:rsidRDefault="009B5DA6" w:rsidP="008C6848">
            <w:pPr>
              <w:jc w:val="cente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1998</w:t>
            </w:r>
          </w:p>
        </w:tc>
        <w:tc>
          <w:tcPr>
            <w:tcW w:w="764" w:type="pct"/>
            <w:tcBorders>
              <w:top w:val="nil"/>
              <w:left w:val="nil"/>
              <w:bottom w:val="single" w:sz="4" w:space="0" w:color="auto"/>
              <w:right w:val="single" w:sz="4" w:space="0" w:color="auto"/>
            </w:tcBorders>
            <w:shd w:val="clear" w:color="auto" w:fill="auto"/>
            <w:noWrap/>
            <w:vAlign w:val="center"/>
            <w:hideMark/>
          </w:tcPr>
          <w:p w14:paraId="1AE0C44C"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1/09/1998</w:t>
            </w:r>
          </w:p>
        </w:tc>
        <w:tc>
          <w:tcPr>
            <w:tcW w:w="773" w:type="pct"/>
            <w:tcBorders>
              <w:top w:val="nil"/>
              <w:left w:val="nil"/>
              <w:bottom w:val="single" w:sz="4" w:space="0" w:color="auto"/>
              <w:right w:val="single" w:sz="4" w:space="0" w:color="auto"/>
            </w:tcBorders>
            <w:shd w:val="clear" w:color="auto" w:fill="auto"/>
            <w:noWrap/>
            <w:vAlign w:val="center"/>
            <w:hideMark/>
          </w:tcPr>
          <w:p w14:paraId="4E8D6763"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30/09/1998</w:t>
            </w:r>
          </w:p>
        </w:tc>
        <w:tc>
          <w:tcPr>
            <w:tcW w:w="640" w:type="pct"/>
            <w:tcBorders>
              <w:top w:val="nil"/>
              <w:left w:val="nil"/>
              <w:bottom w:val="single" w:sz="4" w:space="0" w:color="auto"/>
              <w:right w:val="single" w:sz="4" w:space="0" w:color="auto"/>
            </w:tcBorders>
            <w:shd w:val="clear" w:color="auto" w:fill="auto"/>
            <w:noWrap/>
            <w:vAlign w:val="center"/>
            <w:hideMark/>
          </w:tcPr>
          <w:p w14:paraId="2B7B5016" w14:textId="77777777" w:rsidR="009B5DA6" w:rsidRPr="00074765" w:rsidRDefault="009B5DA6" w:rsidP="008C6848">
            <w:pPr>
              <w:jc w:val="cente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30</w:t>
            </w:r>
          </w:p>
        </w:tc>
        <w:tc>
          <w:tcPr>
            <w:tcW w:w="888" w:type="pct"/>
            <w:tcBorders>
              <w:top w:val="nil"/>
              <w:left w:val="nil"/>
              <w:bottom w:val="single" w:sz="4" w:space="0" w:color="auto"/>
              <w:right w:val="single" w:sz="4" w:space="0" w:color="auto"/>
            </w:tcBorders>
            <w:shd w:val="clear" w:color="auto" w:fill="auto"/>
            <w:noWrap/>
            <w:vAlign w:val="center"/>
            <w:hideMark/>
          </w:tcPr>
          <w:p w14:paraId="1CC9071D" w14:textId="77777777" w:rsidR="009B5DA6" w:rsidRPr="00074765" w:rsidRDefault="009B5DA6" w:rsidP="008C6848">
            <w:pP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 xml:space="preserve">         419.000 </w:t>
            </w:r>
          </w:p>
        </w:tc>
        <w:tc>
          <w:tcPr>
            <w:tcW w:w="766" w:type="pct"/>
            <w:tcBorders>
              <w:top w:val="nil"/>
              <w:left w:val="nil"/>
              <w:bottom w:val="single" w:sz="4" w:space="0" w:color="auto"/>
              <w:right w:val="single" w:sz="4" w:space="0" w:color="auto"/>
            </w:tcBorders>
            <w:shd w:val="clear" w:color="auto" w:fill="auto"/>
            <w:noWrap/>
            <w:vAlign w:val="center"/>
            <w:hideMark/>
          </w:tcPr>
          <w:p w14:paraId="0254988C"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937.078</w:t>
            </w:r>
          </w:p>
        </w:tc>
        <w:tc>
          <w:tcPr>
            <w:tcW w:w="632" w:type="pct"/>
            <w:tcBorders>
              <w:top w:val="nil"/>
              <w:left w:val="nil"/>
              <w:bottom w:val="single" w:sz="4" w:space="0" w:color="auto"/>
              <w:right w:val="single" w:sz="4" w:space="0" w:color="auto"/>
            </w:tcBorders>
            <w:shd w:val="clear" w:color="auto" w:fill="auto"/>
            <w:noWrap/>
            <w:vAlign w:val="center"/>
            <w:hideMark/>
          </w:tcPr>
          <w:p w14:paraId="5A83178A"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7.809</w:t>
            </w:r>
          </w:p>
        </w:tc>
      </w:tr>
      <w:tr w:rsidR="009B5DA6" w:rsidRPr="00074765" w14:paraId="17FB57BB" w14:textId="77777777" w:rsidTr="008C6848">
        <w:trPr>
          <w:trHeight w:val="288"/>
        </w:trPr>
        <w:tc>
          <w:tcPr>
            <w:tcW w:w="537" w:type="pct"/>
            <w:tcBorders>
              <w:top w:val="nil"/>
              <w:left w:val="single" w:sz="4" w:space="0" w:color="auto"/>
              <w:bottom w:val="single" w:sz="4" w:space="0" w:color="auto"/>
              <w:right w:val="single" w:sz="4" w:space="0" w:color="auto"/>
            </w:tcBorders>
            <w:shd w:val="clear" w:color="auto" w:fill="auto"/>
            <w:noWrap/>
            <w:vAlign w:val="center"/>
            <w:hideMark/>
          </w:tcPr>
          <w:p w14:paraId="562D7B20" w14:textId="77777777" w:rsidR="009B5DA6" w:rsidRPr="00074765" w:rsidRDefault="009B5DA6" w:rsidP="008C6848">
            <w:pPr>
              <w:jc w:val="cente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1998</w:t>
            </w:r>
          </w:p>
        </w:tc>
        <w:tc>
          <w:tcPr>
            <w:tcW w:w="764" w:type="pct"/>
            <w:tcBorders>
              <w:top w:val="nil"/>
              <w:left w:val="nil"/>
              <w:bottom w:val="single" w:sz="4" w:space="0" w:color="auto"/>
              <w:right w:val="single" w:sz="4" w:space="0" w:color="auto"/>
            </w:tcBorders>
            <w:shd w:val="clear" w:color="auto" w:fill="auto"/>
            <w:noWrap/>
            <w:vAlign w:val="center"/>
            <w:hideMark/>
          </w:tcPr>
          <w:p w14:paraId="5C01D2F7"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1/10/1998</w:t>
            </w:r>
          </w:p>
        </w:tc>
        <w:tc>
          <w:tcPr>
            <w:tcW w:w="773" w:type="pct"/>
            <w:tcBorders>
              <w:top w:val="nil"/>
              <w:left w:val="nil"/>
              <w:bottom w:val="single" w:sz="4" w:space="0" w:color="auto"/>
              <w:right w:val="single" w:sz="4" w:space="0" w:color="auto"/>
            </w:tcBorders>
            <w:shd w:val="clear" w:color="auto" w:fill="auto"/>
            <w:noWrap/>
            <w:vAlign w:val="center"/>
            <w:hideMark/>
          </w:tcPr>
          <w:p w14:paraId="2B9874F6"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31/10/1998</w:t>
            </w:r>
          </w:p>
        </w:tc>
        <w:tc>
          <w:tcPr>
            <w:tcW w:w="640" w:type="pct"/>
            <w:tcBorders>
              <w:top w:val="nil"/>
              <w:left w:val="nil"/>
              <w:bottom w:val="single" w:sz="4" w:space="0" w:color="auto"/>
              <w:right w:val="single" w:sz="4" w:space="0" w:color="auto"/>
            </w:tcBorders>
            <w:shd w:val="clear" w:color="auto" w:fill="auto"/>
            <w:noWrap/>
            <w:vAlign w:val="center"/>
            <w:hideMark/>
          </w:tcPr>
          <w:p w14:paraId="5E94CD5D" w14:textId="77777777" w:rsidR="009B5DA6" w:rsidRPr="00074765" w:rsidRDefault="009B5DA6" w:rsidP="008C6848">
            <w:pPr>
              <w:jc w:val="cente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30</w:t>
            </w:r>
          </w:p>
        </w:tc>
        <w:tc>
          <w:tcPr>
            <w:tcW w:w="888" w:type="pct"/>
            <w:tcBorders>
              <w:top w:val="nil"/>
              <w:left w:val="nil"/>
              <w:bottom w:val="single" w:sz="4" w:space="0" w:color="auto"/>
              <w:right w:val="single" w:sz="4" w:space="0" w:color="auto"/>
            </w:tcBorders>
            <w:shd w:val="clear" w:color="auto" w:fill="auto"/>
            <w:noWrap/>
            <w:vAlign w:val="center"/>
            <w:hideMark/>
          </w:tcPr>
          <w:p w14:paraId="7F079CA0" w14:textId="77777777" w:rsidR="009B5DA6" w:rsidRPr="00074765" w:rsidRDefault="009B5DA6" w:rsidP="008C6848">
            <w:pP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 xml:space="preserve">         433.000 </w:t>
            </w:r>
          </w:p>
        </w:tc>
        <w:tc>
          <w:tcPr>
            <w:tcW w:w="766" w:type="pct"/>
            <w:tcBorders>
              <w:top w:val="nil"/>
              <w:left w:val="nil"/>
              <w:bottom w:val="single" w:sz="4" w:space="0" w:color="auto"/>
              <w:right w:val="single" w:sz="4" w:space="0" w:color="auto"/>
            </w:tcBorders>
            <w:shd w:val="clear" w:color="auto" w:fill="auto"/>
            <w:noWrap/>
            <w:vAlign w:val="center"/>
            <w:hideMark/>
          </w:tcPr>
          <w:p w14:paraId="3022D258"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968.388</w:t>
            </w:r>
          </w:p>
        </w:tc>
        <w:tc>
          <w:tcPr>
            <w:tcW w:w="632" w:type="pct"/>
            <w:tcBorders>
              <w:top w:val="nil"/>
              <w:left w:val="nil"/>
              <w:bottom w:val="single" w:sz="4" w:space="0" w:color="auto"/>
              <w:right w:val="single" w:sz="4" w:space="0" w:color="auto"/>
            </w:tcBorders>
            <w:shd w:val="clear" w:color="auto" w:fill="auto"/>
            <w:noWrap/>
            <w:vAlign w:val="center"/>
            <w:hideMark/>
          </w:tcPr>
          <w:p w14:paraId="3B23FC7F"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8.070</w:t>
            </w:r>
          </w:p>
        </w:tc>
      </w:tr>
      <w:tr w:rsidR="009B5DA6" w:rsidRPr="00074765" w14:paraId="21167A1E" w14:textId="77777777" w:rsidTr="008C6848">
        <w:trPr>
          <w:trHeight w:val="288"/>
        </w:trPr>
        <w:tc>
          <w:tcPr>
            <w:tcW w:w="537" w:type="pct"/>
            <w:tcBorders>
              <w:top w:val="nil"/>
              <w:left w:val="single" w:sz="4" w:space="0" w:color="auto"/>
              <w:bottom w:val="single" w:sz="4" w:space="0" w:color="auto"/>
              <w:right w:val="single" w:sz="4" w:space="0" w:color="auto"/>
            </w:tcBorders>
            <w:shd w:val="clear" w:color="auto" w:fill="auto"/>
            <w:noWrap/>
            <w:vAlign w:val="center"/>
            <w:hideMark/>
          </w:tcPr>
          <w:p w14:paraId="691FF02C" w14:textId="77777777" w:rsidR="009B5DA6" w:rsidRPr="00074765" w:rsidRDefault="009B5DA6" w:rsidP="008C6848">
            <w:pPr>
              <w:jc w:val="cente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1998</w:t>
            </w:r>
          </w:p>
        </w:tc>
        <w:tc>
          <w:tcPr>
            <w:tcW w:w="764" w:type="pct"/>
            <w:tcBorders>
              <w:top w:val="nil"/>
              <w:left w:val="nil"/>
              <w:bottom w:val="single" w:sz="4" w:space="0" w:color="auto"/>
              <w:right w:val="single" w:sz="4" w:space="0" w:color="auto"/>
            </w:tcBorders>
            <w:shd w:val="clear" w:color="auto" w:fill="auto"/>
            <w:noWrap/>
            <w:vAlign w:val="center"/>
            <w:hideMark/>
          </w:tcPr>
          <w:p w14:paraId="12D4783C"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1/11/1998</w:t>
            </w:r>
          </w:p>
        </w:tc>
        <w:tc>
          <w:tcPr>
            <w:tcW w:w="773" w:type="pct"/>
            <w:tcBorders>
              <w:top w:val="nil"/>
              <w:left w:val="nil"/>
              <w:bottom w:val="single" w:sz="4" w:space="0" w:color="auto"/>
              <w:right w:val="single" w:sz="4" w:space="0" w:color="auto"/>
            </w:tcBorders>
            <w:shd w:val="clear" w:color="auto" w:fill="auto"/>
            <w:noWrap/>
            <w:vAlign w:val="center"/>
            <w:hideMark/>
          </w:tcPr>
          <w:p w14:paraId="5F3885E0"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30/11/1998</w:t>
            </w:r>
          </w:p>
        </w:tc>
        <w:tc>
          <w:tcPr>
            <w:tcW w:w="640" w:type="pct"/>
            <w:tcBorders>
              <w:top w:val="nil"/>
              <w:left w:val="nil"/>
              <w:bottom w:val="single" w:sz="4" w:space="0" w:color="auto"/>
              <w:right w:val="single" w:sz="4" w:space="0" w:color="auto"/>
            </w:tcBorders>
            <w:shd w:val="clear" w:color="auto" w:fill="auto"/>
            <w:noWrap/>
            <w:vAlign w:val="center"/>
            <w:hideMark/>
          </w:tcPr>
          <w:p w14:paraId="288F7262" w14:textId="77777777" w:rsidR="009B5DA6" w:rsidRPr="00074765" w:rsidRDefault="009B5DA6" w:rsidP="008C6848">
            <w:pPr>
              <w:jc w:val="cente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30</w:t>
            </w:r>
          </w:p>
        </w:tc>
        <w:tc>
          <w:tcPr>
            <w:tcW w:w="888" w:type="pct"/>
            <w:tcBorders>
              <w:top w:val="nil"/>
              <w:left w:val="nil"/>
              <w:bottom w:val="single" w:sz="4" w:space="0" w:color="auto"/>
              <w:right w:val="single" w:sz="4" w:space="0" w:color="auto"/>
            </w:tcBorders>
            <w:shd w:val="clear" w:color="auto" w:fill="auto"/>
            <w:noWrap/>
            <w:vAlign w:val="center"/>
            <w:hideMark/>
          </w:tcPr>
          <w:p w14:paraId="51EB00DE" w14:textId="77777777" w:rsidR="009B5DA6" w:rsidRPr="00074765" w:rsidRDefault="009B5DA6" w:rsidP="008C6848">
            <w:pP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 xml:space="preserve">         419.000 </w:t>
            </w:r>
          </w:p>
        </w:tc>
        <w:tc>
          <w:tcPr>
            <w:tcW w:w="766" w:type="pct"/>
            <w:tcBorders>
              <w:top w:val="nil"/>
              <w:left w:val="nil"/>
              <w:bottom w:val="single" w:sz="4" w:space="0" w:color="auto"/>
              <w:right w:val="single" w:sz="4" w:space="0" w:color="auto"/>
            </w:tcBorders>
            <w:shd w:val="clear" w:color="auto" w:fill="auto"/>
            <w:noWrap/>
            <w:vAlign w:val="center"/>
            <w:hideMark/>
          </w:tcPr>
          <w:p w14:paraId="1E19D8D7"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937.078</w:t>
            </w:r>
          </w:p>
        </w:tc>
        <w:tc>
          <w:tcPr>
            <w:tcW w:w="632" w:type="pct"/>
            <w:tcBorders>
              <w:top w:val="nil"/>
              <w:left w:val="nil"/>
              <w:bottom w:val="single" w:sz="4" w:space="0" w:color="auto"/>
              <w:right w:val="single" w:sz="4" w:space="0" w:color="auto"/>
            </w:tcBorders>
            <w:shd w:val="clear" w:color="auto" w:fill="auto"/>
            <w:noWrap/>
            <w:vAlign w:val="center"/>
            <w:hideMark/>
          </w:tcPr>
          <w:p w14:paraId="4AF11D90"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7.809</w:t>
            </w:r>
          </w:p>
        </w:tc>
      </w:tr>
      <w:tr w:rsidR="009B5DA6" w:rsidRPr="00074765" w14:paraId="406C6439" w14:textId="77777777" w:rsidTr="008C6848">
        <w:trPr>
          <w:trHeight w:val="288"/>
        </w:trPr>
        <w:tc>
          <w:tcPr>
            <w:tcW w:w="537" w:type="pct"/>
            <w:tcBorders>
              <w:top w:val="nil"/>
              <w:left w:val="single" w:sz="4" w:space="0" w:color="auto"/>
              <w:bottom w:val="single" w:sz="4" w:space="0" w:color="auto"/>
              <w:right w:val="single" w:sz="4" w:space="0" w:color="auto"/>
            </w:tcBorders>
            <w:shd w:val="clear" w:color="auto" w:fill="auto"/>
            <w:noWrap/>
            <w:vAlign w:val="center"/>
            <w:hideMark/>
          </w:tcPr>
          <w:p w14:paraId="7470726F" w14:textId="77777777" w:rsidR="009B5DA6" w:rsidRPr="00074765" w:rsidRDefault="009B5DA6" w:rsidP="008C6848">
            <w:pPr>
              <w:jc w:val="cente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1998</w:t>
            </w:r>
          </w:p>
        </w:tc>
        <w:tc>
          <w:tcPr>
            <w:tcW w:w="764" w:type="pct"/>
            <w:tcBorders>
              <w:top w:val="nil"/>
              <w:left w:val="nil"/>
              <w:bottom w:val="single" w:sz="4" w:space="0" w:color="auto"/>
              <w:right w:val="single" w:sz="4" w:space="0" w:color="auto"/>
            </w:tcBorders>
            <w:shd w:val="clear" w:color="auto" w:fill="auto"/>
            <w:noWrap/>
            <w:vAlign w:val="center"/>
            <w:hideMark/>
          </w:tcPr>
          <w:p w14:paraId="0E0150E3"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1/12/1998</w:t>
            </w:r>
          </w:p>
        </w:tc>
        <w:tc>
          <w:tcPr>
            <w:tcW w:w="773" w:type="pct"/>
            <w:tcBorders>
              <w:top w:val="nil"/>
              <w:left w:val="nil"/>
              <w:bottom w:val="single" w:sz="4" w:space="0" w:color="auto"/>
              <w:right w:val="single" w:sz="4" w:space="0" w:color="auto"/>
            </w:tcBorders>
            <w:shd w:val="clear" w:color="auto" w:fill="auto"/>
            <w:noWrap/>
            <w:vAlign w:val="center"/>
            <w:hideMark/>
          </w:tcPr>
          <w:p w14:paraId="0A5F9263"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31/12/1998</w:t>
            </w:r>
          </w:p>
        </w:tc>
        <w:tc>
          <w:tcPr>
            <w:tcW w:w="640" w:type="pct"/>
            <w:tcBorders>
              <w:top w:val="nil"/>
              <w:left w:val="nil"/>
              <w:bottom w:val="single" w:sz="4" w:space="0" w:color="auto"/>
              <w:right w:val="single" w:sz="4" w:space="0" w:color="auto"/>
            </w:tcBorders>
            <w:shd w:val="clear" w:color="auto" w:fill="auto"/>
            <w:noWrap/>
            <w:vAlign w:val="center"/>
            <w:hideMark/>
          </w:tcPr>
          <w:p w14:paraId="37687D97" w14:textId="77777777" w:rsidR="009B5DA6" w:rsidRPr="00074765" w:rsidRDefault="009B5DA6" w:rsidP="008C6848">
            <w:pPr>
              <w:jc w:val="cente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30</w:t>
            </w:r>
          </w:p>
        </w:tc>
        <w:tc>
          <w:tcPr>
            <w:tcW w:w="888" w:type="pct"/>
            <w:tcBorders>
              <w:top w:val="nil"/>
              <w:left w:val="nil"/>
              <w:bottom w:val="single" w:sz="4" w:space="0" w:color="auto"/>
              <w:right w:val="single" w:sz="4" w:space="0" w:color="auto"/>
            </w:tcBorders>
            <w:shd w:val="clear" w:color="auto" w:fill="auto"/>
            <w:noWrap/>
            <w:vAlign w:val="center"/>
            <w:hideMark/>
          </w:tcPr>
          <w:p w14:paraId="643BF6ED" w14:textId="77777777" w:rsidR="009B5DA6" w:rsidRPr="00074765" w:rsidRDefault="009B5DA6" w:rsidP="008C6848">
            <w:pP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 xml:space="preserve">         433.000 </w:t>
            </w:r>
          </w:p>
        </w:tc>
        <w:tc>
          <w:tcPr>
            <w:tcW w:w="766" w:type="pct"/>
            <w:tcBorders>
              <w:top w:val="nil"/>
              <w:left w:val="nil"/>
              <w:bottom w:val="single" w:sz="4" w:space="0" w:color="auto"/>
              <w:right w:val="single" w:sz="4" w:space="0" w:color="auto"/>
            </w:tcBorders>
            <w:shd w:val="clear" w:color="auto" w:fill="auto"/>
            <w:noWrap/>
            <w:vAlign w:val="center"/>
            <w:hideMark/>
          </w:tcPr>
          <w:p w14:paraId="29C6F5E0"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968.388</w:t>
            </w:r>
          </w:p>
        </w:tc>
        <w:tc>
          <w:tcPr>
            <w:tcW w:w="632" w:type="pct"/>
            <w:tcBorders>
              <w:top w:val="nil"/>
              <w:left w:val="nil"/>
              <w:bottom w:val="single" w:sz="4" w:space="0" w:color="auto"/>
              <w:right w:val="single" w:sz="4" w:space="0" w:color="auto"/>
            </w:tcBorders>
            <w:shd w:val="clear" w:color="auto" w:fill="auto"/>
            <w:noWrap/>
            <w:vAlign w:val="center"/>
            <w:hideMark/>
          </w:tcPr>
          <w:p w14:paraId="4FF1706F"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8.070</w:t>
            </w:r>
          </w:p>
        </w:tc>
      </w:tr>
      <w:tr w:rsidR="009B5DA6" w:rsidRPr="00074765" w14:paraId="6657925A" w14:textId="77777777" w:rsidTr="008C6848">
        <w:trPr>
          <w:trHeight w:val="288"/>
        </w:trPr>
        <w:tc>
          <w:tcPr>
            <w:tcW w:w="537" w:type="pct"/>
            <w:tcBorders>
              <w:top w:val="nil"/>
              <w:left w:val="single" w:sz="4" w:space="0" w:color="auto"/>
              <w:bottom w:val="single" w:sz="4" w:space="0" w:color="auto"/>
              <w:right w:val="single" w:sz="4" w:space="0" w:color="auto"/>
            </w:tcBorders>
            <w:shd w:val="clear" w:color="auto" w:fill="auto"/>
            <w:noWrap/>
            <w:vAlign w:val="center"/>
            <w:hideMark/>
          </w:tcPr>
          <w:p w14:paraId="223DCFEF" w14:textId="77777777" w:rsidR="009B5DA6" w:rsidRPr="00074765" w:rsidRDefault="009B5DA6" w:rsidP="008C6848">
            <w:pPr>
              <w:jc w:val="cente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1999</w:t>
            </w:r>
          </w:p>
        </w:tc>
        <w:tc>
          <w:tcPr>
            <w:tcW w:w="764" w:type="pct"/>
            <w:tcBorders>
              <w:top w:val="nil"/>
              <w:left w:val="nil"/>
              <w:bottom w:val="single" w:sz="4" w:space="0" w:color="auto"/>
              <w:right w:val="single" w:sz="4" w:space="0" w:color="auto"/>
            </w:tcBorders>
            <w:shd w:val="clear" w:color="auto" w:fill="auto"/>
            <w:noWrap/>
            <w:vAlign w:val="center"/>
            <w:hideMark/>
          </w:tcPr>
          <w:p w14:paraId="1F791938"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1/01/1999</w:t>
            </w:r>
          </w:p>
        </w:tc>
        <w:tc>
          <w:tcPr>
            <w:tcW w:w="773" w:type="pct"/>
            <w:tcBorders>
              <w:top w:val="nil"/>
              <w:left w:val="nil"/>
              <w:bottom w:val="single" w:sz="4" w:space="0" w:color="auto"/>
              <w:right w:val="single" w:sz="4" w:space="0" w:color="auto"/>
            </w:tcBorders>
            <w:shd w:val="clear" w:color="auto" w:fill="auto"/>
            <w:noWrap/>
            <w:vAlign w:val="center"/>
            <w:hideMark/>
          </w:tcPr>
          <w:p w14:paraId="6070F12D"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31/01/1999</w:t>
            </w:r>
          </w:p>
        </w:tc>
        <w:tc>
          <w:tcPr>
            <w:tcW w:w="640" w:type="pct"/>
            <w:tcBorders>
              <w:top w:val="nil"/>
              <w:left w:val="nil"/>
              <w:bottom w:val="single" w:sz="4" w:space="0" w:color="auto"/>
              <w:right w:val="single" w:sz="4" w:space="0" w:color="auto"/>
            </w:tcBorders>
            <w:shd w:val="clear" w:color="auto" w:fill="auto"/>
            <w:noWrap/>
            <w:vAlign w:val="center"/>
            <w:hideMark/>
          </w:tcPr>
          <w:p w14:paraId="476E1166" w14:textId="77777777" w:rsidR="009B5DA6" w:rsidRPr="00074765" w:rsidRDefault="009B5DA6" w:rsidP="008C6848">
            <w:pPr>
              <w:jc w:val="cente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30</w:t>
            </w:r>
          </w:p>
        </w:tc>
        <w:tc>
          <w:tcPr>
            <w:tcW w:w="888" w:type="pct"/>
            <w:tcBorders>
              <w:top w:val="nil"/>
              <w:left w:val="nil"/>
              <w:bottom w:val="single" w:sz="4" w:space="0" w:color="auto"/>
              <w:right w:val="single" w:sz="4" w:space="0" w:color="auto"/>
            </w:tcBorders>
            <w:shd w:val="clear" w:color="auto" w:fill="auto"/>
            <w:noWrap/>
            <w:vAlign w:val="center"/>
            <w:hideMark/>
          </w:tcPr>
          <w:p w14:paraId="5B976F78" w14:textId="77777777" w:rsidR="009B5DA6" w:rsidRPr="00074765" w:rsidRDefault="009B5DA6" w:rsidP="008C6848">
            <w:pP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 xml:space="preserve">         433.000 </w:t>
            </w:r>
          </w:p>
        </w:tc>
        <w:tc>
          <w:tcPr>
            <w:tcW w:w="766" w:type="pct"/>
            <w:tcBorders>
              <w:top w:val="nil"/>
              <w:left w:val="nil"/>
              <w:bottom w:val="single" w:sz="4" w:space="0" w:color="auto"/>
              <w:right w:val="single" w:sz="4" w:space="0" w:color="auto"/>
            </w:tcBorders>
            <w:shd w:val="clear" w:color="auto" w:fill="auto"/>
            <w:noWrap/>
            <w:vAlign w:val="center"/>
            <w:hideMark/>
          </w:tcPr>
          <w:p w14:paraId="6D672CA3"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829.857</w:t>
            </w:r>
          </w:p>
        </w:tc>
        <w:tc>
          <w:tcPr>
            <w:tcW w:w="632" w:type="pct"/>
            <w:tcBorders>
              <w:top w:val="nil"/>
              <w:left w:val="nil"/>
              <w:bottom w:val="single" w:sz="4" w:space="0" w:color="auto"/>
              <w:right w:val="single" w:sz="4" w:space="0" w:color="auto"/>
            </w:tcBorders>
            <w:shd w:val="clear" w:color="auto" w:fill="auto"/>
            <w:noWrap/>
            <w:vAlign w:val="center"/>
            <w:hideMark/>
          </w:tcPr>
          <w:p w14:paraId="0A63F9C1"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6.915</w:t>
            </w:r>
          </w:p>
        </w:tc>
      </w:tr>
      <w:tr w:rsidR="009B5DA6" w:rsidRPr="00074765" w14:paraId="0CF106A7" w14:textId="77777777" w:rsidTr="008C6848">
        <w:trPr>
          <w:trHeight w:val="288"/>
        </w:trPr>
        <w:tc>
          <w:tcPr>
            <w:tcW w:w="537" w:type="pct"/>
            <w:tcBorders>
              <w:top w:val="nil"/>
              <w:left w:val="single" w:sz="4" w:space="0" w:color="auto"/>
              <w:bottom w:val="single" w:sz="4" w:space="0" w:color="auto"/>
              <w:right w:val="single" w:sz="4" w:space="0" w:color="auto"/>
            </w:tcBorders>
            <w:shd w:val="clear" w:color="auto" w:fill="auto"/>
            <w:noWrap/>
            <w:vAlign w:val="center"/>
            <w:hideMark/>
          </w:tcPr>
          <w:p w14:paraId="30CF559A" w14:textId="77777777" w:rsidR="009B5DA6" w:rsidRPr="00074765" w:rsidRDefault="009B5DA6" w:rsidP="008C6848">
            <w:pPr>
              <w:jc w:val="cente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1999</w:t>
            </w:r>
          </w:p>
        </w:tc>
        <w:tc>
          <w:tcPr>
            <w:tcW w:w="764" w:type="pct"/>
            <w:tcBorders>
              <w:top w:val="nil"/>
              <w:left w:val="nil"/>
              <w:bottom w:val="single" w:sz="4" w:space="0" w:color="auto"/>
              <w:right w:val="single" w:sz="4" w:space="0" w:color="auto"/>
            </w:tcBorders>
            <w:shd w:val="clear" w:color="auto" w:fill="auto"/>
            <w:noWrap/>
            <w:vAlign w:val="center"/>
            <w:hideMark/>
          </w:tcPr>
          <w:p w14:paraId="3E22FAFB"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1/02/1999</w:t>
            </w:r>
          </w:p>
        </w:tc>
        <w:tc>
          <w:tcPr>
            <w:tcW w:w="773" w:type="pct"/>
            <w:tcBorders>
              <w:top w:val="nil"/>
              <w:left w:val="nil"/>
              <w:bottom w:val="single" w:sz="4" w:space="0" w:color="auto"/>
              <w:right w:val="single" w:sz="4" w:space="0" w:color="auto"/>
            </w:tcBorders>
            <w:shd w:val="clear" w:color="auto" w:fill="auto"/>
            <w:noWrap/>
            <w:vAlign w:val="center"/>
            <w:hideMark/>
          </w:tcPr>
          <w:p w14:paraId="412CF718"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28/02/1999</w:t>
            </w:r>
          </w:p>
        </w:tc>
        <w:tc>
          <w:tcPr>
            <w:tcW w:w="640" w:type="pct"/>
            <w:tcBorders>
              <w:top w:val="nil"/>
              <w:left w:val="nil"/>
              <w:bottom w:val="single" w:sz="4" w:space="0" w:color="auto"/>
              <w:right w:val="single" w:sz="4" w:space="0" w:color="auto"/>
            </w:tcBorders>
            <w:shd w:val="clear" w:color="auto" w:fill="auto"/>
            <w:noWrap/>
            <w:vAlign w:val="center"/>
            <w:hideMark/>
          </w:tcPr>
          <w:p w14:paraId="395C8C96" w14:textId="77777777" w:rsidR="009B5DA6" w:rsidRPr="00074765" w:rsidRDefault="009B5DA6" w:rsidP="008C6848">
            <w:pPr>
              <w:jc w:val="cente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30</w:t>
            </w:r>
          </w:p>
        </w:tc>
        <w:tc>
          <w:tcPr>
            <w:tcW w:w="888" w:type="pct"/>
            <w:tcBorders>
              <w:top w:val="nil"/>
              <w:left w:val="nil"/>
              <w:bottom w:val="single" w:sz="4" w:space="0" w:color="auto"/>
              <w:right w:val="single" w:sz="4" w:space="0" w:color="auto"/>
            </w:tcBorders>
            <w:shd w:val="clear" w:color="auto" w:fill="auto"/>
            <w:noWrap/>
            <w:vAlign w:val="center"/>
            <w:hideMark/>
          </w:tcPr>
          <w:p w14:paraId="20122EDB" w14:textId="77777777" w:rsidR="009B5DA6" w:rsidRPr="00074765" w:rsidRDefault="009B5DA6" w:rsidP="008C6848">
            <w:pP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 xml:space="preserve">         391.564 </w:t>
            </w:r>
          </w:p>
        </w:tc>
        <w:tc>
          <w:tcPr>
            <w:tcW w:w="766" w:type="pct"/>
            <w:tcBorders>
              <w:top w:val="nil"/>
              <w:left w:val="nil"/>
              <w:bottom w:val="single" w:sz="4" w:space="0" w:color="auto"/>
              <w:right w:val="single" w:sz="4" w:space="0" w:color="auto"/>
            </w:tcBorders>
            <w:shd w:val="clear" w:color="auto" w:fill="auto"/>
            <w:noWrap/>
            <w:vAlign w:val="center"/>
            <w:hideMark/>
          </w:tcPr>
          <w:p w14:paraId="450CF49B"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750.444</w:t>
            </w:r>
          </w:p>
        </w:tc>
        <w:tc>
          <w:tcPr>
            <w:tcW w:w="632" w:type="pct"/>
            <w:tcBorders>
              <w:top w:val="nil"/>
              <w:left w:val="nil"/>
              <w:bottom w:val="single" w:sz="4" w:space="0" w:color="auto"/>
              <w:right w:val="single" w:sz="4" w:space="0" w:color="auto"/>
            </w:tcBorders>
            <w:shd w:val="clear" w:color="auto" w:fill="auto"/>
            <w:noWrap/>
            <w:vAlign w:val="center"/>
            <w:hideMark/>
          </w:tcPr>
          <w:p w14:paraId="21EB61EE"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6.254</w:t>
            </w:r>
          </w:p>
        </w:tc>
      </w:tr>
      <w:tr w:rsidR="009B5DA6" w:rsidRPr="00074765" w14:paraId="0C642B79" w14:textId="77777777" w:rsidTr="008C6848">
        <w:trPr>
          <w:trHeight w:val="288"/>
        </w:trPr>
        <w:tc>
          <w:tcPr>
            <w:tcW w:w="537" w:type="pct"/>
            <w:tcBorders>
              <w:top w:val="nil"/>
              <w:left w:val="single" w:sz="4" w:space="0" w:color="auto"/>
              <w:bottom w:val="single" w:sz="4" w:space="0" w:color="auto"/>
              <w:right w:val="single" w:sz="4" w:space="0" w:color="auto"/>
            </w:tcBorders>
            <w:shd w:val="clear" w:color="auto" w:fill="auto"/>
            <w:noWrap/>
            <w:vAlign w:val="center"/>
            <w:hideMark/>
          </w:tcPr>
          <w:p w14:paraId="31DDF622" w14:textId="77777777" w:rsidR="009B5DA6" w:rsidRPr="00074765" w:rsidRDefault="009B5DA6" w:rsidP="008C6848">
            <w:pPr>
              <w:jc w:val="cente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1999</w:t>
            </w:r>
          </w:p>
        </w:tc>
        <w:tc>
          <w:tcPr>
            <w:tcW w:w="764" w:type="pct"/>
            <w:tcBorders>
              <w:top w:val="nil"/>
              <w:left w:val="nil"/>
              <w:bottom w:val="single" w:sz="4" w:space="0" w:color="auto"/>
              <w:right w:val="single" w:sz="4" w:space="0" w:color="auto"/>
            </w:tcBorders>
            <w:shd w:val="clear" w:color="auto" w:fill="auto"/>
            <w:noWrap/>
            <w:vAlign w:val="center"/>
            <w:hideMark/>
          </w:tcPr>
          <w:p w14:paraId="3103A56D"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1/03/1999</w:t>
            </w:r>
          </w:p>
        </w:tc>
        <w:tc>
          <w:tcPr>
            <w:tcW w:w="773" w:type="pct"/>
            <w:tcBorders>
              <w:top w:val="nil"/>
              <w:left w:val="nil"/>
              <w:bottom w:val="single" w:sz="4" w:space="0" w:color="auto"/>
              <w:right w:val="single" w:sz="4" w:space="0" w:color="auto"/>
            </w:tcBorders>
            <w:shd w:val="clear" w:color="auto" w:fill="auto"/>
            <w:noWrap/>
            <w:vAlign w:val="center"/>
            <w:hideMark/>
          </w:tcPr>
          <w:p w14:paraId="24DF2549"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31/03/1999</w:t>
            </w:r>
          </w:p>
        </w:tc>
        <w:tc>
          <w:tcPr>
            <w:tcW w:w="640" w:type="pct"/>
            <w:tcBorders>
              <w:top w:val="nil"/>
              <w:left w:val="nil"/>
              <w:bottom w:val="single" w:sz="4" w:space="0" w:color="auto"/>
              <w:right w:val="single" w:sz="4" w:space="0" w:color="auto"/>
            </w:tcBorders>
            <w:shd w:val="clear" w:color="auto" w:fill="auto"/>
            <w:noWrap/>
            <w:vAlign w:val="center"/>
            <w:hideMark/>
          </w:tcPr>
          <w:p w14:paraId="63DF9ABA" w14:textId="77777777" w:rsidR="009B5DA6" w:rsidRPr="00074765" w:rsidRDefault="009B5DA6" w:rsidP="008C6848">
            <w:pPr>
              <w:jc w:val="cente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30</w:t>
            </w:r>
          </w:p>
        </w:tc>
        <w:tc>
          <w:tcPr>
            <w:tcW w:w="888" w:type="pct"/>
            <w:tcBorders>
              <w:top w:val="nil"/>
              <w:left w:val="nil"/>
              <w:bottom w:val="single" w:sz="4" w:space="0" w:color="auto"/>
              <w:right w:val="single" w:sz="4" w:space="0" w:color="auto"/>
            </w:tcBorders>
            <w:shd w:val="clear" w:color="auto" w:fill="auto"/>
            <w:noWrap/>
            <w:vAlign w:val="center"/>
            <w:hideMark/>
          </w:tcPr>
          <w:p w14:paraId="471EBADD" w14:textId="77777777" w:rsidR="009B5DA6" w:rsidRPr="00074765" w:rsidRDefault="009B5DA6" w:rsidP="008C6848">
            <w:pP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 xml:space="preserve">         434.000 </w:t>
            </w:r>
          </w:p>
        </w:tc>
        <w:tc>
          <w:tcPr>
            <w:tcW w:w="766" w:type="pct"/>
            <w:tcBorders>
              <w:top w:val="nil"/>
              <w:left w:val="nil"/>
              <w:bottom w:val="single" w:sz="4" w:space="0" w:color="auto"/>
              <w:right w:val="single" w:sz="4" w:space="0" w:color="auto"/>
            </w:tcBorders>
            <w:shd w:val="clear" w:color="auto" w:fill="auto"/>
            <w:noWrap/>
            <w:vAlign w:val="center"/>
            <w:hideMark/>
          </w:tcPr>
          <w:p w14:paraId="2A817D85"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831.774</w:t>
            </w:r>
          </w:p>
        </w:tc>
        <w:tc>
          <w:tcPr>
            <w:tcW w:w="632" w:type="pct"/>
            <w:tcBorders>
              <w:top w:val="nil"/>
              <w:left w:val="nil"/>
              <w:bottom w:val="single" w:sz="4" w:space="0" w:color="auto"/>
              <w:right w:val="single" w:sz="4" w:space="0" w:color="auto"/>
            </w:tcBorders>
            <w:shd w:val="clear" w:color="auto" w:fill="auto"/>
            <w:noWrap/>
            <w:vAlign w:val="center"/>
            <w:hideMark/>
          </w:tcPr>
          <w:p w14:paraId="31225A6D"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6.931</w:t>
            </w:r>
          </w:p>
        </w:tc>
      </w:tr>
      <w:tr w:rsidR="009B5DA6" w:rsidRPr="00074765" w14:paraId="0BC070A8" w14:textId="77777777" w:rsidTr="008C6848">
        <w:trPr>
          <w:trHeight w:val="288"/>
        </w:trPr>
        <w:tc>
          <w:tcPr>
            <w:tcW w:w="537" w:type="pct"/>
            <w:tcBorders>
              <w:top w:val="nil"/>
              <w:left w:val="single" w:sz="4" w:space="0" w:color="auto"/>
              <w:bottom w:val="single" w:sz="4" w:space="0" w:color="auto"/>
              <w:right w:val="single" w:sz="4" w:space="0" w:color="auto"/>
            </w:tcBorders>
            <w:shd w:val="clear" w:color="auto" w:fill="auto"/>
            <w:noWrap/>
            <w:vAlign w:val="center"/>
            <w:hideMark/>
          </w:tcPr>
          <w:p w14:paraId="0D7C1B34" w14:textId="77777777" w:rsidR="009B5DA6" w:rsidRPr="00074765" w:rsidRDefault="009B5DA6" w:rsidP="008C6848">
            <w:pPr>
              <w:jc w:val="cente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1999</w:t>
            </w:r>
          </w:p>
        </w:tc>
        <w:tc>
          <w:tcPr>
            <w:tcW w:w="764" w:type="pct"/>
            <w:tcBorders>
              <w:top w:val="nil"/>
              <w:left w:val="nil"/>
              <w:bottom w:val="single" w:sz="4" w:space="0" w:color="auto"/>
              <w:right w:val="single" w:sz="4" w:space="0" w:color="auto"/>
            </w:tcBorders>
            <w:shd w:val="clear" w:color="auto" w:fill="auto"/>
            <w:noWrap/>
            <w:vAlign w:val="center"/>
            <w:hideMark/>
          </w:tcPr>
          <w:p w14:paraId="010CFF4D"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1/04/1999</w:t>
            </w:r>
          </w:p>
        </w:tc>
        <w:tc>
          <w:tcPr>
            <w:tcW w:w="773" w:type="pct"/>
            <w:tcBorders>
              <w:top w:val="nil"/>
              <w:left w:val="nil"/>
              <w:bottom w:val="single" w:sz="4" w:space="0" w:color="auto"/>
              <w:right w:val="single" w:sz="4" w:space="0" w:color="auto"/>
            </w:tcBorders>
            <w:shd w:val="clear" w:color="auto" w:fill="auto"/>
            <w:noWrap/>
            <w:vAlign w:val="center"/>
            <w:hideMark/>
          </w:tcPr>
          <w:p w14:paraId="49B9DE5E"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30/04/1999</w:t>
            </w:r>
          </w:p>
        </w:tc>
        <w:tc>
          <w:tcPr>
            <w:tcW w:w="640" w:type="pct"/>
            <w:tcBorders>
              <w:top w:val="nil"/>
              <w:left w:val="nil"/>
              <w:bottom w:val="single" w:sz="4" w:space="0" w:color="auto"/>
              <w:right w:val="single" w:sz="4" w:space="0" w:color="auto"/>
            </w:tcBorders>
            <w:shd w:val="clear" w:color="auto" w:fill="auto"/>
            <w:noWrap/>
            <w:vAlign w:val="center"/>
            <w:hideMark/>
          </w:tcPr>
          <w:p w14:paraId="06E38BC8" w14:textId="77777777" w:rsidR="009B5DA6" w:rsidRPr="00074765" w:rsidRDefault="009B5DA6" w:rsidP="008C6848">
            <w:pPr>
              <w:jc w:val="cente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30</w:t>
            </w:r>
          </w:p>
        </w:tc>
        <w:tc>
          <w:tcPr>
            <w:tcW w:w="888" w:type="pct"/>
            <w:tcBorders>
              <w:top w:val="nil"/>
              <w:left w:val="nil"/>
              <w:bottom w:val="single" w:sz="4" w:space="0" w:color="auto"/>
              <w:right w:val="single" w:sz="4" w:space="0" w:color="auto"/>
            </w:tcBorders>
            <w:shd w:val="clear" w:color="auto" w:fill="auto"/>
            <w:noWrap/>
            <w:vAlign w:val="center"/>
            <w:hideMark/>
          </w:tcPr>
          <w:p w14:paraId="0681E02A" w14:textId="77777777" w:rsidR="009B5DA6" w:rsidRPr="00074765" w:rsidRDefault="009B5DA6" w:rsidP="008C6848">
            <w:pP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 xml:space="preserve">         419.000 </w:t>
            </w:r>
          </w:p>
        </w:tc>
        <w:tc>
          <w:tcPr>
            <w:tcW w:w="766" w:type="pct"/>
            <w:tcBorders>
              <w:top w:val="nil"/>
              <w:left w:val="nil"/>
              <w:bottom w:val="single" w:sz="4" w:space="0" w:color="auto"/>
              <w:right w:val="single" w:sz="4" w:space="0" w:color="auto"/>
            </w:tcBorders>
            <w:shd w:val="clear" w:color="auto" w:fill="auto"/>
            <w:noWrap/>
            <w:vAlign w:val="center"/>
            <w:hideMark/>
          </w:tcPr>
          <w:p w14:paraId="6C02E227"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803.026</w:t>
            </w:r>
          </w:p>
        </w:tc>
        <w:tc>
          <w:tcPr>
            <w:tcW w:w="632" w:type="pct"/>
            <w:tcBorders>
              <w:top w:val="nil"/>
              <w:left w:val="nil"/>
              <w:bottom w:val="single" w:sz="4" w:space="0" w:color="auto"/>
              <w:right w:val="single" w:sz="4" w:space="0" w:color="auto"/>
            </w:tcBorders>
            <w:shd w:val="clear" w:color="auto" w:fill="auto"/>
            <w:noWrap/>
            <w:vAlign w:val="center"/>
            <w:hideMark/>
          </w:tcPr>
          <w:p w14:paraId="4FAECE29"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6.692</w:t>
            </w:r>
          </w:p>
        </w:tc>
      </w:tr>
      <w:tr w:rsidR="009B5DA6" w:rsidRPr="00074765" w14:paraId="37A37447" w14:textId="77777777" w:rsidTr="008C6848">
        <w:trPr>
          <w:trHeight w:val="288"/>
        </w:trPr>
        <w:tc>
          <w:tcPr>
            <w:tcW w:w="537" w:type="pct"/>
            <w:tcBorders>
              <w:top w:val="nil"/>
              <w:left w:val="single" w:sz="4" w:space="0" w:color="auto"/>
              <w:bottom w:val="single" w:sz="4" w:space="0" w:color="auto"/>
              <w:right w:val="single" w:sz="4" w:space="0" w:color="auto"/>
            </w:tcBorders>
            <w:shd w:val="clear" w:color="auto" w:fill="auto"/>
            <w:noWrap/>
            <w:vAlign w:val="center"/>
            <w:hideMark/>
          </w:tcPr>
          <w:p w14:paraId="50C197FD" w14:textId="77777777" w:rsidR="009B5DA6" w:rsidRPr="00074765" w:rsidRDefault="009B5DA6" w:rsidP="008C6848">
            <w:pPr>
              <w:jc w:val="cente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1999</w:t>
            </w:r>
          </w:p>
        </w:tc>
        <w:tc>
          <w:tcPr>
            <w:tcW w:w="764" w:type="pct"/>
            <w:tcBorders>
              <w:top w:val="nil"/>
              <w:left w:val="nil"/>
              <w:bottom w:val="single" w:sz="4" w:space="0" w:color="auto"/>
              <w:right w:val="single" w:sz="4" w:space="0" w:color="auto"/>
            </w:tcBorders>
            <w:shd w:val="clear" w:color="auto" w:fill="auto"/>
            <w:noWrap/>
            <w:vAlign w:val="center"/>
            <w:hideMark/>
          </w:tcPr>
          <w:p w14:paraId="376A67B8"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1/05/1999</w:t>
            </w:r>
          </w:p>
        </w:tc>
        <w:tc>
          <w:tcPr>
            <w:tcW w:w="773" w:type="pct"/>
            <w:tcBorders>
              <w:top w:val="nil"/>
              <w:left w:val="nil"/>
              <w:bottom w:val="single" w:sz="4" w:space="0" w:color="auto"/>
              <w:right w:val="single" w:sz="4" w:space="0" w:color="auto"/>
            </w:tcBorders>
            <w:shd w:val="clear" w:color="auto" w:fill="auto"/>
            <w:noWrap/>
            <w:vAlign w:val="center"/>
            <w:hideMark/>
          </w:tcPr>
          <w:p w14:paraId="44F7DCB0"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31/05/1999</w:t>
            </w:r>
          </w:p>
        </w:tc>
        <w:tc>
          <w:tcPr>
            <w:tcW w:w="640" w:type="pct"/>
            <w:tcBorders>
              <w:top w:val="nil"/>
              <w:left w:val="nil"/>
              <w:bottom w:val="single" w:sz="4" w:space="0" w:color="auto"/>
              <w:right w:val="single" w:sz="4" w:space="0" w:color="auto"/>
            </w:tcBorders>
            <w:shd w:val="clear" w:color="auto" w:fill="auto"/>
            <w:noWrap/>
            <w:vAlign w:val="center"/>
            <w:hideMark/>
          </w:tcPr>
          <w:p w14:paraId="44F6E9C4" w14:textId="77777777" w:rsidR="009B5DA6" w:rsidRPr="00074765" w:rsidRDefault="009B5DA6" w:rsidP="008C6848">
            <w:pPr>
              <w:jc w:val="cente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30</w:t>
            </w:r>
          </w:p>
        </w:tc>
        <w:tc>
          <w:tcPr>
            <w:tcW w:w="888" w:type="pct"/>
            <w:tcBorders>
              <w:top w:val="nil"/>
              <w:left w:val="nil"/>
              <w:bottom w:val="single" w:sz="4" w:space="0" w:color="auto"/>
              <w:right w:val="single" w:sz="4" w:space="0" w:color="auto"/>
            </w:tcBorders>
            <w:shd w:val="clear" w:color="auto" w:fill="auto"/>
            <w:noWrap/>
            <w:vAlign w:val="center"/>
            <w:hideMark/>
          </w:tcPr>
          <w:p w14:paraId="3915307D" w14:textId="77777777" w:rsidR="009B5DA6" w:rsidRPr="00074765" w:rsidRDefault="009B5DA6" w:rsidP="008C6848">
            <w:pP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 xml:space="preserve">         433.000 </w:t>
            </w:r>
          </w:p>
        </w:tc>
        <w:tc>
          <w:tcPr>
            <w:tcW w:w="766" w:type="pct"/>
            <w:tcBorders>
              <w:top w:val="nil"/>
              <w:left w:val="nil"/>
              <w:bottom w:val="single" w:sz="4" w:space="0" w:color="auto"/>
              <w:right w:val="single" w:sz="4" w:space="0" w:color="auto"/>
            </w:tcBorders>
            <w:shd w:val="clear" w:color="auto" w:fill="auto"/>
            <w:noWrap/>
            <w:vAlign w:val="center"/>
            <w:hideMark/>
          </w:tcPr>
          <w:p w14:paraId="2AF3B366"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829.857</w:t>
            </w:r>
          </w:p>
        </w:tc>
        <w:tc>
          <w:tcPr>
            <w:tcW w:w="632" w:type="pct"/>
            <w:tcBorders>
              <w:top w:val="nil"/>
              <w:left w:val="nil"/>
              <w:bottom w:val="single" w:sz="4" w:space="0" w:color="auto"/>
              <w:right w:val="single" w:sz="4" w:space="0" w:color="auto"/>
            </w:tcBorders>
            <w:shd w:val="clear" w:color="auto" w:fill="auto"/>
            <w:noWrap/>
            <w:vAlign w:val="center"/>
            <w:hideMark/>
          </w:tcPr>
          <w:p w14:paraId="2D76C0B0"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6.915</w:t>
            </w:r>
          </w:p>
        </w:tc>
      </w:tr>
      <w:tr w:rsidR="009B5DA6" w:rsidRPr="00074765" w14:paraId="48E4F0E7" w14:textId="77777777" w:rsidTr="008C6848">
        <w:trPr>
          <w:trHeight w:val="288"/>
        </w:trPr>
        <w:tc>
          <w:tcPr>
            <w:tcW w:w="537" w:type="pct"/>
            <w:tcBorders>
              <w:top w:val="nil"/>
              <w:left w:val="single" w:sz="4" w:space="0" w:color="auto"/>
              <w:bottom w:val="single" w:sz="4" w:space="0" w:color="auto"/>
              <w:right w:val="single" w:sz="4" w:space="0" w:color="auto"/>
            </w:tcBorders>
            <w:shd w:val="clear" w:color="auto" w:fill="auto"/>
            <w:noWrap/>
            <w:vAlign w:val="center"/>
            <w:hideMark/>
          </w:tcPr>
          <w:p w14:paraId="72AF56A3" w14:textId="77777777" w:rsidR="009B5DA6" w:rsidRPr="00074765" w:rsidRDefault="009B5DA6" w:rsidP="008C6848">
            <w:pPr>
              <w:jc w:val="cente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1999</w:t>
            </w:r>
          </w:p>
        </w:tc>
        <w:tc>
          <w:tcPr>
            <w:tcW w:w="764" w:type="pct"/>
            <w:tcBorders>
              <w:top w:val="nil"/>
              <w:left w:val="nil"/>
              <w:bottom w:val="single" w:sz="4" w:space="0" w:color="auto"/>
              <w:right w:val="single" w:sz="4" w:space="0" w:color="auto"/>
            </w:tcBorders>
            <w:shd w:val="clear" w:color="auto" w:fill="auto"/>
            <w:noWrap/>
            <w:vAlign w:val="center"/>
            <w:hideMark/>
          </w:tcPr>
          <w:p w14:paraId="02E8511B"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1/06/1999</w:t>
            </w:r>
          </w:p>
        </w:tc>
        <w:tc>
          <w:tcPr>
            <w:tcW w:w="773" w:type="pct"/>
            <w:tcBorders>
              <w:top w:val="nil"/>
              <w:left w:val="nil"/>
              <w:bottom w:val="single" w:sz="4" w:space="0" w:color="auto"/>
              <w:right w:val="single" w:sz="4" w:space="0" w:color="auto"/>
            </w:tcBorders>
            <w:shd w:val="clear" w:color="auto" w:fill="auto"/>
            <w:noWrap/>
            <w:vAlign w:val="center"/>
            <w:hideMark/>
          </w:tcPr>
          <w:p w14:paraId="7F44AF65"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30/06/1999</w:t>
            </w:r>
          </w:p>
        </w:tc>
        <w:tc>
          <w:tcPr>
            <w:tcW w:w="640" w:type="pct"/>
            <w:tcBorders>
              <w:top w:val="nil"/>
              <w:left w:val="nil"/>
              <w:bottom w:val="single" w:sz="4" w:space="0" w:color="auto"/>
              <w:right w:val="single" w:sz="4" w:space="0" w:color="auto"/>
            </w:tcBorders>
            <w:shd w:val="clear" w:color="auto" w:fill="auto"/>
            <w:noWrap/>
            <w:vAlign w:val="center"/>
            <w:hideMark/>
          </w:tcPr>
          <w:p w14:paraId="0A4CC222" w14:textId="77777777" w:rsidR="009B5DA6" w:rsidRPr="00074765" w:rsidRDefault="009B5DA6" w:rsidP="008C6848">
            <w:pPr>
              <w:jc w:val="cente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30</w:t>
            </w:r>
          </w:p>
        </w:tc>
        <w:tc>
          <w:tcPr>
            <w:tcW w:w="888" w:type="pct"/>
            <w:tcBorders>
              <w:top w:val="nil"/>
              <w:left w:val="nil"/>
              <w:bottom w:val="single" w:sz="4" w:space="0" w:color="auto"/>
              <w:right w:val="single" w:sz="4" w:space="0" w:color="auto"/>
            </w:tcBorders>
            <w:shd w:val="clear" w:color="auto" w:fill="auto"/>
            <w:noWrap/>
            <w:vAlign w:val="center"/>
            <w:hideMark/>
          </w:tcPr>
          <w:p w14:paraId="66CECEB6" w14:textId="77777777" w:rsidR="009B5DA6" w:rsidRPr="00074765" w:rsidRDefault="009B5DA6" w:rsidP="008C6848">
            <w:pP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 xml:space="preserve">         419.000 </w:t>
            </w:r>
          </w:p>
        </w:tc>
        <w:tc>
          <w:tcPr>
            <w:tcW w:w="766" w:type="pct"/>
            <w:tcBorders>
              <w:top w:val="nil"/>
              <w:left w:val="nil"/>
              <w:bottom w:val="single" w:sz="4" w:space="0" w:color="auto"/>
              <w:right w:val="single" w:sz="4" w:space="0" w:color="auto"/>
            </w:tcBorders>
            <w:shd w:val="clear" w:color="auto" w:fill="auto"/>
            <w:noWrap/>
            <w:vAlign w:val="center"/>
            <w:hideMark/>
          </w:tcPr>
          <w:p w14:paraId="33E71C4C"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803.026</w:t>
            </w:r>
          </w:p>
        </w:tc>
        <w:tc>
          <w:tcPr>
            <w:tcW w:w="632" w:type="pct"/>
            <w:tcBorders>
              <w:top w:val="nil"/>
              <w:left w:val="nil"/>
              <w:bottom w:val="single" w:sz="4" w:space="0" w:color="auto"/>
              <w:right w:val="single" w:sz="4" w:space="0" w:color="auto"/>
            </w:tcBorders>
            <w:shd w:val="clear" w:color="auto" w:fill="auto"/>
            <w:noWrap/>
            <w:vAlign w:val="center"/>
            <w:hideMark/>
          </w:tcPr>
          <w:p w14:paraId="24AC6541"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6.692</w:t>
            </w:r>
          </w:p>
        </w:tc>
      </w:tr>
      <w:tr w:rsidR="009B5DA6" w:rsidRPr="00074765" w14:paraId="79C4DAF7" w14:textId="77777777" w:rsidTr="008C6848">
        <w:trPr>
          <w:trHeight w:val="288"/>
        </w:trPr>
        <w:tc>
          <w:tcPr>
            <w:tcW w:w="537" w:type="pct"/>
            <w:tcBorders>
              <w:top w:val="nil"/>
              <w:left w:val="single" w:sz="4" w:space="0" w:color="auto"/>
              <w:bottom w:val="single" w:sz="4" w:space="0" w:color="auto"/>
              <w:right w:val="single" w:sz="4" w:space="0" w:color="auto"/>
            </w:tcBorders>
            <w:shd w:val="clear" w:color="auto" w:fill="auto"/>
            <w:noWrap/>
            <w:vAlign w:val="center"/>
            <w:hideMark/>
          </w:tcPr>
          <w:p w14:paraId="4D5AAF52" w14:textId="77777777" w:rsidR="009B5DA6" w:rsidRPr="00074765" w:rsidRDefault="009B5DA6" w:rsidP="008C6848">
            <w:pPr>
              <w:jc w:val="cente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1999</w:t>
            </w:r>
          </w:p>
        </w:tc>
        <w:tc>
          <w:tcPr>
            <w:tcW w:w="764" w:type="pct"/>
            <w:tcBorders>
              <w:top w:val="nil"/>
              <w:left w:val="nil"/>
              <w:bottom w:val="single" w:sz="4" w:space="0" w:color="auto"/>
              <w:right w:val="single" w:sz="4" w:space="0" w:color="auto"/>
            </w:tcBorders>
            <w:shd w:val="clear" w:color="auto" w:fill="auto"/>
            <w:noWrap/>
            <w:vAlign w:val="center"/>
            <w:hideMark/>
          </w:tcPr>
          <w:p w14:paraId="53228EF8"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1/07/1999</w:t>
            </w:r>
          </w:p>
        </w:tc>
        <w:tc>
          <w:tcPr>
            <w:tcW w:w="773" w:type="pct"/>
            <w:tcBorders>
              <w:top w:val="nil"/>
              <w:left w:val="nil"/>
              <w:bottom w:val="single" w:sz="4" w:space="0" w:color="auto"/>
              <w:right w:val="single" w:sz="4" w:space="0" w:color="auto"/>
            </w:tcBorders>
            <w:shd w:val="clear" w:color="auto" w:fill="auto"/>
            <w:noWrap/>
            <w:vAlign w:val="center"/>
            <w:hideMark/>
          </w:tcPr>
          <w:p w14:paraId="28701804"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31/07/1999</w:t>
            </w:r>
          </w:p>
        </w:tc>
        <w:tc>
          <w:tcPr>
            <w:tcW w:w="640" w:type="pct"/>
            <w:tcBorders>
              <w:top w:val="nil"/>
              <w:left w:val="nil"/>
              <w:bottom w:val="single" w:sz="4" w:space="0" w:color="auto"/>
              <w:right w:val="single" w:sz="4" w:space="0" w:color="auto"/>
            </w:tcBorders>
            <w:shd w:val="clear" w:color="auto" w:fill="auto"/>
            <w:noWrap/>
            <w:vAlign w:val="center"/>
            <w:hideMark/>
          </w:tcPr>
          <w:p w14:paraId="4FE273D8" w14:textId="77777777" w:rsidR="009B5DA6" w:rsidRPr="00074765" w:rsidRDefault="009B5DA6" w:rsidP="008C6848">
            <w:pPr>
              <w:jc w:val="cente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30</w:t>
            </w:r>
          </w:p>
        </w:tc>
        <w:tc>
          <w:tcPr>
            <w:tcW w:w="888" w:type="pct"/>
            <w:tcBorders>
              <w:top w:val="nil"/>
              <w:left w:val="nil"/>
              <w:bottom w:val="single" w:sz="4" w:space="0" w:color="auto"/>
              <w:right w:val="single" w:sz="4" w:space="0" w:color="auto"/>
            </w:tcBorders>
            <w:shd w:val="clear" w:color="auto" w:fill="auto"/>
            <w:noWrap/>
            <w:vAlign w:val="center"/>
            <w:hideMark/>
          </w:tcPr>
          <w:p w14:paraId="1F3C671A" w14:textId="77777777" w:rsidR="009B5DA6" w:rsidRPr="00074765" w:rsidRDefault="009B5DA6" w:rsidP="008C6848">
            <w:pP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 xml:space="preserve">         433.000 </w:t>
            </w:r>
          </w:p>
        </w:tc>
        <w:tc>
          <w:tcPr>
            <w:tcW w:w="766" w:type="pct"/>
            <w:tcBorders>
              <w:top w:val="nil"/>
              <w:left w:val="nil"/>
              <w:bottom w:val="single" w:sz="4" w:space="0" w:color="auto"/>
              <w:right w:val="single" w:sz="4" w:space="0" w:color="auto"/>
            </w:tcBorders>
            <w:shd w:val="clear" w:color="auto" w:fill="auto"/>
            <w:noWrap/>
            <w:vAlign w:val="center"/>
            <w:hideMark/>
          </w:tcPr>
          <w:p w14:paraId="17E2754D"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829.857</w:t>
            </w:r>
          </w:p>
        </w:tc>
        <w:tc>
          <w:tcPr>
            <w:tcW w:w="632" w:type="pct"/>
            <w:tcBorders>
              <w:top w:val="nil"/>
              <w:left w:val="nil"/>
              <w:bottom w:val="single" w:sz="4" w:space="0" w:color="auto"/>
              <w:right w:val="single" w:sz="4" w:space="0" w:color="auto"/>
            </w:tcBorders>
            <w:shd w:val="clear" w:color="auto" w:fill="auto"/>
            <w:noWrap/>
            <w:vAlign w:val="center"/>
            <w:hideMark/>
          </w:tcPr>
          <w:p w14:paraId="3D7ADC21"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6.915</w:t>
            </w:r>
          </w:p>
        </w:tc>
      </w:tr>
      <w:tr w:rsidR="009B5DA6" w:rsidRPr="00074765" w14:paraId="691C22B5" w14:textId="77777777" w:rsidTr="008C6848">
        <w:trPr>
          <w:trHeight w:val="288"/>
        </w:trPr>
        <w:tc>
          <w:tcPr>
            <w:tcW w:w="537" w:type="pct"/>
            <w:tcBorders>
              <w:top w:val="nil"/>
              <w:left w:val="single" w:sz="4" w:space="0" w:color="auto"/>
              <w:bottom w:val="single" w:sz="4" w:space="0" w:color="auto"/>
              <w:right w:val="single" w:sz="4" w:space="0" w:color="auto"/>
            </w:tcBorders>
            <w:shd w:val="clear" w:color="auto" w:fill="auto"/>
            <w:noWrap/>
            <w:vAlign w:val="center"/>
            <w:hideMark/>
          </w:tcPr>
          <w:p w14:paraId="11502F4A" w14:textId="77777777" w:rsidR="009B5DA6" w:rsidRPr="00074765" w:rsidRDefault="009B5DA6" w:rsidP="008C6848">
            <w:pPr>
              <w:jc w:val="cente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1999</w:t>
            </w:r>
          </w:p>
        </w:tc>
        <w:tc>
          <w:tcPr>
            <w:tcW w:w="764" w:type="pct"/>
            <w:tcBorders>
              <w:top w:val="nil"/>
              <w:left w:val="nil"/>
              <w:bottom w:val="single" w:sz="4" w:space="0" w:color="auto"/>
              <w:right w:val="single" w:sz="4" w:space="0" w:color="auto"/>
            </w:tcBorders>
            <w:shd w:val="clear" w:color="auto" w:fill="auto"/>
            <w:noWrap/>
            <w:vAlign w:val="center"/>
            <w:hideMark/>
          </w:tcPr>
          <w:p w14:paraId="530D0A77"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1/08/1999</w:t>
            </w:r>
          </w:p>
        </w:tc>
        <w:tc>
          <w:tcPr>
            <w:tcW w:w="773" w:type="pct"/>
            <w:tcBorders>
              <w:top w:val="nil"/>
              <w:left w:val="nil"/>
              <w:bottom w:val="single" w:sz="4" w:space="0" w:color="auto"/>
              <w:right w:val="single" w:sz="4" w:space="0" w:color="auto"/>
            </w:tcBorders>
            <w:shd w:val="clear" w:color="auto" w:fill="auto"/>
            <w:noWrap/>
            <w:vAlign w:val="center"/>
            <w:hideMark/>
          </w:tcPr>
          <w:p w14:paraId="1A8E3CFE"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31/08/1999</w:t>
            </w:r>
          </w:p>
        </w:tc>
        <w:tc>
          <w:tcPr>
            <w:tcW w:w="640" w:type="pct"/>
            <w:tcBorders>
              <w:top w:val="nil"/>
              <w:left w:val="nil"/>
              <w:bottom w:val="single" w:sz="4" w:space="0" w:color="auto"/>
              <w:right w:val="single" w:sz="4" w:space="0" w:color="auto"/>
            </w:tcBorders>
            <w:shd w:val="clear" w:color="auto" w:fill="auto"/>
            <w:noWrap/>
            <w:vAlign w:val="center"/>
            <w:hideMark/>
          </w:tcPr>
          <w:p w14:paraId="7392B03E" w14:textId="77777777" w:rsidR="009B5DA6" w:rsidRPr="00074765" w:rsidRDefault="009B5DA6" w:rsidP="008C6848">
            <w:pPr>
              <w:jc w:val="cente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30</w:t>
            </w:r>
          </w:p>
        </w:tc>
        <w:tc>
          <w:tcPr>
            <w:tcW w:w="888" w:type="pct"/>
            <w:tcBorders>
              <w:top w:val="nil"/>
              <w:left w:val="nil"/>
              <w:bottom w:val="single" w:sz="4" w:space="0" w:color="auto"/>
              <w:right w:val="single" w:sz="4" w:space="0" w:color="auto"/>
            </w:tcBorders>
            <w:shd w:val="clear" w:color="auto" w:fill="auto"/>
            <w:noWrap/>
            <w:vAlign w:val="center"/>
            <w:hideMark/>
          </w:tcPr>
          <w:p w14:paraId="21A02AA9" w14:textId="77777777" w:rsidR="009B5DA6" w:rsidRPr="00074765" w:rsidRDefault="009B5DA6" w:rsidP="008C6848">
            <w:pP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 xml:space="preserve">         433.000 </w:t>
            </w:r>
          </w:p>
        </w:tc>
        <w:tc>
          <w:tcPr>
            <w:tcW w:w="766" w:type="pct"/>
            <w:tcBorders>
              <w:top w:val="nil"/>
              <w:left w:val="nil"/>
              <w:bottom w:val="single" w:sz="4" w:space="0" w:color="auto"/>
              <w:right w:val="single" w:sz="4" w:space="0" w:color="auto"/>
            </w:tcBorders>
            <w:shd w:val="clear" w:color="auto" w:fill="auto"/>
            <w:noWrap/>
            <w:vAlign w:val="center"/>
            <w:hideMark/>
          </w:tcPr>
          <w:p w14:paraId="61B2D1F6"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829.857</w:t>
            </w:r>
          </w:p>
        </w:tc>
        <w:tc>
          <w:tcPr>
            <w:tcW w:w="632" w:type="pct"/>
            <w:tcBorders>
              <w:top w:val="nil"/>
              <w:left w:val="nil"/>
              <w:bottom w:val="single" w:sz="4" w:space="0" w:color="auto"/>
              <w:right w:val="single" w:sz="4" w:space="0" w:color="auto"/>
            </w:tcBorders>
            <w:shd w:val="clear" w:color="auto" w:fill="auto"/>
            <w:noWrap/>
            <w:vAlign w:val="center"/>
            <w:hideMark/>
          </w:tcPr>
          <w:p w14:paraId="73A9CB1A"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6.915</w:t>
            </w:r>
          </w:p>
        </w:tc>
      </w:tr>
      <w:tr w:rsidR="009B5DA6" w:rsidRPr="00074765" w14:paraId="4B118B92" w14:textId="77777777" w:rsidTr="008C6848">
        <w:trPr>
          <w:trHeight w:val="288"/>
        </w:trPr>
        <w:tc>
          <w:tcPr>
            <w:tcW w:w="537" w:type="pct"/>
            <w:tcBorders>
              <w:top w:val="nil"/>
              <w:left w:val="single" w:sz="4" w:space="0" w:color="auto"/>
              <w:bottom w:val="single" w:sz="4" w:space="0" w:color="auto"/>
              <w:right w:val="single" w:sz="4" w:space="0" w:color="auto"/>
            </w:tcBorders>
            <w:shd w:val="clear" w:color="auto" w:fill="auto"/>
            <w:noWrap/>
            <w:vAlign w:val="center"/>
            <w:hideMark/>
          </w:tcPr>
          <w:p w14:paraId="53D3FA53" w14:textId="77777777" w:rsidR="009B5DA6" w:rsidRPr="00074765" w:rsidRDefault="009B5DA6" w:rsidP="008C6848">
            <w:pPr>
              <w:jc w:val="cente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1999</w:t>
            </w:r>
          </w:p>
        </w:tc>
        <w:tc>
          <w:tcPr>
            <w:tcW w:w="764" w:type="pct"/>
            <w:tcBorders>
              <w:top w:val="nil"/>
              <w:left w:val="nil"/>
              <w:bottom w:val="single" w:sz="4" w:space="0" w:color="auto"/>
              <w:right w:val="single" w:sz="4" w:space="0" w:color="auto"/>
            </w:tcBorders>
            <w:shd w:val="clear" w:color="auto" w:fill="auto"/>
            <w:noWrap/>
            <w:vAlign w:val="center"/>
            <w:hideMark/>
          </w:tcPr>
          <w:p w14:paraId="1EB15DC8"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1/09/1999</w:t>
            </w:r>
          </w:p>
        </w:tc>
        <w:tc>
          <w:tcPr>
            <w:tcW w:w="773" w:type="pct"/>
            <w:tcBorders>
              <w:top w:val="nil"/>
              <w:left w:val="nil"/>
              <w:bottom w:val="single" w:sz="4" w:space="0" w:color="auto"/>
              <w:right w:val="single" w:sz="4" w:space="0" w:color="auto"/>
            </w:tcBorders>
            <w:shd w:val="clear" w:color="auto" w:fill="auto"/>
            <w:noWrap/>
            <w:vAlign w:val="center"/>
            <w:hideMark/>
          </w:tcPr>
          <w:p w14:paraId="079B74B0"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30/09/1999</w:t>
            </w:r>
          </w:p>
        </w:tc>
        <w:tc>
          <w:tcPr>
            <w:tcW w:w="640" w:type="pct"/>
            <w:tcBorders>
              <w:top w:val="nil"/>
              <w:left w:val="nil"/>
              <w:bottom w:val="single" w:sz="4" w:space="0" w:color="auto"/>
              <w:right w:val="single" w:sz="4" w:space="0" w:color="auto"/>
            </w:tcBorders>
            <w:shd w:val="clear" w:color="auto" w:fill="auto"/>
            <w:noWrap/>
            <w:vAlign w:val="center"/>
            <w:hideMark/>
          </w:tcPr>
          <w:p w14:paraId="279935FF" w14:textId="77777777" w:rsidR="009B5DA6" w:rsidRPr="00074765" w:rsidRDefault="009B5DA6" w:rsidP="008C6848">
            <w:pPr>
              <w:jc w:val="cente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4</w:t>
            </w:r>
          </w:p>
        </w:tc>
        <w:tc>
          <w:tcPr>
            <w:tcW w:w="888" w:type="pct"/>
            <w:tcBorders>
              <w:top w:val="nil"/>
              <w:left w:val="nil"/>
              <w:bottom w:val="single" w:sz="4" w:space="0" w:color="auto"/>
              <w:right w:val="single" w:sz="4" w:space="0" w:color="auto"/>
            </w:tcBorders>
            <w:shd w:val="clear" w:color="auto" w:fill="auto"/>
            <w:noWrap/>
            <w:vAlign w:val="center"/>
            <w:hideMark/>
          </w:tcPr>
          <w:p w14:paraId="28DFC446" w14:textId="77777777" w:rsidR="009B5DA6" w:rsidRPr="00074765" w:rsidRDefault="009B5DA6" w:rsidP="008C6848">
            <w:pP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 xml:space="preserve">         419.000 </w:t>
            </w:r>
          </w:p>
        </w:tc>
        <w:tc>
          <w:tcPr>
            <w:tcW w:w="766" w:type="pct"/>
            <w:tcBorders>
              <w:top w:val="nil"/>
              <w:left w:val="nil"/>
              <w:bottom w:val="single" w:sz="4" w:space="0" w:color="auto"/>
              <w:right w:val="single" w:sz="4" w:space="0" w:color="auto"/>
            </w:tcBorders>
            <w:shd w:val="clear" w:color="auto" w:fill="auto"/>
            <w:noWrap/>
            <w:vAlign w:val="center"/>
            <w:hideMark/>
          </w:tcPr>
          <w:p w14:paraId="28B1D815"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803.026</w:t>
            </w:r>
          </w:p>
        </w:tc>
        <w:tc>
          <w:tcPr>
            <w:tcW w:w="632" w:type="pct"/>
            <w:tcBorders>
              <w:top w:val="nil"/>
              <w:left w:val="nil"/>
              <w:bottom w:val="single" w:sz="4" w:space="0" w:color="auto"/>
              <w:right w:val="single" w:sz="4" w:space="0" w:color="auto"/>
            </w:tcBorders>
            <w:shd w:val="clear" w:color="auto" w:fill="auto"/>
            <w:noWrap/>
            <w:vAlign w:val="center"/>
            <w:hideMark/>
          </w:tcPr>
          <w:p w14:paraId="7BDFEF03"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892</w:t>
            </w:r>
          </w:p>
        </w:tc>
      </w:tr>
      <w:tr w:rsidR="009B5DA6" w:rsidRPr="00074765" w14:paraId="1930D072" w14:textId="77777777" w:rsidTr="008C6848">
        <w:trPr>
          <w:trHeight w:val="288"/>
        </w:trPr>
        <w:tc>
          <w:tcPr>
            <w:tcW w:w="537" w:type="pct"/>
            <w:tcBorders>
              <w:top w:val="nil"/>
              <w:left w:val="single" w:sz="4" w:space="0" w:color="auto"/>
              <w:bottom w:val="single" w:sz="4" w:space="0" w:color="auto"/>
              <w:right w:val="single" w:sz="4" w:space="0" w:color="auto"/>
            </w:tcBorders>
            <w:shd w:val="clear" w:color="auto" w:fill="auto"/>
            <w:noWrap/>
            <w:vAlign w:val="center"/>
            <w:hideMark/>
          </w:tcPr>
          <w:p w14:paraId="2050926F" w14:textId="77777777" w:rsidR="009B5DA6" w:rsidRPr="00074765" w:rsidRDefault="009B5DA6" w:rsidP="008C6848">
            <w:pPr>
              <w:jc w:val="cente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1999</w:t>
            </w:r>
          </w:p>
        </w:tc>
        <w:tc>
          <w:tcPr>
            <w:tcW w:w="764" w:type="pct"/>
            <w:tcBorders>
              <w:top w:val="nil"/>
              <w:left w:val="nil"/>
              <w:bottom w:val="single" w:sz="4" w:space="0" w:color="auto"/>
              <w:right w:val="single" w:sz="4" w:space="0" w:color="auto"/>
            </w:tcBorders>
            <w:shd w:val="clear" w:color="auto" w:fill="auto"/>
            <w:noWrap/>
            <w:vAlign w:val="center"/>
            <w:hideMark/>
          </w:tcPr>
          <w:p w14:paraId="21229C70"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1/10/1999</w:t>
            </w:r>
          </w:p>
        </w:tc>
        <w:tc>
          <w:tcPr>
            <w:tcW w:w="773" w:type="pct"/>
            <w:tcBorders>
              <w:top w:val="nil"/>
              <w:left w:val="nil"/>
              <w:bottom w:val="single" w:sz="4" w:space="0" w:color="auto"/>
              <w:right w:val="single" w:sz="4" w:space="0" w:color="auto"/>
            </w:tcBorders>
            <w:shd w:val="clear" w:color="auto" w:fill="auto"/>
            <w:noWrap/>
            <w:vAlign w:val="center"/>
            <w:hideMark/>
          </w:tcPr>
          <w:p w14:paraId="6F8DDA07"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31/10/1999</w:t>
            </w:r>
          </w:p>
        </w:tc>
        <w:tc>
          <w:tcPr>
            <w:tcW w:w="640" w:type="pct"/>
            <w:tcBorders>
              <w:top w:val="nil"/>
              <w:left w:val="nil"/>
              <w:bottom w:val="single" w:sz="4" w:space="0" w:color="auto"/>
              <w:right w:val="single" w:sz="4" w:space="0" w:color="auto"/>
            </w:tcBorders>
            <w:shd w:val="clear" w:color="auto" w:fill="auto"/>
            <w:noWrap/>
            <w:vAlign w:val="center"/>
            <w:hideMark/>
          </w:tcPr>
          <w:p w14:paraId="5FCCDA19" w14:textId="77777777" w:rsidR="009B5DA6" w:rsidRPr="00074765" w:rsidRDefault="009B5DA6" w:rsidP="008C6848">
            <w:pPr>
              <w:jc w:val="cente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30</w:t>
            </w:r>
          </w:p>
        </w:tc>
        <w:tc>
          <w:tcPr>
            <w:tcW w:w="888" w:type="pct"/>
            <w:tcBorders>
              <w:top w:val="nil"/>
              <w:left w:val="nil"/>
              <w:bottom w:val="single" w:sz="4" w:space="0" w:color="auto"/>
              <w:right w:val="single" w:sz="4" w:space="0" w:color="auto"/>
            </w:tcBorders>
            <w:shd w:val="clear" w:color="auto" w:fill="auto"/>
            <w:noWrap/>
            <w:vAlign w:val="center"/>
            <w:hideMark/>
          </w:tcPr>
          <w:p w14:paraId="3F5B529A" w14:textId="77777777" w:rsidR="009B5DA6" w:rsidRPr="00074765" w:rsidRDefault="009B5DA6" w:rsidP="008C6848">
            <w:pP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 xml:space="preserve">         433.000 </w:t>
            </w:r>
          </w:p>
        </w:tc>
        <w:tc>
          <w:tcPr>
            <w:tcW w:w="766" w:type="pct"/>
            <w:tcBorders>
              <w:top w:val="nil"/>
              <w:left w:val="nil"/>
              <w:bottom w:val="single" w:sz="4" w:space="0" w:color="auto"/>
              <w:right w:val="single" w:sz="4" w:space="0" w:color="auto"/>
            </w:tcBorders>
            <w:shd w:val="clear" w:color="auto" w:fill="auto"/>
            <w:noWrap/>
            <w:vAlign w:val="center"/>
            <w:hideMark/>
          </w:tcPr>
          <w:p w14:paraId="1E1F15CD"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829.857</w:t>
            </w:r>
          </w:p>
        </w:tc>
        <w:tc>
          <w:tcPr>
            <w:tcW w:w="632" w:type="pct"/>
            <w:tcBorders>
              <w:top w:val="nil"/>
              <w:left w:val="nil"/>
              <w:bottom w:val="single" w:sz="4" w:space="0" w:color="auto"/>
              <w:right w:val="single" w:sz="4" w:space="0" w:color="auto"/>
            </w:tcBorders>
            <w:shd w:val="clear" w:color="auto" w:fill="auto"/>
            <w:noWrap/>
            <w:vAlign w:val="center"/>
            <w:hideMark/>
          </w:tcPr>
          <w:p w14:paraId="15056CEB"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6.915</w:t>
            </w:r>
          </w:p>
        </w:tc>
      </w:tr>
      <w:tr w:rsidR="009B5DA6" w:rsidRPr="00074765" w14:paraId="41C3332E" w14:textId="77777777" w:rsidTr="008C6848">
        <w:trPr>
          <w:trHeight w:val="288"/>
        </w:trPr>
        <w:tc>
          <w:tcPr>
            <w:tcW w:w="537" w:type="pct"/>
            <w:tcBorders>
              <w:top w:val="nil"/>
              <w:left w:val="single" w:sz="4" w:space="0" w:color="auto"/>
              <w:bottom w:val="single" w:sz="4" w:space="0" w:color="auto"/>
              <w:right w:val="single" w:sz="4" w:space="0" w:color="auto"/>
            </w:tcBorders>
            <w:shd w:val="clear" w:color="auto" w:fill="auto"/>
            <w:noWrap/>
            <w:vAlign w:val="center"/>
            <w:hideMark/>
          </w:tcPr>
          <w:p w14:paraId="3360CF6D" w14:textId="77777777" w:rsidR="009B5DA6" w:rsidRPr="00074765" w:rsidRDefault="009B5DA6" w:rsidP="008C6848">
            <w:pPr>
              <w:jc w:val="cente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1999</w:t>
            </w:r>
          </w:p>
        </w:tc>
        <w:tc>
          <w:tcPr>
            <w:tcW w:w="764" w:type="pct"/>
            <w:tcBorders>
              <w:top w:val="nil"/>
              <w:left w:val="nil"/>
              <w:bottom w:val="single" w:sz="4" w:space="0" w:color="auto"/>
              <w:right w:val="single" w:sz="4" w:space="0" w:color="auto"/>
            </w:tcBorders>
            <w:shd w:val="clear" w:color="auto" w:fill="auto"/>
            <w:noWrap/>
            <w:vAlign w:val="center"/>
            <w:hideMark/>
          </w:tcPr>
          <w:p w14:paraId="35BFE061"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1/11/1999</w:t>
            </w:r>
          </w:p>
        </w:tc>
        <w:tc>
          <w:tcPr>
            <w:tcW w:w="773" w:type="pct"/>
            <w:tcBorders>
              <w:top w:val="nil"/>
              <w:left w:val="nil"/>
              <w:bottom w:val="single" w:sz="4" w:space="0" w:color="auto"/>
              <w:right w:val="single" w:sz="4" w:space="0" w:color="auto"/>
            </w:tcBorders>
            <w:shd w:val="clear" w:color="auto" w:fill="auto"/>
            <w:noWrap/>
            <w:vAlign w:val="center"/>
            <w:hideMark/>
          </w:tcPr>
          <w:p w14:paraId="467A14B2"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30/11/1999</w:t>
            </w:r>
          </w:p>
        </w:tc>
        <w:tc>
          <w:tcPr>
            <w:tcW w:w="640" w:type="pct"/>
            <w:tcBorders>
              <w:top w:val="nil"/>
              <w:left w:val="nil"/>
              <w:bottom w:val="single" w:sz="4" w:space="0" w:color="auto"/>
              <w:right w:val="single" w:sz="4" w:space="0" w:color="auto"/>
            </w:tcBorders>
            <w:shd w:val="clear" w:color="auto" w:fill="auto"/>
            <w:noWrap/>
            <w:vAlign w:val="center"/>
            <w:hideMark/>
          </w:tcPr>
          <w:p w14:paraId="2B00C8D7" w14:textId="77777777" w:rsidR="009B5DA6" w:rsidRPr="00074765" w:rsidRDefault="009B5DA6" w:rsidP="008C6848">
            <w:pPr>
              <w:jc w:val="cente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30</w:t>
            </w:r>
          </w:p>
        </w:tc>
        <w:tc>
          <w:tcPr>
            <w:tcW w:w="888" w:type="pct"/>
            <w:tcBorders>
              <w:top w:val="nil"/>
              <w:left w:val="nil"/>
              <w:bottom w:val="single" w:sz="4" w:space="0" w:color="auto"/>
              <w:right w:val="single" w:sz="4" w:space="0" w:color="auto"/>
            </w:tcBorders>
            <w:shd w:val="clear" w:color="auto" w:fill="auto"/>
            <w:noWrap/>
            <w:vAlign w:val="center"/>
            <w:hideMark/>
          </w:tcPr>
          <w:p w14:paraId="7737211D" w14:textId="77777777" w:rsidR="009B5DA6" w:rsidRPr="00074765" w:rsidRDefault="009B5DA6" w:rsidP="008C6848">
            <w:pP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 xml:space="preserve">         619.000 </w:t>
            </w:r>
          </w:p>
        </w:tc>
        <w:tc>
          <w:tcPr>
            <w:tcW w:w="766" w:type="pct"/>
            <w:tcBorders>
              <w:top w:val="nil"/>
              <w:left w:val="nil"/>
              <w:bottom w:val="single" w:sz="4" w:space="0" w:color="auto"/>
              <w:right w:val="single" w:sz="4" w:space="0" w:color="auto"/>
            </w:tcBorders>
            <w:shd w:val="clear" w:color="auto" w:fill="auto"/>
            <w:noWrap/>
            <w:vAlign w:val="center"/>
            <w:hideMark/>
          </w:tcPr>
          <w:p w14:paraId="72BEC9F0"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1.186.332</w:t>
            </w:r>
          </w:p>
        </w:tc>
        <w:tc>
          <w:tcPr>
            <w:tcW w:w="632" w:type="pct"/>
            <w:tcBorders>
              <w:top w:val="nil"/>
              <w:left w:val="nil"/>
              <w:bottom w:val="single" w:sz="4" w:space="0" w:color="auto"/>
              <w:right w:val="single" w:sz="4" w:space="0" w:color="auto"/>
            </w:tcBorders>
            <w:shd w:val="clear" w:color="auto" w:fill="auto"/>
            <w:noWrap/>
            <w:vAlign w:val="center"/>
            <w:hideMark/>
          </w:tcPr>
          <w:p w14:paraId="2AA00EA4"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9.886</w:t>
            </w:r>
          </w:p>
        </w:tc>
      </w:tr>
      <w:tr w:rsidR="009B5DA6" w:rsidRPr="00074765" w14:paraId="2859710A" w14:textId="77777777" w:rsidTr="008C6848">
        <w:trPr>
          <w:trHeight w:val="288"/>
        </w:trPr>
        <w:tc>
          <w:tcPr>
            <w:tcW w:w="537" w:type="pct"/>
            <w:tcBorders>
              <w:top w:val="nil"/>
              <w:left w:val="single" w:sz="4" w:space="0" w:color="auto"/>
              <w:bottom w:val="single" w:sz="4" w:space="0" w:color="auto"/>
              <w:right w:val="single" w:sz="4" w:space="0" w:color="auto"/>
            </w:tcBorders>
            <w:shd w:val="clear" w:color="auto" w:fill="auto"/>
            <w:noWrap/>
            <w:vAlign w:val="center"/>
            <w:hideMark/>
          </w:tcPr>
          <w:p w14:paraId="319366C1" w14:textId="77777777" w:rsidR="009B5DA6" w:rsidRPr="00074765" w:rsidRDefault="009B5DA6" w:rsidP="008C6848">
            <w:pPr>
              <w:jc w:val="cente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1999</w:t>
            </w:r>
          </w:p>
        </w:tc>
        <w:tc>
          <w:tcPr>
            <w:tcW w:w="764" w:type="pct"/>
            <w:tcBorders>
              <w:top w:val="nil"/>
              <w:left w:val="nil"/>
              <w:bottom w:val="single" w:sz="4" w:space="0" w:color="auto"/>
              <w:right w:val="single" w:sz="4" w:space="0" w:color="auto"/>
            </w:tcBorders>
            <w:shd w:val="clear" w:color="auto" w:fill="auto"/>
            <w:noWrap/>
            <w:vAlign w:val="center"/>
            <w:hideMark/>
          </w:tcPr>
          <w:p w14:paraId="2A923D8F"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1/12/1999</w:t>
            </w:r>
          </w:p>
        </w:tc>
        <w:tc>
          <w:tcPr>
            <w:tcW w:w="773" w:type="pct"/>
            <w:tcBorders>
              <w:top w:val="nil"/>
              <w:left w:val="nil"/>
              <w:bottom w:val="single" w:sz="4" w:space="0" w:color="auto"/>
              <w:right w:val="single" w:sz="4" w:space="0" w:color="auto"/>
            </w:tcBorders>
            <w:shd w:val="clear" w:color="auto" w:fill="auto"/>
            <w:noWrap/>
            <w:vAlign w:val="center"/>
            <w:hideMark/>
          </w:tcPr>
          <w:p w14:paraId="6DD4F545"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31/12/1999</w:t>
            </w:r>
          </w:p>
        </w:tc>
        <w:tc>
          <w:tcPr>
            <w:tcW w:w="640" w:type="pct"/>
            <w:tcBorders>
              <w:top w:val="nil"/>
              <w:left w:val="nil"/>
              <w:bottom w:val="single" w:sz="4" w:space="0" w:color="auto"/>
              <w:right w:val="single" w:sz="4" w:space="0" w:color="auto"/>
            </w:tcBorders>
            <w:shd w:val="clear" w:color="auto" w:fill="auto"/>
            <w:noWrap/>
            <w:vAlign w:val="center"/>
            <w:hideMark/>
          </w:tcPr>
          <w:p w14:paraId="5FA9154C" w14:textId="77777777" w:rsidR="009B5DA6" w:rsidRPr="00074765" w:rsidRDefault="009B5DA6" w:rsidP="008C6848">
            <w:pPr>
              <w:jc w:val="cente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30</w:t>
            </w:r>
          </w:p>
        </w:tc>
        <w:tc>
          <w:tcPr>
            <w:tcW w:w="888" w:type="pct"/>
            <w:tcBorders>
              <w:top w:val="nil"/>
              <w:left w:val="nil"/>
              <w:bottom w:val="single" w:sz="4" w:space="0" w:color="auto"/>
              <w:right w:val="single" w:sz="4" w:space="0" w:color="auto"/>
            </w:tcBorders>
            <w:shd w:val="clear" w:color="auto" w:fill="auto"/>
            <w:noWrap/>
            <w:vAlign w:val="center"/>
            <w:hideMark/>
          </w:tcPr>
          <w:p w14:paraId="347AC48A" w14:textId="77777777" w:rsidR="009B5DA6" w:rsidRPr="00074765" w:rsidRDefault="009B5DA6" w:rsidP="008C6848">
            <w:pP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 xml:space="preserve">         514.000 </w:t>
            </w:r>
          </w:p>
        </w:tc>
        <w:tc>
          <w:tcPr>
            <w:tcW w:w="766" w:type="pct"/>
            <w:tcBorders>
              <w:top w:val="nil"/>
              <w:left w:val="nil"/>
              <w:bottom w:val="single" w:sz="4" w:space="0" w:color="auto"/>
              <w:right w:val="single" w:sz="4" w:space="0" w:color="auto"/>
            </w:tcBorders>
            <w:shd w:val="clear" w:color="auto" w:fill="auto"/>
            <w:noWrap/>
            <w:vAlign w:val="center"/>
            <w:hideMark/>
          </w:tcPr>
          <w:p w14:paraId="61EC1351"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985.096</w:t>
            </w:r>
          </w:p>
        </w:tc>
        <w:tc>
          <w:tcPr>
            <w:tcW w:w="632" w:type="pct"/>
            <w:tcBorders>
              <w:top w:val="nil"/>
              <w:left w:val="nil"/>
              <w:bottom w:val="single" w:sz="4" w:space="0" w:color="auto"/>
              <w:right w:val="single" w:sz="4" w:space="0" w:color="auto"/>
            </w:tcBorders>
            <w:shd w:val="clear" w:color="auto" w:fill="auto"/>
            <w:noWrap/>
            <w:vAlign w:val="center"/>
            <w:hideMark/>
          </w:tcPr>
          <w:p w14:paraId="3706C38D"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8.209</w:t>
            </w:r>
          </w:p>
        </w:tc>
      </w:tr>
      <w:tr w:rsidR="009B5DA6" w:rsidRPr="00074765" w14:paraId="229A7CBD" w14:textId="77777777" w:rsidTr="008C6848">
        <w:trPr>
          <w:trHeight w:val="288"/>
        </w:trPr>
        <w:tc>
          <w:tcPr>
            <w:tcW w:w="537" w:type="pct"/>
            <w:tcBorders>
              <w:top w:val="nil"/>
              <w:left w:val="single" w:sz="4" w:space="0" w:color="auto"/>
              <w:bottom w:val="single" w:sz="4" w:space="0" w:color="auto"/>
              <w:right w:val="single" w:sz="4" w:space="0" w:color="auto"/>
            </w:tcBorders>
            <w:shd w:val="clear" w:color="auto" w:fill="auto"/>
            <w:noWrap/>
            <w:vAlign w:val="center"/>
            <w:hideMark/>
          </w:tcPr>
          <w:p w14:paraId="7FA2A991" w14:textId="77777777" w:rsidR="009B5DA6" w:rsidRPr="00074765" w:rsidRDefault="009B5DA6" w:rsidP="008C6848">
            <w:pPr>
              <w:jc w:val="cente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2000</w:t>
            </w:r>
          </w:p>
        </w:tc>
        <w:tc>
          <w:tcPr>
            <w:tcW w:w="764" w:type="pct"/>
            <w:tcBorders>
              <w:top w:val="nil"/>
              <w:left w:val="nil"/>
              <w:bottom w:val="single" w:sz="4" w:space="0" w:color="auto"/>
              <w:right w:val="single" w:sz="4" w:space="0" w:color="auto"/>
            </w:tcBorders>
            <w:shd w:val="clear" w:color="auto" w:fill="auto"/>
            <w:noWrap/>
            <w:vAlign w:val="center"/>
            <w:hideMark/>
          </w:tcPr>
          <w:p w14:paraId="0F53A485"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1/01/2000</w:t>
            </w:r>
          </w:p>
        </w:tc>
        <w:tc>
          <w:tcPr>
            <w:tcW w:w="773" w:type="pct"/>
            <w:tcBorders>
              <w:top w:val="nil"/>
              <w:left w:val="nil"/>
              <w:bottom w:val="single" w:sz="4" w:space="0" w:color="auto"/>
              <w:right w:val="single" w:sz="4" w:space="0" w:color="auto"/>
            </w:tcBorders>
            <w:shd w:val="clear" w:color="auto" w:fill="auto"/>
            <w:noWrap/>
            <w:vAlign w:val="center"/>
            <w:hideMark/>
          </w:tcPr>
          <w:p w14:paraId="2C46DD76"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31/01/2000</w:t>
            </w:r>
          </w:p>
        </w:tc>
        <w:tc>
          <w:tcPr>
            <w:tcW w:w="640" w:type="pct"/>
            <w:tcBorders>
              <w:top w:val="nil"/>
              <w:left w:val="nil"/>
              <w:bottom w:val="single" w:sz="4" w:space="0" w:color="auto"/>
              <w:right w:val="single" w:sz="4" w:space="0" w:color="auto"/>
            </w:tcBorders>
            <w:shd w:val="clear" w:color="auto" w:fill="auto"/>
            <w:noWrap/>
            <w:vAlign w:val="center"/>
            <w:hideMark/>
          </w:tcPr>
          <w:p w14:paraId="42CAAD32" w14:textId="77777777" w:rsidR="009B5DA6" w:rsidRPr="00074765" w:rsidRDefault="009B5DA6" w:rsidP="008C6848">
            <w:pPr>
              <w:jc w:val="cente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30</w:t>
            </w:r>
          </w:p>
        </w:tc>
        <w:tc>
          <w:tcPr>
            <w:tcW w:w="888" w:type="pct"/>
            <w:tcBorders>
              <w:top w:val="nil"/>
              <w:left w:val="nil"/>
              <w:bottom w:val="single" w:sz="4" w:space="0" w:color="auto"/>
              <w:right w:val="single" w:sz="4" w:space="0" w:color="auto"/>
            </w:tcBorders>
            <w:shd w:val="clear" w:color="auto" w:fill="auto"/>
            <w:noWrap/>
            <w:vAlign w:val="center"/>
            <w:hideMark/>
          </w:tcPr>
          <w:p w14:paraId="61952F98" w14:textId="77777777" w:rsidR="009B5DA6" w:rsidRPr="00074765" w:rsidRDefault="009B5DA6" w:rsidP="008C6848">
            <w:pP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 xml:space="preserve">         573.000 </w:t>
            </w:r>
          </w:p>
        </w:tc>
        <w:tc>
          <w:tcPr>
            <w:tcW w:w="766" w:type="pct"/>
            <w:tcBorders>
              <w:top w:val="nil"/>
              <w:left w:val="nil"/>
              <w:bottom w:val="single" w:sz="4" w:space="0" w:color="auto"/>
              <w:right w:val="single" w:sz="4" w:space="0" w:color="auto"/>
            </w:tcBorders>
            <w:shd w:val="clear" w:color="auto" w:fill="auto"/>
            <w:noWrap/>
            <w:vAlign w:val="center"/>
            <w:hideMark/>
          </w:tcPr>
          <w:p w14:paraId="775E041D"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1.005.162</w:t>
            </w:r>
          </w:p>
        </w:tc>
        <w:tc>
          <w:tcPr>
            <w:tcW w:w="632" w:type="pct"/>
            <w:tcBorders>
              <w:top w:val="nil"/>
              <w:left w:val="nil"/>
              <w:bottom w:val="single" w:sz="4" w:space="0" w:color="auto"/>
              <w:right w:val="single" w:sz="4" w:space="0" w:color="auto"/>
            </w:tcBorders>
            <w:shd w:val="clear" w:color="auto" w:fill="auto"/>
            <w:noWrap/>
            <w:vAlign w:val="center"/>
            <w:hideMark/>
          </w:tcPr>
          <w:p w14:paraId="785F3572"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8.376</w:t>
            </w:r>
          </w:p>
        </w:tc>
      </w:tr>
      <w:tr w:rsidR="009B5DA6" w:rsidRPr="00074765" w14:paraId="68759AF9" w14:textId="77777777" w:rsidTr="008C6848">
        <w:trPr>
          <w:trHeight w:val="288"/>
        </w:trPr>
        <w:tc>
          <w:tcPr>
            <w:tcW w:w="537" w:type="pct"/>
            <w:tcBorders>
              <w:top w:val="nil"/>
              <w:left w:val="single" w:sz="4" w:space="0" w:color="auto"/>
              <w:bottom w:val="single" w:sz="4" w:space="0" w:color="auto"/>
              <w:right w:val="single" w:sz="4" w:space="0" w:color="auto"/>
            </w:tcBorders>
            <w:shd w:val="clear" w:color="auto" w:fill="auto"/>
            <w:noWrap/>
            <w:vAlign w:val="center"/>
            <w:hideMark/>
          </w:tcPr>
          <w:p w14:paraId="4D18D5A1" w14:textId="77777777" w:rsidR="009B5DA6" w:rsidRPr="00074765" w:rsidRDefault="009B5DA6" w:rsidP="008C6848">
            <w:pPr>
              <w:jc w:val="cente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2000</w:t>
            </w:r>
          </w:p>
        </w:tc>
        <w:tc>
          <w:tcPr>
            <w:tcW w:w="764" w:type="pct"/>
            <w:tcBorders>
              <w:top w:val="nil"/>
              <w:left w:val="nil"/>
              <w:bottom w:val="single" w:sz="4" w:space="0" w:color="auto"/>
              <w:right w:val="single" w:sz="4" w:space="0" w:color="auto"/>
            </w:tcBorders>
            <w:shd w:val="clear" w:color="auto" w:fill="auto"/>
            <w:noWrap/>
            <w:vAlign w:val="center"/>
            <w:hideMark/>
          </w:tcPr>
          <w:p w14:paraId="6D841445"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1/02/2000</w:t>
            </w:r>
          </w:p>
        </w:tc>
        <w:tc>
          <w:tcPr>
            <w:tcW w:w="773" w:type="pct"/>
            <w:tcBorders>
              <w:top w:val="nil"/>
              <w:left w:val="nil"/>
              <w:bottom w:val="single" w:sz="4" w:space="0" w:color="auto"/>
              <w:right w:val="single" w:sz="4" w:space="0" w:color="auto"/>
            </w:tcBorders>
            <w:shd w:val="clear" w:color="auto" w:fill="auto"/>
            <w:noWrap/>
            <w:vAlign w:val="center"/>
            <w:hideMark/>
          </w:tcPr>
          <w:p w14:paraId="1B694537"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29/02/2000</w:t>
            </w:r>
          </w:p>
        </w:tc>
        <w:tc>
          <w:tcPr>
            <w:tcW w:w="640" w:type="pct"/>
            <w:tcBorders>
              <w:top w:val="nil"/>
              <w:left w:val="nil"/>
              <w:bottom w:val="single" w:sz="4" w:space="0" w:color="auto"/>
              <w:right w:val="single" w:sz="4" w:space="0" w:color="auto"/>
            </w:tcBorders>
            <w:shd w:val="clear" w:color="auto" w:fill="auto"/>
            <w:noWrap/>
            <w:vAlign w:val="center"/>
            <w:hideMark/>
          </w:tcPr>
          <w:p w14:paraId="303A033C" w14:textId="77777777" w:rsidR="009B5DA6" w:rsidRPr="00074765" w:rsidRDefault="009B5DA6" w:rsidP="008C6848">
            <w:pPr>
              <w:jc w:val="cente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30</w:t>
            </w:r>
          </w:p>
        </w:tc>
        <w:tc>
          <w:tcPr>
            <w:tcW w:w="888" w:type="pct"/>
            <w:tcBorders>
              <w:top w:val="nil"/>
              <w:left w:val="nil"/>
              <w:bottom w:val="single" w:sz="4" w:space="0" w:color="auto"/>
              <w:right w:val="single" w:sz="4" w:space="0" w:color="auto"/>
            </w:tcBorders>
            <w:shd w:val="clear" w:color="auto" w:fill="auto"/>
            <w:noWrap/>
            <w:vAlign w:val="center"/>
            <w:hideMark/>
          </w:tcPr>
          <w:p w14:paraId="7F61D4CA" w14:textId="77777777" w:rsidR="009B5DA6" w:rsidRPr="00074765" w:rsidRDefault="009B5DA6" w:rsidP="008C6848">
            <w:pP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 xml:space="preserve">         536.000 </w:t>
            </w:r>
          </w:p>
        </w:tc>
        <w:tc>
          <w:tcPr>
            <w:tcW w:w="766" w:type="pct"/>
            <w:tcBorders>
              <w:top w:val="nil"/>
              <w:left w:val="nil"/>
              <w:bottom w:val="single" w:sz="4" w:space="0" w:color="auto"/>
              <w:right w:val="single" w:sz="4" w:space="0" w:color="auto"/>
            </w:tcBorders>
            <w:shd w:val="clear" w:color="auto" w:fill="auto"/>
            <w:noWrap/>
            <w:vAlign w:val="center"/>
            <w:hideMark/>
          </w:tcPr>
          <w:p w14:paraId="2C79E3E9"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940.256</w:t>
            </w:r>
          </w:p>
        </w:tc>
        <w:tc>
          <w:tcPr>
            <w:tcW w:w="632" w:type="pct"/>
            <w:tcBorders>
              <w:top w:val="nil"/>
              <w:left w:val="nil"/>
              <w:bottom w:val="single" w:sz="4" w:space="0" w:color="auto"/>
              <w:right w:val="single" w:sz="4" w:space="0" w:color="auto"/>
            </w:tcBorders>
            <w:shd w:val="clear" w:color="auto" w:fill="auto"/>
            <w:noWrap/>
            <w:vAlign w:val="center"/>
            <w:hideMark/>
          </w:tcPr>
          <w:p w14:paraId="13248394"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7.835</w:t>
            </w:r>
          </w:p>
        </w:tc>
      </w:tr>
      <w:tr w:rsidR="009B5DA6" w:rsidRPr="00074765" w14:paraId="04C9710F" w14:textId="77777777" w:rsidTr="008C6848">
        <w:trPr>
          <w:trHeight w:val="288"/>
        </w:trPr>
        <w:tc>
          <w:tcPr>
            <w:tcW w:w="537" w:type="pct"/>
            <w:tcBorders>
              <w:top w:val="nil"/>
              <w:left w:val="single" w:sz="4" w:space="0" w:color="auto"/>
              <w:bottom w:val="single" w:sz="4" w:space="0" w:color="auto"/>
              <w:right w:val="single" w:sz="4" w:space="0" w:color="auto"/>
            </w:tcBorders>
            <w:shd w:val="clear" w:color="auto" w:fill="auto"/>
            <w:noWrap/>
            <w:vAlign w:val="center"/>
            <w:hideMark/>
          </w:tcPr>
          <w:p w14:paraId="130D8785" w14:textId="77777777" w:rsidR="009B5DA6" w:rsidRPr="00074765" w:rsidRDefault="009B5DA6" w:rsidP="008C6848">
            <w:pPr>
              <w:jc w:val="cente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2000</w:t>
            </w:r>
          </w:p>
        </w:tc>
        <w:tc>
          <w:tcPr>
            <w:tcW w:w="764" w:type="pct"/>
            <w:tcBorders>
              <w:top w:val="nil"/>
              <w:left w:val="nil"/>
              <w:bottom w:val="single" w:sz="4" w:space="0" w:color="auto"/>
              <w:right w:val="single" w:sz="4" w:space="0" w:color="auto"/>
            </w:tcBorders>
            <w:shd w:val="clear" w:color="auto" w:fill="auto"/>
            <w:noWrap/>
            <w:vAlign w:val="center"/>
            <w:hideMark/>
          </w:tcPr>
          <w:p w14:paraId="0958B73C"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1/03/2000</w:t>
            </w:r>
          </w:p>
        </w:tc>
        <w:tc>
          <w:tcPr>
            <w:tcW w:w="773" w:type="pct"/>
            <w:tcBorders>
              <w:top w:val="nil"/>
              <w:left w:val="nil"/>
              <w:bottom w:val="single" w:sz="4" w:space="0" w:color="auto"/>
              <w:right w:val="single" w:sz="4" w:space="0" w:color="auto"/>
            </w:tcBorders>
            <w:shd w:val="clear" w:color="auto" w:fill="auto"/>
            <w:noWrap/>
            <w:vAlign w:val="center"/>
            <w:hideMark/>
          </w:tcPr>
          <w:p w14:paraId="78724615"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31/03/2000</w:t>
            </w:r>
          </w:p>
        </w:tc>
        <w:tc>
          <w:tcPr>
            <w:tcW w:w="640" w:type="pct"/>
            <w:tcBorders>
              <w:top w:val="nil"/>
              <w:left w:val="nil"/>
              <w:bottom w:val="single" w:sz="4" w:space="0" w:color="auto"/>
              <w:right w:val="single" w:sz="4" w:space="0" w:color="auto"/>
            </w:tcBorders>
            <w:shd w:val="clear" w:color="auto" w:fill="auto"/>
            <w:noWrap/>
            <w:vAlign w:val="center"/>
            <w:hideMark/>
          </w:tcPr>
          <w:p w14:paraId="57733349" w14:textId="77777777" w:rsidR="009B5DA6" w:rsidRPr="00074765" w:rsidRDefault="009B5DA6" w:rsidP="008C6848">
            <w:pPr>
              <w:jc w:val="cente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30</w:t>
            </w:r>
          </w:p>
        </w:tc>
        <w:tc>
          <w:tcPr>
            <w:tcW w:w="888" w:type="pct"/>
            <w:tcBorders>
              <w:top w:val="nil"/>
              <w:left w:val="nil"/>
              <w:bottom w:val="single" w:sz="4" w:space="0" w:color="auto"/>
              <w:right w:val="single" w:sz="4" w:space="0" w:color="auto"/>
            </w:tcBorders>
            <w:shd w:val="clear" w:color="auto" w:fill="auto"/>
            <w:noWrap/>
            <w:vAlign w:val="center"/>
            <w:hideMark/>
          </w:tcPr>
          <w:p w14:paraId="778DA218" w14:textId="77777777" w:rsidR="009B5DA6" w:rsidRPr="00074765" w:rsidRDefault="009B5DA6" w:rsidP="008C6848">
            <w:pP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 xml:space="preserve">         573.000 </w:t>
            </w:r>
          </w:p>
        </w:tc>
        <w:tc>
          <w:tcPr>
            <w:tcW w:w="766" w:type="pct"/>
            <w:tcBorders>
              <w:top w:val="nil"/>
              <w:left w:val="nil"/>
              <w:bottom w:val="single" w:sz="4" w:space="0" w:color="auto"/>
              <w:right w:val="single" w:sz="4" w:space="0" w:color="auto"/>
            </w:tcBorders>
            <w:shd w:val="clear" w:color="auto" w:fill="auto"/>
            <w:noWrap/>
            <w:vAlign w:val="center"/>
            <w:hideMark/>
          </w:tcPr>
          <w:p w14:paraId="2D236B5C"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1.005.162</w:t>
            </w:r>
          </w:p>
        </w:tc>
        <w:tc>
          <w:tcPr>
            <w:tcW w:w="632" w:type="pct"/>
            <w:tcBorders>
              <w:top w:val="nil"/>
              <w:left w:val="nil"/>
              <w:bottom w:val="single" w:sz="4" w:space="0" w:color="auto"/>
              <w:right w:val="single" w:sz="4" w:space="0" w:color="auto"/>
            </w:tcBorders>
            <w:shd w:val="clear" w:color="auto" w:fill="auto"/>
            <w:noWrap/>
            <w:vAlign w:val="center"/>
            <w:hideMark/>
          </w:tcPr>
          <w:p w14:paraId="5CA0B33C"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8.376</w:t>
            </w:r>
          </w:p>
        </w:tc>
      </w:tr>
      <w:tr w:rsidR="009B5DA6" w:rsidRPr="00074765" w14:paraId="3EC18817" w14:textId="77777777" w:rsidTr="008C6848">
        <w:trPr>
          <w:trHeight w:val="288"/>
        </w:trPr>
        <w:tc>
          <w:tcPr>
            <w:tcW w:w="537" w:type="pct"/>
            <w:tcBorders>
              <w:top w:val="nil"/>
              <w:left w:val="single" w:sz="4" w:space="0" w:color="auto"/>
              <w:bottom w:val="single" w:sz="4" w:space="0" w:color="auto"/>
              <w:right w:val="single" w:sz="4" w:space="0" w:color="auto"/>
            </w:tcBorders>
            <w:shd w:val="clear" w:color="auto" w:fill="auto"/>
            <w:noWrap/>
            <w:vAlign w:val="center"/>
            <w:hideMark/>
          </w:tcPr>
          <w:p w14:paraId="2FB1F891" w14:textId="77777777" w:rsidR="009B5DA6" w:rsidRPr="00074765" w:rsidRDefault="009B5DA6" w:rsidP="008C6848">
            <w:pPr>
              <w:jc w:val="cente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2000</w:t>
            </w:r>
          </w:p>
        </w:tc>
        <w:tc>
          <w:tcPr>
            <w:tcW w:w="764" w:type="pct"/>
            <w:tcBorders>
              <w:top w:val="nil"/>
              <w:left w:val="nil"/>
              <w:bottom w:val="single" w:sz="4" w:space="0" w:color="auto"/>
              <w:right w:val="single" w:sz="4" w:space="0" w:color="auto"/>
            </w:tcBorders>
            <w:shd w:val="clear" w:color="auto" w:fill="auto"/>
            <w:noWrap/>
            <w:vAlign w:val="center"/>
            <w:hideMark/>
          </w:tcPr>
          <w:p w14:paraId="61C7A4E4"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1/04/2000</w:t>
            </w:r>
          </w:p>
        </w:tc>
        <w:tc>
          <w:tcPr>
            <w:tcW w:w="773" w:type="pct"/>
            <w:tcBorders>
              <w:top w:val="nil"/>
              <w:left w:val="nil"/>
              <w:bottom w:val="single" w:sz="4" w:space="0" w:color="auto"/>
              <w:right w:val="single" w:sz="4" w:space="0" w:color="auto"/>
            </w:tcBorders>
            <w:shd w:val="clear" w:color="auto" w:fill="auto"/>
            <w:noWrap/>
            <w:vAlign w:val="center"/>
            <w:hideMark/>
          </w:tcPr>
          <w:p w14:paraId="6CC1D5BB"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30/04/2000</w:t>
            </w:r>
          </w:p>
        </w:tc>
        <w:tc>
          <w:tcPr>
            <w:tcW w:w="640" w:type="pct"/>
            <w:tcBorders>
              <w:top w:val="nil"/>
              <w:left w:val="nil"/>
              <w:bottom w:val="single" w:sz="4" w:space="0" w:color="auto"/>
              <w:right w:val="single" w:sz="4" w:space="0" w:color="auto"/>
            </w:tcBorders>
            <w:shd w:val="clear" w:color="auto" w:fill="auto"/>
            <w:noWrap/>
            <w:vAlign w:val="center"/>
            <w:hideMark/>
          </w:tcPr>
          <w:p w14:paraId="2C02033A" w14:textId="77777777" w:rsidR="009B5DA6" w:rsidRPr="00074765" w:rsidRDefault="009B5DA6" w:rsidP="008C6848">
            <w:pPr>
              <w:jc w:val="cente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30</w:t>
            </w:r>
          </w:p>
        </w:tc>
        <w:tc>
          <w:tcPr>
            <w:tcW w:w="888" w:type="pct"/>
            <w:tcBorders>
              <w:top w:val="nil"/>
              <w:left w:val="nil"/>
              <w:bottom w:val="single" w:sz="4" w:space="0" w:color="auto"/>
              <w:right w:val="single" w:sz="4" w:space="0" w:color="auto"/>
            </w:tcBorders>
            <w:shd w:val="clear" w:color="auto" w:fill="auto"/>
            <w:noWrap/>
            <w:vAlign w:val="center"/>
            <w:hideMark/>
          </w:tcPr>
          <w:p w14:paraId="693E2AD7" w14:textId="77777777" w:rsidR="009B5DA6" w:rsidRPr="00074765" w:rsidRDefault="009B5DA6" w:rsidP="008C6848">
            <w:pP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 xml:space="preserve">         555.000 </w:t>
            </w:r>
          </w:p>
        </w:tc>
        <w:tc>
          <w:tcPr>
            <w:tcW w:w="766" w:type="pct"/>
            <w:tcBorders>
              <w:top w:val="nil"/>
              <w:left w:val="nil"/>
              <w:bottom w:val="single" w:sz="4" w:space="0" w:color="auto"/>
              <w:right w:val="single" w:sz="4" w:space="0" w:color="auto"/>
            </w:tcBorders>
            <w:shd w:val="clear" w:color="auto" w:fill="auto"/>
            <w:noWrap/>
            <w:vAlign w:val="center"/>
            <w:hideMark/>
          </w:tcPr>
          <w:p w14:paraId="45D32963"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973.586</w:t>
            </w:r>
          </w:p>
        </w:tc>
        <w:tc>
          <w:tcPr>
            <w:tcW w:w="632" w:type="pct"/>
            <w:tcBorders>
              <w:top w:val="nil"/>
              <w:left w:val="nil"/>
              <w:bottom w:val="single" w:sz="4" w:space="0" w:color="auto"/>
              <w:right w:val="single" w:sz="4" w:space="0" w:color="auto"/>
            </w:tcBorders>
            <w:shd w:val="clear" w:color="auto" w:fill="auto"/>
            <w:noWrap/>
            <w:vAlign w:val="center"/>
            <w:hideMark/>
          </w:tcPr>
          <w:p w14:paraId="3691FA89"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8.113</w:t>
            </w:r>
          </w:p>
        </w:tc>
      </w:tr>
      <w:tr w:rsidR="009B5DA6" w:rsidRPr="00074765" w14:paraId="65D93535" w14:textId="77777777" w:rsidTr="008C6848">
        <w:trPr>
          <w:trHeight w:val="288"/>
        </w:trPr>
        <w:tc>
          <w:tcPr>
            <w:tcW w:w="537" w:type="pct"/>
            <w:tcBorders>
              <w:top w:val="nil"/>
              <w:left w:val="single" w:sz="4" w:space="0" w:color="auto"/>
              <w:bottom w:val="single" w:sz="4" w:space="0" w:color="auto"/>
              <w:right w:val="single" w:sz="4" w:space="0" w:color="auto"/>
            </w:tcBorders>
            <w:shd w:val="clear" w:color="auto" w:fill="auto"/>
            <w:noWrap/>
            <w:vAlign w:val="center"/>
            <w:hideMark/>
          </w:tcPr>
          <w:p w14:paraId="35ADC470" w14:textId="77777777" w:rsidR="009B5DA6" w:rsidRPr="00074765" w:rsidRDefault="009B5DA6" w:rsidP="008C6848">
            <w:pPr>
              <w:jc w:val="cente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2000</w:t>
            </w:r>
          </w:p>
        </w:tc>
        <w:tc>
          <w:tcPr>
            <w:tcW w:w="764" w:type="pct"/>
            <w:tcBorders>
              <w:top w:val="nil"/>
              <w:left w:val="nil"/>
              <w:bottom w:val="single" w:sz="4" w:space="0" w:color="auto"/>
              <w:right w:val="single" w:sz="4" w:space="0" w:color="auto"/>
            </w:tcBorders>
            <w:shd w:val="clear" w:color="auto" w:fill="auto"/>
            <w:noWrap/>
            <w:vAlign w:val="center"/>
            <w:hideMark/>
          </w:tcPr>
          <w:p w14:paraId="17B1955F"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1/05/2000</w:t>
            </w:r>
          </w:p>
        </w:tc>
        <w:tc>
          <w:tcPr>
            <w:tcW w:w="773" w:type="pct"/>
            <w:tcBorders>
              <w:top w:val="nil"/>
              <w:left w:val="nil"/>
              <w:bottom w:val="single" w:sz="4" w:space="0" w:color="auto"/>
              <w:right w:val="single" w:sz="4" w:space="0" w:color="auto"/>
            </w:tcBorders>
            <w:shd w:val="clear" w:color="auto" w:fill="auto"/>
            <w:noWrap/>
            <w:vAlign w:val="center"/>
            <w:hideMark/>
          </w:tcPr>
          <w:p w14:paraId="44ADFA10"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31/05/2000</w:t>
            </w:r>
          </w:p>
        </w:tc>
        <w:tc>
          <w:tcPr>
            <w:tcW w:w="640" w:type="pct"/>
            <w:tcBorders>
              <w:top w:val="nil"/>
              <w:left w:val="nil"/>
              <w:bottom w:val="single" w:sz="4" w:space="0" w:color="auto"/>
              <w:right w:val="single" w:sz="4" w:space="0" w:color="auto"/>
            </w:tcBorders>
            <w:shd w:val="clear" w:color="auto" w:fill="auto"/>
            <w:noWrap/>
            <w:vAlign w:val="center"/>
            <w:hideMark/>
          </w:tcPr>
          <w:p w14:paraId="5B20FE51" w14:textId="77777777" w:rsidR="009B5DA6" w:rsidRPr="00074765" w:rsidRDefault="009B5DA6" w:rsidP="008C6848">
            <w:pPr>
              <w:jc w:val="cente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30</w:t>
            </w:r>
          </w:p>
        </w:tc>
        <w:tc>
          <w:tcPr>
            <w:tcW w:w="888" w:type="pct"/>
            <w:tcBorders>
              <w:top w:val="nil"/>
              <w:left w:val="nil"/>
              <w:bottom w:val="single" w:sz="4" w:space="0" w:color="auto"/>
              <w:right w:val="single" w:sz="4" w:space="0" w:color="auto"/>
            </w:tcBorders>
            <w:shd w:val="clear" w:color="auto" w:fill="auto"/>
            <w:noWrap/>
            <w:vAlign w:val="center"/>
            <w:hideMark/>
          </w:tcPr>
          <w:p w14:paraId="3C6001CD" w14:textId="77777777" w:rsidR="009B5DA6" w:rsidRPr="00074765" w:rsidRDefault="009B5DA6" w:rsidP="008C6848">
            <w:pP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 xml:space="preserve">         573.000 </w:t>
            </w:r>
          </w:p>
        </w:tc>
        <w:tc>
          <w:tcPr>
            <w:tcW w:w="766" w:type="pct"/>
            <w:tcBorders>
              <w:top w:val="nil"/>
              <w:left w:val="nil"/>
              <w:bottom w:val="single" w:sz="4" w:space="0" w:color="auto"/>
              <w:right w:val="single" w:sz="4" w:space="0" w:color="auto"/>
            </w:tcBorders>
            <w:shd w:val="clear" w:color="auto" w:fill="auto"/>
            <w:noWrap/>
            <w:vAlign w:val="center"/>
            <w:hideMark/>
          </w:tcPr>
          <w:p w14:paraId="728B2458"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1.005.162</w:t>
            </w:r>
          </w:p>
        </w:tc>
        <w:tc>
          <w:tcPr>
            <w:tcW w:w="632" w:type="pct"/>
            <w:tcBorders>
              <w:top w:val="nil"/>
              <w:left w:val="nil"/>
              <w:bottom w:val="single" w:sz="4" w:space="0" w:color="auto"/>
              <w:right w:val="single" w:sz="4" w:space="0" w:color="auto"/>
            </w:tcBorders>
            <w:shd w:val="clear" w:color="auto" w:fill="auto"/>
            <w:noWrap/>
            <w:vAlign w:val="center"/>
            <w:hideMark/>
          </w:tcPr>
          <w:p w14:paraId="67927CD2"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8.376</w:t>
            </w:r>
          </w:p>
        </w:tc>
      </w:tr>
      <w:tr w:rsidR="009B5DA6" w:rsidRPr="00074765" w14:paraId="4534F713" w14:textId="77777777" w:rsidTr="008C6848">
        <w:trPr>
          <w:trHeight w:val="288"/>
        </w:trPr>
        <w:tc>
          <w:tcPr>
            <w:tcW w:w="537" w:type="pct"/>
            <w:tcBorders>
              <w:top w:val="nil"/>
              <w:left w:val="single" w:sz="4" w:space="0" w:color="auto"/>
              <w:bottom w:val="single" w:sz="4" w:space="0" w:color="auto"/>
              <w:right w:val="single" w:sz="4" w:space="0" w:color="auto"/>
            </w:tcBorders>
            <w:shd w:val="clear" w:color="auto" w:fill="auto"/>
            <w:noWrap/>
            <w:vAlign w:val="center"/>
            <w:hideMark/>
          </w:tcPr>
          <w:p w14:paraId="2B8EE2AB" w14:textId="77777777" w:rsidR="009B5DA6" w:rsidRPr="00074765" w:rsidRDefault="009B5DA6" w:rsidP="008C6848">
            <w:pPr>
              <w:jc w:val="cente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2000</w:t>
            </w:r>
          </w:p>
        </w:tc>
        <w:tc>
          <w:tcPr>
            <w:tcW w:w="764" w:type="pct"/>
            <w:tcBorders>
              <w:top w:val="nil"/>
              <w:left w:val="nil"/>
              <w:bottom w:val="single" w:sz="4" w:space="0" w:color="auto"/>
              <w:right w:val="single" w:sz="4" w:space="0" w:color="auto"/>
            </w:tcBorders>
            <w:shd w:val="clear" w:color="auto" w:fill="auto"/>
            <w:noWrap/>
            <w:vAlign w:val="center"/>
            <w:hideMark/>
          </w:tcPr>
          <w:p w14:paraId="5024B905"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1/06/2000</w:t>
            </w:r>
          </w:p>
        </w:tc>
        <w:tc>
          <w:tcPr>
            <w:tcW w:w="773" w:type="pct"/>
            <w:tcBorders>
              <w:top w:val="nil"/>
              <w:left w:val="nil"/>
              <w:bottom w:val="single" w:sz="4" w:space="0" w:color="auto"/>
              <w:right w:val="single" w:sz="4" w:space="0" w:color="auto"/>
            </w:tcBorders>
            <w:shd w:val="clear" w:color="auto" w:fill="auto"/>
            <w:noWrap/>
            <w:vAlign w:val="center"/>
            <w:hideMark/>
          </w:tcPr>
          <w:p w14:paraId="7653FDAF"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30/06/2000</w:t>
            </w:r>
          </w:p>
        </w:tc>
        <w:tc>
          <w:tcPr>
            <w:tcW w:w="640" w:type="pct"/>
            <w:tcBorders>
              <w:top w:val="nil"/>
              <w:left w:val="nil"/>
              <w:bottom w:val="single" w:sz="4" w:space="0" w:color="auto"/>
              <w:right w:val="single" w:sz="4" w:space="0" w:color="auto"/>
            </w:tcBorders>
            <w:shd w:val="clear" w:color="auto" w:fill="auto"/>
            <w:noWrap/>
            <w:vAlign w:val="center"/>
            <w:hideMark/>
          </w:tcPr>
          <w:p w14:paraId="21B41A3D" w14:textId="77777777" w:rsidR="009B5DA6" w:rsidRPr="00074765" w:rsidRDefault="009B5DA6" w:rsidP="008C6848">
            <w:pPr>
              <w:jc w:val="cente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30</w:t>
            </w:r>
          </w:p>
        </w:tc>
        <w:tc>
          <w:tcPr>
            <w:tcW w:w="888" w:type="pct"/>
            <w:tcBorders>
              <w:top w:val="nil"/>
              <w:left w:val="nil"/>
              <w:bottom w:val="single" w:sz="4" w:space="0" w:color="auto"/>
              <w:right w:val="single" w:sz="4" w:space="0" w:color="auto"/>
            </w:tcBorders>
            <w:shd w:val="clear" w:color="auto" w:fill="auto"/>
            <w:noWrap/>
            <w:vAlign w:val="center"/>
            <w:hideMark/>
          </w:tcPr>
          <w:p w14:paraId="06B83983" w14:textId="77777777" w:rsidR="009B5DA6" w:rsidRPr="00074765" w:rsidRDefault="009B5DA6" w:rsidP="008C6848">
            <w:pP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 xml:space="preserve">         555.000 </w:t>
            </w:r>
          </w:p>
        </w:tc>
        <w:tc>
          <w:tcPr>
            <w:tcW w:w="766" w:type="pct"/>
            <w:tcBorders>
              <w:top w:val="nil"/>
              <w:left w:val="nil"/>
              <w:bottom w:val="single" w:sz="4" w:space="0" w:color="auto"/>
              <w:right w:val="single" w:sz="4" w:space="0" w:color="auto"/>
            </w:tcBorders>
            <w:shd w:val="clear" w:color="auto" w:fill="auto"/>
            <w:noWrap/>
            <w:vAlign w:val="center"/>
            <w:hideMark/>
          </w:tcPr>
          <w:p w14:paraId="66EFF4AE"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973.586</w:t>
            </w:r>
          </w:p>
        </w:tc>
        <w:tc>
          <w:tcPr>
            <w:tcW w:w="632" w:type="pct"/>
            <w:tcBorders>
              <w:top w:val="nil"/>
              <w:left w:val="nil"/>
              <w:bottom w:val="single" w:sz="4" w:space="0" w:color="auto"/>
              <w:right w:val="single" w:sz="4" w:space="0" w:color="auto"/>
            </w:tcBorders>
            <w:shd w:val="clear" w:color="auto" w:fill="auto"/>
            <w:noWrap/>
            <w:vAlign w:val="center"/>
            <w:hideMark/>
          </w:tcPr>
          <w:p w14:paraId="1E11B2EB"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8.113</w:t>
            </w:r>
          </w:p>
        </w:tc>
      </w:tr>
      <w:tr w:rsidR="009B5DA6" w:rsidRPr="00074765" w14:paraId="22D7146F" w14:textId="77777777" w:rsidTr="008C6848">
        <w:trPr>
          <w:trHeight w:val="288"/>
        </w:trPr>
        <w:tc>
          <w:tcPr>
            <w:tcW w:w="537" w:type="pct"/>
            <w:tcBorders>
              <w:top w:val="nil"/>
              <w:left w:val="single" w:sz="4" w:space="0" w:color="auto"/>
              <w:bottom w:val="single" w:sz="4" w:space="0" w:color="auto"/>
              <w:right w:val="single" w:sz="4" w:space="0" w:color="auto"/>
            </w:tcBorders>
            <w:shd w:val="clear" w:color="auto" w:fill="auto"/>
            <w:noWrap/>
            <w:vAlign w:val="center"/>
            <w:hideMark/>
          </w:tcPr>
          <w:p w14:paraId="7D91A525" w14:textId="77777777" w:rsidR="009B5DA6" w:rsidRPr="00074765" w:rsidRDefault="009B5DA6" w:rsidP="008C6848">
            <w:pPr>
              <w:jc w:val="cente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2000</w:t>
            </w:r>
          </w:p>
        </w:tc>
        <w:tc>
          <w:tcPr>
            <w:tcW w:w="764" w:type="pct"/>
            <w:tcBorders>
              <w:top w:val="nil"/>
              <w:left w:val="nil"/>
              <w:bottom w:val="single" w:sz="4" w:space="0" w:color="auto"/>
              <w:right w:val="single" w:sz="4" w:space="0" w:color="auto"/>
            </w:tcBorders>
            <w:shd w:val="clear" w:color="auto" w:fill="auto"/>
            <w:noWrap/>
            <w:vAlign w:val="center"/>
            <w:hideMark/>
          </w:tcPr>
          <w:p w14:paraId="4C12AC14"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1/07/2000</w:t>
            </w:r>
          </w:p>
        </w:tc>
        <w:tc>
          <w:tcPr>
            <w:tcW w:w="773" w:type="pct"/>
            <w:tcBorders>
              <w:top w:val="nil"/>
              <w:left w:val="nil"/>
              <w:bottom w:val="single" w:sz="4" w:space="0" w:color="auto"/>
              <w:right w:val="single" w:sz="4" w:space="0" w:color="auto"/>
            </w:tcBorders>
            <w:shd w:val="clear" w:color="auto" w:fill="auto"/>
            <w:noWrap/>
            <w:vAlign w:val="center"/>
            <w:hideMark/>
          </w:tcPr>
          <w:p w14:paraId="58E03EDD"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31/07/2000</w:t>
            </w:r>
          </w:p>
        </w:tc>
        <w:tc>
          <w:tcPr>
            <w:tcW w:w="640" w:type="pct"/>
            <w:tcBorders>
              <w:top w:val="nil"/>
              <w:left w:val="nil"/>
              <w:bottom w:val="single" w:sz="4" w:space="0" w:color="auto"/>
              <w:right w:val="single" w:sz="4" w:space="0" w:color="auto"/>
            </w:tcBorders>
            <w:shd w:val="clear" w:color="auto" w:fill="auto"/>
            <w:noWrap/>
            <w:vAlign w:val="center"/>
            <w:hideMark/>
          </w:tcPr>
          <w:p w14:paraId="65A534FF" w14:textId="77777777" w:rsidR="009B5DA6" w:rsidRPr="00074765" w:rsidRDefault="009B5DA6" w:rsidP="008C6848">
            <w:pPr>
              <w:jc w:val="cente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30</w:t>
            </w:r>
          </w:p>
        </w:tc>
        <w:tc>
          <w:tcPr>
            <w:tcW w:w="888" w:type="pct"/>
            <w:tcBorders>
              <w:top w:val="nil"/>
              <w:left w:val="nil"/>
              <w:bottom w:val="single" w:sz="4" w:space="0" w:color="auto"/>
              <w:right w:val="single" w:sz="4" w:space="0" w:color="auto"/>
            </w:tcBorders>
            <w:shd w:val="clear" w:color="auto" w:fill="auto"/>
            <w:noWrap/>
            <w:vAlign w:val="center"/>
            <w:hideMark/>
          </w:tcPr>
          <w:p w14:paraId="1A04EF51" w14:textId="77777777" w:rsidR="009B5DA6" w:rsidRPr="00074765" w:rsidRDefault="009B5DA6" w:rsidP="008C6848">
            <w:pP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 xml:space="preserve">         573.000 </w:t>
            </w:r>
          </w:p>
        </w:tc>
        <w:tc>
          <w:tcPr>
            <w:tcW w:w="766" w:type="pct"/>
            <w:tcBorders>
              <w:top w:val="nil"/>
              <w:left w:val="nil"/>
              <w:bottom w:val="single" w:sz="4" w:space="0" w:color="auto"/>
              <w:right w:val="single" w:sz="4" w:space="0" w:color="auto"/>
            </w:tcBorders>
            <w:shd w:val="clear" w:color="auto" w:fill="auto"/>
            <w:noWrap/>
            <w:vAlign w:val="center"/>
            <w:hideMark/>
          </w:tcPr>
          <w:p w14:paraId="786E241D"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1.005.162</w:t>
            </w:r>
          </w:p>
        </w:tc>
        <w:tc>
          <w:tcPr>
            <w:tcW w:w="632" w:type="pct"/>
            <w:tcBorders>
              <w:top w:val="nil"/>
              <w:left w:val="nil"/>
              <w:bottom w:val="single" w:sz="4" w:space="0" w:color="auto"/>
              <w:right w:val="single" w:sz="4" w:space="0" w:color="auto"/>
            </w:tcBorders>
            <w:shd w:val="clear" w:color="auto" w:fill="auto"/>
            <w:noWrap/>
            <w:vAlign w:val="center"/>
            <w:hideMark/>
          </w:tcPr>
          <w:p w14:paraId="5C1D0133"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8.376</w:t>
            </w:r>
          </w:p>
        </w:tc>
      </w:tr>
      <w:tr w:rsidR="009B5DA6" w:rsidRPr="00074765" w14:paraId="7B462466" w14:textId="77777777" w:rsidTr="008C6848">
        <w:trPr>
          <w:trHeight w:val="288"/>
        </w:trPr>
        <w:tc>
          <w:tcPr>
            <w:tcW w:w="537" w:type="pct"/>
            <w:tcBorders>
              <w:top w:val="nil"/>
              <w:left w:val="single" w:sz="4" w:space="0" w:color="auto"/>
              <w:bottom w:val="single" w:sz="4" w:space="0" w:color="auto"/>
              <w:right w:val="single" w:sz="4" w:space="0" w:color="auto"/>
            </w:tcBorders>
            <w:shd w:val="clear" w:color="auto" w:fill="auto"/>
            <w:noWrap/>
            <w:vAlign w:val="center"/>
            <w:hideMark/>
          </w:tcPr>
          <w:p w14:paraId="5D341BB4" w14:textId="77777777" w:rsidR="009B5DA6" w:rsidRPr="00074765" w:rsidRDefault="009B5DA6" w:rsidP="008C6848">
            <w:pPr>
              <w:jc w:val="cente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2000</w:t>
            </w:r>
          </w:p>
        </w:tc>
        <w:tc>
          <w:tcPr>
            <w:tcW w:w="764" w:type="pct"/>
            <w:tcBorders>
              <w:top w:val="nil"/>
              <w:left w:val="nil"/>
              <w:bottom w:val="single" w:sz="4" w:space="0" w:color="auto"/>
              <w:right w:val="single" w:sz="4" w:space="0" w:color="auto"/>
            </w:tcBorders>
            <w:shd w:val="clear" w:color="auto" w:fill="auto"/>
            <w:noWrap/>
            <w:vAlign w:val="center"/>
            <w:hideMark/>
          </w:tcPr>
          <w:p w14:paraId="6C41C489"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1/08/2000</w:t>
            </w:r>
          </w:p>
        </w:tc>
        <w:tc>
          <w:tcPr>
            <w:tcW w:w="773" w:type="pct"/>
            <w:tcBorders>
              <w:top w:val="nil"/>
              <w:left w:val="nil"/>
              <w:bottom w:val="single" w:sz="4" w:space="0" w:color="auto"/>
              <w:right w:val="single" w:sz="4" w:space="0" w:color="auto"/>
            </w:tcBorders>
            <w:shd w:val="clear" w:color="auto" w:fill="auto"/>
            <w:noWrap/>
            <w:vAlign w:val="center"/>
            <w:hideMark/>
          </w:tcPr>
          <w:p w14:paraId="3035B3DE"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31/08/2000</w:t>
            </w:r>
          </w:p>
        </w:tc>
        <w:tc>
          <w:tcPr>
            <w:tcW w:w="640" w:type="pct"/>
            <w:tcBorders>
              <w:top w:val="nil"/>
              <w:left w:val="nil"/>
              <w:bottom w:val="single" w:sz="4" w:space="0" w:color="auto"/>
              <w:right w:val="single" w:sz="4" w:space="0" w:color="auto"/>
            </w:tcBorders>
            <w:shd w:val="clear" w:color="auto" w:fill="auto"/>
            <w:noWrap/>
            <w:vAlign w:val="center"/>
            <w:hideMark/>
          </w:tcPr>
          <w:p w14:paraId="382A236F" w14:textId="77777777" w:rsidR="009B5DA6" w:rsidRPr="00074765" w:rsidRDefault="009B5DA6" w:rsidP="008C6848">
            <w:pPr>
              <w:jc w:val="cente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30</w:t>
            </w:r>
          </w:p>
        </w:tc>
        <w:tc>
          <w:tcPr>
            <w:tcW w:w="888" w:type="pct"/>
            <w:tcBorders>
              <w:top w:val="nil"/>
              <w:left w:val="nil"/>
              <w:bottom w:val="single" w:sz="4" w:space="0" w:color="auto"/>
              <w:right w:val="single" w:sz="4" w:space="0" w:color="auto"/>
            </w:tcBorders>
            <w:shd w:val="clear" w:color="auto" w:fill="auto"/>
            <w:noWrap/>
            <w:vAlign w:val="center"/>
            <w:hideMark/>
          </w:tcPr>
          <w:p w14:paraId="745A07C2" w14:textId="77777777" w:rsidR="009B5DA6" w:rsidRPr="00074765" w:rsidRDefault="009B5DA6" w:rsidP="008C6848">
            <w:pP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 xml:space="preserve">         573.000 </w:t>
            </w:r>
          </w:p>
        </w:tc>
        <w:tc>
          <w:tcPr>
            <w:tcW w:w="766" w:type="pct"/>
            <w:tcBorders>
              <w:top w:val="nil"/>
              <w:left w:val="nil"/>
              <w:bottom w:val="single" w:sz="4" w:space="0" w:color="auto"/>
              <w:right w:val="single" w:sz="4" w:space="0" w:color="auto"/>
            </w:tcBorders>
            <w:shd w:val="clear" w:color="auto" w:fill="auto"/>
            <w:noWrap/>
            <w:vAlign w:val="center"/>
            <w:hideMark/>
          </w:tcPr>
          <w:p w14:paraId="4D506C6F"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1.005.162</w:t>
            </w:r>
          </w:p>
        </w:tc>
        <w:tc>
          <w:tcPr>
            <w:tcW w:w="632" w:type="pct"/>
            <w:tcBorders>
              <w:top w:val="nil"/>
              <w:left w:val="nil"/>
              <w:bottom w:val="single" w:sz="4" w:space="0" w:color="auto"/>
              <w:right w:val="single" w:sz="4" w:space="0" w:color="auto"/>
            </w:tcBorders>
            <w:shd w:val="clear" w:color="auto" w:fill="auto"/>
            <w:noWrap/>
            <w:vAlign w:val="center"/>
            <w:hideMark/>
          </w:tcPr>
          <w:p w14:paraId="789455DC"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8.376</w:t>
            </w:r>
          </w:p>
        </w:tc>
      </w:tr>
      <w:tr w:rsidR="009B5DA6" w:rsidRPr="00074765" w14:paraId="0619D3B1" w14:textId="77777777" w:rsidTr="008C6848">
        <w:trPr>
          <w:trHeight w:val="288"/>
        </w:trPr>
        <w:tc>
          <w:tcPr>
            <w:tcW w:w="537" w:type="pct"/>
            <w:tcBorders>
              <w:top w:val="nil"/>
              <w:left w:val="single" w:sz="4" w:space="0" w:color="auto"/>
              <w:bottom w:val="single" w:sz="4" w:space="0" w:color="auto"/>
              <w:right w:val="single" w:sz="4" w:space="0" w:color="auto"/>
            </w:tcBorders>
            <w:shd w:val="clear" w:color="auto" w:fill="auto"/>
            <w:noWrap/>
            <w:vAlign w:val="center"/>
            <w:hideMark/>
          </w:tcPr>
          <w:p w14:paraId="6D0BEA16" w14:textId="77777777" w:rsidR="009B5DA6" w:rsidRPr="00074765" w:rsidRDefault="009B5DA6" w:rsidP="008C6848">
            <w:pPr>
              <w:jc w:val="cente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2000</w:t>
            </w:r>
          </w:p>
        </w:tc>
        <w:tc>
          <w:tcPr>
            <w:tcW w:w="764" w:type="pct"/>
            <w:tcBorders>
              <w:top w:val="nil"/>
              <w:left w:val="nil"/>
              <w:bottom w:val="single" w:sz="4" w:space="0" w:color="auto"/>
              <w:right w:val="single" w:sz="4" w:space="0" w:color="auto"/>
            </w:tcBorders>
            <w:shd w:val="clear" w:color="auto" w:fill="auto"/>
            <w:noWrap/>
            <w:vAlign w:val="center"/>
            <w:hideMark/>
          </w:tcPr>
          <w:p w14:paraId="18B20B9D"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1/09/2000</w:t>
            </w:r>
          </w:p>
        </w:tc>
        <w:tc>
          <w:tcPr>
            <w:tcW w:w="773" w:type="pct"/>
            <w:tcBorders>
              <w:top w:val="nil"/>
              <w:left w:val="nil"/>
              <w:bottom w:val="single" w:sz="4" w:space="0" w:color="auto"/>
              <w:right w:val="single" w:sz="4" w:space="0" w:color="auto"/>
            </w:tcBorders>
            <w:shd w:val="clear" w:color="auto" w:fill="auto"/>
            <w:noWrap/>
            <w:vAlign w:val="center"/>
            <w:hideMark/>
          </w:tcPr>
          <w:p w14:paraId="07DF28AF"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30/09/2000</w:t>
            </w:r>
          </w:p>
        </w:tc>
        <w:tc>
          <w:tcPr>
            <w:tcW w:w="640" w:type="pct"/>
            <w:tcBorders>
              <w:top w:val="nil"/>
              <w:left w:val="nil"/>
              <w:bottom w:val="single" w:sz="4" w:space="0" w:color="auto"/>
              <w:right w:val="single" w:sz="4" w:space="0" w:color="auto"/>
            </w:tcBorders>
            <w:shd w:val="clear" w:color="auto" w:fill="auto"/>
            <w:noWrap/>
            <w:vAlign w:val="center"/>
            <w:hideMark/>
          </w:tcPr>
          <w:p w14:paraId="1EFDAF54" w14:textId="77777777" w:rsidR="009B5DA6" w:rsidRPr="00074765" w:rsidRDefault="009B5DA6" w:rsidP="008C6848">
            <w:pPr>
              <w:jc w:val="cente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30</w:t>
            </w:r>
          </w:p>
        </w:tc>
        <w:tc>
          <w:tcPr>
            <w:tcW w:w="888" w:type="pct"/>
            <w:tcBorders>
              <w:top w:val="nil"/>
              <w:left w:val="nil"/>
              <w:bottom w:val="single" w:sz="4" w:space="0" w:color="auto"/>
              <w:right w:val="single" w:sz="4" w:space="0" w:color="auto"/>
            </w:tcBorders>
            <w:shd w:val="clear" w:color="auto" w:fill="auto"/>
            <w:noWrap/>
            <w:vAlign w:val="center"/>
            <w:hideMark/>
          </w:tcPr>
          <w:p w14:paraId="06D3F6CD" w14:textId="77777777" w:rsidR="009B5DA6" w:rsidRPr="00074765" w:rsidRDefault="009B5DA6" w:rsidP="008C6848">
            <w:pP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 xml:space="preserve">         555.000 </w:t>
            </w:r>
          </w:p>
        </w:tc>
        <w:tc>
          <w:tcPr>
            <w:tcW w:w="766" w:type="pct"/>
            <w:tcBorders>
              <w:top w:val="nil"/>
              <w:left w:val="nil"/>
              <w:bottom w:val="single" w:sz="4" w:space="0" w:color="auto"/>
              <w:right w:val="single" w:sz="4" w:space="0" w:color="auto"/>
            </w:tcBorders>
            <w:shd w:val="clear" w:color="auto" w:fill="auto"/>
            <w:noWrap/>
            <w:vAlign w:val="center"/>
            <w:hideMark/>
          </w:tcPr>
          <w:p w14:paraId="7B555BEA"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973.586</w:t>
            </w:r>
          </w:p>
        </w:tc>
        <w:tc>
          <w:tcPr>
            <w:tcW w:w="632" w:type="pct"/>
            <w:tcBorders>
              <w:top w:val="nil"/>
              <w:left w:val="nil"/>
              <w:bottom w:val="single" w:sz="4" w:space="0" w:color="auto"/>
              <w:right w:val="single" w:sz="4" w:space="0" w:color="auto"/>
            </w:tcBorders>
            <w:shd w:val="clear" w:color="auto" w:fill="auto"/>
            <w:noWrap/>
            <w:vAlign w:val="center"/>
            <w:hideMark/>
          </w:tcPr>
          <w:p w14:paraId="447EF1F3"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8.113</w:t>
            </w:r>
          </w:p>
        </w:tc>
      </w:tr>
      <w:tr w:rsidR="009B5DA6" w:rsidRPr="00074765" w14:paraId="3309C1D8" w14:textId="77777777" w:rsidTr="008C6848">
        <w:trPr>
          <w:trHeight w:val="288"/>
        </w:trPr>
        <w:tc>
          <w:tcPr>
            <w:tcW w:w="537" w:type="pct"/>
            <w:tcBorders>
              <w:top w:val="nil"/>
              <w:left w:val="single" w:sz="4" w:space="0" w:color="auto"/>
              <w:bottom w:val="single" w:sz="4" w:space="0" w:color="auto"/>
              <w:right w:val="single" w:sz="4" w:space="0" w:color="auto"/>
            </w:tcBorders>
            <w:shd w:val="clear" w:color="auto" w:fill="auto"/>
            <w:noWrap/>
            <w:vAlign w:val="center"/>
            <w:hideMark/>
          </w:tcPr>
          <w:p w14:paraId="671D8BC0" w14:textId="77777777" w:rsidR="009B5DA6" w:rsidRPr="00074765" w:rsidRDefault="009B5DA6" w:rsidP="008C6848">
            <w:pPr>
              <w:jc w:val="cente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2000</w:t>
            </w:r>
          </w:p>
        </w:tc>
        <w:tc>
          <w:tcPr>
            <w:tcW w:w="764" w:type="pct"/>
            <w:tcBorders>
              <w:top w:val="nil"/>
              <w:left w:val="nil"/>
              <w:bottom w:val="single" w:sz="4" w:space="0" w:color="auto"/>
              <w:right w:val="single" w:sz="4" w:space="0" w:color="auto"/>
            </w:tcBorders>
            <w:shd w:val="clear" w:color="auto" w:fill="auto"/>
            <w:noWrap/>
            <w:vAlign w:val="center"/>
            <w:hideMark/>
          </w:tcPr>
          <w:p w14:paraId="4B23CF77"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1/10/2000</w:t>
            </w:r>
          </w:p>
        </w:tc>
        <w:tc>
          <w:tcPr>
            <w:tcW w:w="773" w:type="pct"/>
            <w:tcBorders>
              <w:top w:val="nil"/>
              <w:left w:val="nil"/>
              <w:bottom w:val="single" w:sz="4" w:space="0" w:color="auto"/>
              <w:right w:val="single" w:sz="4" w:space="0" w:color="auto"/>
            </w:tcBorders>
            <w:shd w:val="clear" w:color="auto" w:fill="auto"/>
            <w:noWrap/>
            <w:vAlign w:val="center"/>
            <w:hideMark/>
          </w:tcPr>
          <w:p w14:paraId="5D0CFC32"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31/10/2000</w:t>
            </w:r>
          </w:p>
        </w:tc>
        <w:tc>
          <w:tcPr>
            <w:tcW w:w="640" w:type="pct"/>
            <w:tcBorders>
              <w:top w:val="nil"/>
              <w:left w:val="nil"/>
              <w:bottom w:val="single" w:sz="4" w:space="0" w:color="auto"/>
              <w:right w:val="single" w:sz="4" w:space="0" w:color="auto"/>
            </w:tcBorders>
            <w:shd w:val="clear" w:color="auto" w:fill="auto"/>
            <w:noWrap/>
            <w:vAlign w:val="center"/>
            <w:hideMark/>
          </w:tcPr>
          <w:p w14:paraId="6CE10171" w14:textId="77777777" w:rsidR="009B5DA6" w:rsidRPr="00074765" w:rsidRDefault="009B5DA6" w:rsidP="008C6848">
            <w:pPr>
              <w:jc w:val="cente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30</w:t>
            </w:r>
          </w:p>
        </w:tc>
        <w:tc>
          <w:tcPr>
            <w:tcW w:w="888" w:type="pct"/>
            <w:tcBorders>
              <w:top w:val="nil"/>
              <w:left w:val="nil"/>
              <w:bottom w:val="single" w:sz="4" w:space="0" w:color="auto"/>
              <w:right w:val="single" w:sz="4" w:space="0" w:color="auto"/>
            </w:tcBorders>
            <w:shd w:val="clear" w:color="auto" w:fill="auto"/>
            <w:noWrap/>
            <w:vAlign w:val="center"/>
            <w:hideMark/>
          </w:tcPr>
          <w:p w14:paraId="5735EB3C" w14:textId="77777777" w:rsidR="009B5DA6" w:rsidRPr="00074765" w:rsidRDefault="009B5DA6" w:rsidP="008C6848">
            <w:pP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 xml:space="preserve">      1.031.000 </w:t>
            </w:r>
          </w:p>
        </w:tc>
        <w:tc>
          <w:tcPr>
            <w:tcW w:w="766" w:type="pct"/>
            <w:tcBorders>
              <w:top w:val="nil"/>
              <w:left w:val="nil"/>
              <w:bottom w:val="single" w:sz="4" w:space="0" w:color="auto"/>
              <w:right w:val="single" w:sz="4" w:space="0" w:color="auto"/>
            </w:tcBorders>
            <w:shd w:val="clear" w:color="auto" w:fill="auto"/>
            <w:noWrap/>
            <w:vAlign w:val="center"/>
            <w:hideMark/>
          </w:tcPr>
          <w:p w14:paraId="46E8E6FC"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1.808.590</w:t>
            </w:r>
          </w:p>
        </w:tc>
        <w:tc>
          <w:tcPr>
            <w:tcW w:w="632" w:type="pct"/>
            <w:tcBorders>
              <w:top w:val="nil"/>
              <w:left w:val="nil"/>
              <w:bottom w:val="single" w:sz="4" w:space="0" w:color="auto"/>
              <w:right w:val="single" w:sz="4" w:space="0" w:color="auto"/>
            </w:tcBorders>
            <w:shd w:val="clear" w:color="auto" w:fill="auto"/>
            <w:noWrap/>
            <w:vAlign w:val="center"/>
            <w:hideMark/>
          </w:tcPr>
          <w:p w14:paraId="1A7B88DA"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15.072</w:t>
            </w:r>
          </w:p>
        </w:tc>
      </w:tr>
      <w:tr w:rsidR="009B5DA6" w:rsidRPr="00074765" w14:paraId="2937B63D" w14:textId="77777777" w:rsidTr="008C6848">
        <w:trPr>
          <w:trHeight w:val="288"/>
        </w:trPr>
        <w:tc>
          <w:tcPr>
            <w:tcW w:w="537" w:type="pct"/>
            <w:tcBorders>
              <w:top w:val="nil"/>
              <w:left w:val="single" w:sz="4" w:space="0" w:color="auto"/>
              <w:bottom w:val="single" w:sz="4" w:space="0" w:color="auto"/>
              <w:right w:val="single" w:sz="4" w:space="0" w:color="auto"/>
            </w:tcBorders>
            <w:shd w:val="clear" w:color="auto" w:fill="auto"/>
            <w:noWrap/>
            <w:vAlign w:val="center"/>
            <w:hideMark/>
          </w:tcPr>
          <w:p w14:paraId="1DC327C1" w14:textId="77777777" w:rsidR="009B5DA6" w:rsidRPr="00074765" w:rsidRDefault="009B5DA6" w:rsidP="008C6848">
            <w:pPr>
              <w:jc w:val="cente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2000</w:t>
            </w:r>
          </w:p>
        </w:tc>
        <w:tc>
          <w:tcPr>
            <w:tcW w:w="764" w:type="pct"/>
            <w:tcBorders>
              <w:top w:val="nil"/>
              <w:left w:val="nil"/>
              <w:bottom w:val="single" w:sz="4" w:space="0" w:color="auto"/>
              <w:right w:val="single" w:sz="4" w:space="0" w:color="auto"/>
            </w:tcBorders>
            <w:shd w:val="clear" w:color="auto" w:fill="auto"/>
            <w:noWrap/>
            <w:vAlign w:val="center"/>
            <w:hideMark/>
          </w:tcPr>
          <w:p w14:paraId="0E6B07FC"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1/11/2000</w:t>
            </w:r>
          </w:p>
        </w:tc>
        <w:tc>
          <w:tcPr>
            <w:tcW w:w="773" w:type="pct"/>
            <w:tcBorders>
              <w:top w:val="nil"/>
              <w:left w:val="nil"/>
              <w:bottom w:val="single" w:sz="4" w:space="0" w:color="auto"/>
              <w:right w:val="single" w:sz="4" w:space="0" w:color="auto"/>
            </w:tcBorders>
            <w:shd w:val="clear" w:color="auto" w:fill="auto"/>
            <w:noWrap/>
            <w:vAlign w:val="center"/>
            <w:hideMark/>
          </w:tcPr>
          <w:p w14:paraId="705272FC"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30/11/2000</w:t>
            </w:r>
          </w:p>
        </w:tc>
        <w:tc>
          <w:tcPr>
            <w:tcW w:w="640" w:type="pct"/>
            <w:tcBorders>
              <w:top w:val="nil"/>
              <w:left w:val="nil"/>
              <w:bottom w:val="single" w:sz="4" w:space="0" w:color="auto"/>
              <w:right w:val="single" w:sz="4" w:space="0" w:color="auto"/>
            </w:tcBorders>
            <w:shd w:val="clear" w:color="auto" w:fill="auto"/>
            <w:noWrap/>
            <w:vAlign w:val="center"/>
            <w:hideMark/>
          </w:tcPr>
          <w:p w14:paraId="704B646E" w14:textId="77777777" w:rsidR="009B5DA6" w:rsidRPr="00074765" w:rsidRDefault="009B5DA6" w:rsidP="008C6848">
            <w:pPr>
              <w:jc w:val="cente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30</w:t>
            </w:r>
          </w:p>
        </w:tc>
        <w:tc>
          <w:tcPr>
            <w:tcW w:w="888" w:type="pct"/>
            <w:tcBorders>
              <w:top w:val="nil"/>
              <w:left w:val="nil"/>
              <w:bottom w:val="single" w:sz="4" w:space="0" w:color="auto"/>
              <w:right w:val="single" w:sz="4" w:space="0" w:color="auto"/>
            </w:tcBorders>
            <w:shd w:val="clear" w:color="auto" w:fill="auto"/>
            <w:noWrap/>
            <w:vAlign w:val="center"/>
            <w:hideMark/>
          </w:tcPr>
          <w:p w14:paraId="69574373" w14:textId="77777777" w:rsidR="009B5DA6" w:rsidRPr="00074765" w:rsidRDefault="009B5DA6" w:rsidP="008C6848">
            <w:pP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 xml:space="preserve">         555.000 </w:t>
            </w:r>
          </w:p>
        </w:tc>
        <w:tc>
          <w:tcPr>
            <w:tcW w:w="766" w:type="pct"/>
            <w:tcBorders>
              <w:top w:val="nil"/>
              <w:left w:val="nil"/>
              <w:bottom w:val="single" w:sz="4" w:space="0" w:color="auto"/>
              <w:right w:val="single" w:sz="4" w:space="0" w:color="auto"/>
            </w:tcBorders>
            <w:shd w:val="clear" w:color="auto" w:fill="auto"/>
            <w:noWrap/>
            <w:vAlign w:val="center"/>
            <w:hideMark/>
          </w:tcPr>
          <w:p w14:paraId="0C7665ED"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973.586</w:t>
            </w:r>
          </w:p>
        </w:tc>
        <w:tc>
          <w:tcPr>
            <w:tcW w:w="632" w:type="pct"/>
            <w:tcBorders>
              <w:top w:val="nil"/>
              <w:left w:val="nil"/>
              <w:bottom w:val="single" w:sz="4" w:space="0" w:color="auto"/>
              <w:right w:val="single" w:sz="4" w:space="0" w:color="auto"/>
            </w:tcBorders>
            <w:shd w:val="clear" w:color="auto" w:fill="auto"/>
            <w:noWrap/>
            <w:vAlign w:val="center"/>
            <w:hideMark/>
          </w:tcPr>
          <w:p w14:paraId="46368DD3"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8.113</w:t>
            </w:r>
          </w:p>
        </w:tc>
      </w:tr>
      <w:tr w:rsidR="009B5DA6" w:rsidRPr="00074765" w14:paraId="54828E8D" w14:textId="77777777" w:rsidTr="008C6848">
        <w:trPr>
          <w:trHeight w:val="288"/>
        </w:trPr>
        <w:tc>
          <w:tcPr>
            <w:tcW w:w="537" w:type="pct"/>
            <w:tcBorders>
              <w:top w:val="nil"/>
              <w:left w:val="single" w:sz="4" w:space="0" w:color="auto"/>
              <w:bottom w:val="single" w:sz="4" w:space="0" w:color="auto"/>
              <w:right w:val="single" w:sz="4" w:space="0" w:color="auto"/>
            </w:tcBorders>
            <w:shd w:val="clear" w:color="auto" w:fill="auto"/>
            <w:noWrap/>
            <w:vAlign w:val="center"/>
            <w:hideMark/>
          </w:tcPr>
          <w:p w14:paraId="2133BC5F" w14:textId="77777777" w:rsidR="009B5DA6" w:rsidRPr="00074765" w:rsidRDefault="009B5DA6" w:rsidP="008C6848">
            <w:pPr>
              <w:jc w:val="cente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2000</w:t>
            </w:r>
          </w:p>
        </w:tc>
        <w:tc>
          <w:tcPr>
            <w:tcW w:w="764" w:type="pct"/>
            <w:tcBorders>
              <w:top w:val="nil"/>
              <w:left w:val="nil"/>
              <w:bottom w:val="single" w:sz="4" w:space="0" w:color="auto"/>
              <w:right w:val="single" w:sz="4" w:space="0" w:color="auto"/>
            </w:tcBorders>
            <w:shd w:val="clear" w:color="auto" w:fill="auto"/>
            <w:noWrap/>
            <w:vAlign w:val="center"/>
            <w:hideMark/>
          </w:tcPr>
          <w:p w14:paraId="6BA89A81"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1/12/2000</w:t>
            </w:r>
          </w:p>
        </w:tc>
        <w:tc>
          <w:tcPr>
            <w:tcW w:w="773" w:type="pct"/>
            <w:tcBorders>
              <w:top w:val="nil"/>
              <w:left w:val="nil"/>
              <w:bottom w:val="single" w:sz="4" w:space="0" w:color="auto"/>
              <w:right w:val="single" w:sz="4" w:space="0" w:color="auto"/>
            </w:tcBorders>
            <w:shd w:val="clear" w:color="auto" w:fill="auto"/>
            <w:noWrap/>
            <w:vAlign w:val="center"/>
            <w:hideMark/>
          </w:tcPr>
          <w:p w14:paraId="7939ECA5"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31/12/2000</w:t>
            </w:r>
          </w:p>
        </w:tc>
        <w:tc>
          <w:tcPr>
            <w:tcW w:w="640" w:type="pct"/>
            <w:tcBorders>
              <w:top w:val="nil"/>
              <w:left w:val="nil"/>
              <w:bottom w:val="single" w:sz="4" w:space="0" w:color="auto"/>
              <w:right w:val="single" w:sz="4" w:space="0" w:color="auto"/>
            </w:tcBorders>
            <w:shd w:val="clear" w:color="auto" w:fill="auto"/>
            <w:noWrap/>
            <w:vAlign w:val="center"/>
            <w:hideMark/>
          </w:tcPr>
          <w:p w14:paraId="334544D5" w14:textId="77777777" w:rsidR="009B5DA6" w:rsidRPr="00074765" w:rsidRDefault="009B5DA6" w:rsidP="008C6848">
            <w:pPr>
              <w:jc w:val="cente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30</w:t>
            </w:r>
          </w:p>
        </w:tc>
        <w:tc>
          <w:tcPr>
            <w:tcW w:w="888" w:type="pct"/>
            <w:tcBorders>
              <w:top w:val="nil"/>
              <w:left w:val="nil"/>
              <w:bottom w:val="single" w:sz="4" w:space="0" w:color="auto"/>
              <w:right w:val="single" w:sz="4" w:space="0" w:color="auto"/>
            </w:tcBorders>
            <w:shd w:val="clear" w:color="auto" w:fill="auto"/>
            <w:noWrap/>
            <w:vAlign w:val="center"/>
            <w:hideMark/>
          </w:tcPr>
          <w:p w14:paraId="49421649" w14:textId="77777777" w:rsidR="009B5DA6" w:rsidRPr="00074765" w:rsidRDefault="009B5DA6" w:rsidP="008C6848">
            <w:pP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 xml:space="preserve">         573.000 </w:t>
            </w:r>
          </w:p>
        </w:tc>
        <w:tc>
          <w:tcPr>
            <w:tcW w:w="766" w:type="pct"/>
            <w:tcBorders>
              <w:top w:val="nil"/>
              <w:left w:val="nil"/>
              <w:bottom w:val="single" w:sz="4" w:space="0" w:color="auto"/>
              <w:right w:val="single" w:sz="4" w:space="0" w:color="auto"/>
            </w:tcBorders>
            <w:shd w:val="clear" w:color="auto" w:fill="auto"/>
            <w:noWrap/>
            <w:vAlign w:val="center"/>
            <w:hideMark/>
          </w:tcPr>
          <w:p w14:paraId="0360AC88"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1.005.162</w:t>
            </w:r>
          </w:p>
        </w:tc>
        <w:tc>
          <w:tcPr>
            <w:tcW w:w="632" w:type="pct"/>
            <w:tcBorders>
              <w:top w:val="nil"/>
              <w:left w:val="nil"/>
              <w:bottom w:val="single" w:sz="4" w:space="0" w:color="auto"/>
              <w:right w:val="single" w:sz="4" w:space="0" w:color="auto"/>
            </w:tcBorders>
            <w:shd w:val="clear" w:color="auto" w:fill="auto"/>
            <w:noWrap/>
            <w:vAlign w:val="center"/>
            <w:hideMark/>
          </w:tcPr>
          <w:p w14:paraId="00B1B8BC"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8.376</w:t>
            </w:r>
          </w:p>
        </w:tc>
      </w:tr>
      <w:tr w:rsidR="009B5DA6" w:rsidRPr="00074765" w14:paraId="58B84791" w14:textId="77777777" w:rsidTr="008C6848">
        <w:trPr>
          <w:trHeight w:val="288"/>
        </w:trPr>
        <w:tc>
          <w:tcPr>
            <w:tcW w:w="537" w:type="pct"/>
            <w:tcBorders>
              <w:top w:val="nil"/>
              <w:left w:val="single" w:sz="4" w:space="0" w:color="auto"/>
              <w:bottom w:val="single" w:sz="4" w:space="0" w:color="auto"/>
              <w:right w:val="single" w:sz="4" w:space="0" w:color="auto"/>
            </w:tcBorders>
            <w:shd w:val="clear" w:color="auto" w:fill="auto"/>
            <w:noWrap/>
            <w:vAlign w:val="center"/>
            <w:hideMark/>
          </w:tcPr>
          <w:p w14:paraId="448146BC" w14:textId="77777777" w:rsidR="009B5DA6" w:rsidRPr="00074765" w:rsidRDefault="009B5DA6" w:rsidP="008C6848">
            <w:pPr>
              <w:jc w:val="cente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2001</w:t>
            </w:r>
          </w:p>
        </w:tc>
        <w:tc>
          <w:tcPr>
            <w:tcW w:w="764" w:type="pct"/>
            <w:tcBorders>
              <w:top w:val="nil"/>
              <w:left w:val="nil"/>
              <w:bottom w:val="single" w:sz="4" w:space="0" w:color="auto"/>
              <w:right w:val="single" w:sz="4" w:space="0" w:color="auto"/>
            </w:tcBorders>
            <w:shd w:val="clear" w:color="auto" w:fill="auto"/>
            <w:noWrap/>
            <w:vAlign w:val="center"/>
            <w:hideMark/>
          </w:tcPr>
          <w:p w14:paraId="38E7E71F"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1/01/2001</w:t>
            </w:r>
          </w:p>
        </w:tc>
        <w:tc>
          <w:tcPr>
            <w:tcW w:w="773" w:type="pct"/>
            <w:tcBorders>
              <w:top w:val="nil"/>
              <w:left w:val="nil"/>
              <w:bottom w:val="single" w:sz="4" w:space="0" w:color="auto"/>
              <w:right w:val="single" w:sz="4" w:space="0" w:color="auto"/>
            </w:tcBorders>
            <w:shd w:val="clear" w:color="auto" w:fill="auto"/>
            <w:noWrap/>
            <w:vAlign w:val="center"/>
            <w:hideMark/>
          </w:tcPr>
          <w:p w14:paraId="5A7DDEC7"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31/01/2001</w:t>
            </w:r>
          </w:p>
        </w:tc>
        <w:tc>
          <w:tcPr>
            <w:tcW w:w="640" w:type="pct"/>
            <w:tcBorders>
              <w:top w:val="nil"/>
              <w:left w:val="nil"/>
              <w:bottom w:val="single" w:sz="4" w:space="0" w:color="auto"/>
              <w:right w:val="single" w:sz="4" w:space="0" w:color="auto"/>
            </w:tcBorders>
            <w:shd w:val="clear" w:color="auto" w:fill="auto"/>
            <w:noWrap/>
            <w:vAlign w:val="center"/>
            <w:hideMark/>
          </w:tcPr>
          <w:p w14:paraId="17072120" w14:textId="77777777" w:rsidR="009B5DA6" w:rsidRPr="00074765" w:rsidRDefault="009B5DA6" w:rsidP="008C6848">
            <w:pPr>
              <w:jc w:val="cente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30</w:t>
            </w:r>
          </w:p>
        </w:tc>
        <w:tc>
          <w:tcPr>
            <w:tcW w:w="888" w:type="pct"/>
            <w:tcBorders>
              <w:top w:val="nil"/>
              <w:left w:val="nil"/>
              <w:bottom w:val="single" w:sz="4" w:space="0" w:color="auto"/>
              <w:right w:val="single" w:sz="4" w:space="0" w:color="auto"/>
            </w:tcBorders>
            <w:shd w:val="clear" w:color="auto" w:fill="auto"/>
            <w:noWrap/>
            <w:vAlign w:val="center"/>
            <w:hideMark/>
          </w:tcPr>
          <w:p w14:paraId="750BC041" w14:textId="77777777" w:rsidR="009B5DA6" w:rsidRPr="00074765" w:rsidRDefault="009B5DA6" w:rsidP="008C6848">
            <w:pP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 xml:space="preserve">         632.000 </w:t>
            </w:r>
          </w:p>
        </w:tc>
        <w:tc>
          <w:tcPr>
            <w:tcW w:w="766" w:type="pct"/>
            <w:tcBorders>
              <w:top w:val="nil"/>
              <w:left w:val="nil"/>
              <w:bottom w:val="single" w:sz="4" w:space="0" w:color="auto"/>
              <w:right w:val="single" w:sz="4" w:space="0" w:color="auto"/>
            </w:tcBorders>
            <w:shd w:val="clear" w:color="auto" w:fill="auto"/>
            <w:noWrap/>
            <w:vAlign w:val="center"/>
            <w:hideMark/>
          </w:tcPr>
          <w:p w14:paraId="58161D46"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1.019.496</w:t>
            </w:r>
          </w:p>
        </w:tc>
        <w:tc>
          <w:tcPr>
            <w:tcW w:w="632" w:type="pct"/>
            <w:tcBorders>
              <w:top w:val="nil"/>
              <w:left w:val="nil"/>
              <w:bottom w:val="single" w:sz="4" w:space="0" w:color="auto"/>
              <w:right w:val="single" w:sz="4" w:space="0" w:color="auto"/>
            </w:tcBorders>
            <w:shd w:val="clear" w:color="auto" w:fill="auto"/>
            <w:noWrap/>
            <w:vAlign w:val="center"/>
            <w:hideMark/>
          </w:tcPr>
          <w:p w14:paraId="17A8D242"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8.496</w:t>
            </w:r>
          </w:p>
        </w:tc>
      </w:tr>
      <w:tr w:rsidR="009B5DA6" w:rsidRPr="00074765" w14:paraId="11356500" w14:textId="77777777" w:rsidTr="008C6848">
        <w:trPr>
          <w:trHeight w:val="288"/>
        </w:trPr>
        <w:tc>
          <w:tcPr>
            <w:tcW w:w="537" w:type="pct"/>
            <w:tcBorders>
              <w:top w:val="nil"/>
              <w:left w:val="single" w:sz="4" w:space="0" w:color="auto"/>
              <w:bottom w:val="single" w:sz="4" w:space="0" w:color="auto"/>
              <w:right w:val="single" w:sz="4" w:space="0" w:color="auto"/>
            </w:tcBorders>
            <w:shd w:val="clear" w:color="auto" w:fill="auto"/>
            <w:noWrap/>
            <w:vAlign w:val="center"/>
            <w:hideMark/>
          </w:tcPr>
          <w:p w14:paraId="461C4B7B" w14:textId="77777777" w:rsidR="009B5DA6" w:rsidRPr="00074765" w:rsidRDefault="009B5DA6" w:rsidP="008C6848">
            <w:pPr>
              <w:jc w:val="cente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2001</w:t>
            </w:r>
          </w:p>
        </w:tc>
        <w:tc>
          <w:tcPr>
            <w:tcW w:w="764" w:type="pct"/>
            <w:tcBorders>
              <w:top w:val="nil"/>
              <w:left w:val="nil"/>
              <w:bottom w:val="single" w:sz="4" w:space="0" w:color="auto"/>
              <w:right w:val="single" w:sz="4" w:space="0" w:color="auto"/>
            </w:tcBorders>
            <w:shd w:val="clear" w:color="auto" w:fill="auto"/>
            <w:noWrap/>
            <w:vAlign w:val="center"/>
            <w:hideMark/>
          </w:tcPr>
          <w:p w14:paraId="6432577B"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1/02/2001</w:t>
            </w:r>
          </w:p>
        </w:tc>
        <w:tc>
          <w:tcPr>
            <w:tcW w:w="773" w:type="pct"/>
            <w:tcBorders>
              <w:top w:val="nil"/>
              <w:left w:val="nil"/>
              <w:bottom w:val="single" w:sz="4" w:space="0" w:color="auto"/>
              <w:right w:val="single" w:sz="4" w:space="0" w:color="auto"/>
            </w:tcBorders>
            <w:shd w:val="clear" w:color="auto" w:fill="auto"/>
            <w:noWrap/>
            <w:vAlign w:val="center"/>
            <w:hideMark/>
          </w:tcPr>
          <w:p w14:paraId="316863C8"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28/02/2001</w:t>
            </w:r>
          </w:p>
        </w:tc>
        <w:tc>
          <w:tcPr>
            <w:tcW w:w="640" w:type="pct"/>
            <w:tcBorders>
              <w:top w:val="nil"/>
              <w:left w:val="nil"/>
              <w:bottom w:val="single" w:sz="4" w:space="0" w:color="auto"/>
              <w:right w:val="single" w:sz="4" w:space="0" w:color="auto"/>
            </w:tcBorders>
            <w:shd w:val="clear" w:color="auto" w:fill="auto"/>
            <w:noWrap/>
            <w:vAlign w:val="center"/>
            <w:hideMark/>
          </w:tcPr>
          <w:p w14:paraId="4D73BBF9" w14:textId="77777777" w:rsidR="009B5DA6" w:rsidRPr="00074765" w:rsidRDefault="009B5DA6" w:rsidP="008C6848">
            <w:pPr>
              <w:jc w:val="cente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30</w:t>
            </w:r>
          </w:p>
        </w:tc>
        <w:tc>
          <w:tcPr>
            <w:tcW w:w="888" w:type="pct"/>
            <w:tcBorders>
              <w:top w:val="nil"/>
              <w:left w:val="nil"/>
              <w:bottom w:val="single" w:sz="4" w:space="0" w:color="auto"/>
              <w:right w:val="single" w:sz="4" w:space="0" w:color="auto"/>
            </w:tcBorders>
            <w:shd w:val="clear" w:color="auto" w:fill="auto"/>
            <w:noWrap/>
            <w:vAlign w:val="center"/>
            <w:hideMark/>
          </w:tcPr>
          <w:p w14:paraId="58FE0431" w14:textId="77777777" w:rsidR="009B5DA6" w:rsidRPr="00074765" w:rsidRDefault="009B5DA6" w:rsidP="008C6848">
            <w:pP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 xml:space="preserve">         571.000 </w:t>
            </w:r>
          </w:p>
        </w:tc>
        <w:tc>
          <w:tcPr>
            <w:tcW w:w="766" w:type="pct"/>
            <w:tcBorders>
              <w:top w:val="nil"/>
              <w:left w:val="nil"/>
              <w:bottom w:val="single" w:sz="4" w:space="0" w:color="auto"/>
              <w:right w:val="single" w:sz="4" w:space="0" w:color="auto"/>
            </w:tcBorders>
            <w:shd w:val="clear" w:color="auto" w:fill="auto"/>
            <w:noWrap/>
            <w:vAlign w:val="center"/>
            <w:hideMark/>
          </w:tcPr>
          <w:p w14:paraId="04B96FB8"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921.095</w:t>
            </w:r>
          </w:p>
        </w:tc>
        <w:tc>
          <w:tcPr>
            <w:tcW w:w="632" w:type="pct"/>
            <w:tcBorders>
              <w:top w:val="nil"/>
              <w:left w:val="nil"/>
              <w:bottom w:val="single" w:sz="4" w:space="0" w:color="auto"/>
              <w:right w:val="single" w:sz="4" w:space="0" w:color="auto"/>
            </w:tcBorders>
            <w:shd w:val="clear" w:color="auto" w:fill="auto"/>
            <w:noWrap/>
            <w:vAlign w:val="center"/>
            <w:hideMark/>
          </w:tcPr>
          <w:p w14:paraId="29C8324B"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7.676</w:t>
            </w:r>
          </w:p>
        </w:tc>
      </w:tr>
      <w:tr w:rsidR="009B5DA6" w:rsidRPr="00074765" w14:paraId="12049BAA" w14:textId="77777777" w:rsidTr="008C6848">
        <w:trPr>
          <w:trHeight w:val="288"/>
        </w:trPr>
        <w:tc>
          <w:tcPr>
            <w:tcW w:w="537" w:type="pct"/>
            <w:tcBorders>
              <w:top w:val="nil"/>
              <w:left w:val="single" w:sz="4" w:space="0" w:color="auto"/>
              <w:bottom w:val="single" w:sz="4" w:space="0" w:color="auto"/>
              <w:right w:val="single" w:sz="4" w:space="0" w:color="auto"/>
            </w:tcBorders>
            <w:shd w:val="clear" w:color="auto" w:fill="auto"/>
            <w:noWrap/>
            <w:vAlign w:val="center"/>
            <w:hideMark/>
          </w:tcPr>
          <w:p w14:paraId="29C892E6" w14:textId="77777777" w:rsidR="009B5DA6" w:rsidRPr="00074765" w:rsidRDefault="009B5DA6" w:rsidP="008C6848">
            <w:pPr>
              <w:jc w:val="cente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2001</w:t>
            </w:r>
          </w:p>
        </w:tc>
        <w:tc>
          <w:tcPr>
            <w:tcW w:w="764" w:type="pct"/>
            <w:tcBorders>
              <w:top w:val="nil"/>
              <w:left w:val="nil"/>
              <w:bottom w:val="single" w:sz="4" w:space="0" w:color="auto"/>
              <w:right w:val="single" w:sz="4" w:space="0" w:color="auto"/>
            </w:tcBorders>
            <w:shd w:val="clear" w:color="auto" w:fill="auto"/>
            <w:noWrap/>
            <w:vAlign w:val="center"/>
            <w:hideMark/>
          </w:tcPr>
          <w:p w14:paraId="4BEF7336"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1/03/2001</w:t>
            </w:r>
          </w:p>
        </w:tc>
        <w:tc>
          <w:tcPr>
            <w:tcW w:w="773" w:type="pct"/>
            <w:tcBorders>
              <w:top w:val="nil"/>
              <w:left w:val="nil"/>
              <w:bottom w:val="single" w:sz="4" w:space="0" w:color="auto"/>
              <w:right w:val="single" w:sz="4" w:space="0" w:color="auto"/>
            </w:tcBorders>
            <w:shd w:val="clear" w:color="auto" w:fill="auto"/>
            <w:noWrap/>
            <w:vAlign w:val="center"/>
            <w:hideMark/>
          </w:tcPr>
          <w:p w14:paraId="06067142"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31/03/2001</w:t>
            </w:r>
          </w:p>
        </w:tc>
        <w:tc>
          <w:tcPr>
            <w:tcW w:w="640" w:type="pct"/>
            <w:tcBorders>
              <w:top w:val="nil"/>
              <w:left w:val="nil"/>
              <w:bottom w:val="single" w:sz="4" w:space="0" w:color="auto"/>
              <w:right w:val="single" w:sz="4" w:space="0" w:color="auto"/>
            </w:tcBorders>
            <w:shd w:val="clear" w:color="auto" w:fill="auto"/>
            <w:noWrap/>
            <w:vAlign w:val="center"/>
            <w:hideMark/>
          </w:tcPr>
          <w:p w14:paraId="46E08DC3" w14:textId="77777777" w:rsidR="009B5DA6" w:rsidRPr="00074765" w:rsidRDefault="009B5DA6" w:rsidP="008C6848">
            <w:pPr>
              <w:jc w:val="cente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30</w:t>
            </w:r>
          </w:p>
        </w:tc>
        <w:tc>
          <w:tcPr>
            <w:tcW w:w="888" w:type="pct"/>
            <w:tcBorders>
              <w:top w:val="nil"/>
              <w:left w:val="nil"/>
              <w:bottom w:val="single" w:sz="4" w:space="0" w:color="auto"/>
              <w:right w:val="single" w:sz="4" w:space="0" w:color="auto"/>
            </w:tcBorders>
            <w:shd w:val="clear" w:color="auto" w:fill="auto"/>
            <w:noWrap/>
            <w:vAlign w:val="center"/>
            <w:hideMark/>
          </w:tcPr>
          <w:p w14:paraId="652C4AB5" w14:textId="77777777" w:rsidR="009B5DA6" w:rsidRPr="00074765" w:rsidRDefault="009B5DA6" w:rsidP="008C6848">
            <w:pP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 xml:space="preserve">         632.000 </w:t>
            </w:r>
          </w:p>
        </w:tc>
        <w:tc>
          <w:tcPr>
            <w:tcW w:w="766" w:type="pct"/>
            <w:tcBorders>
              <w:top w:val="nil"/>
              <w:left w:val="nil"/>
              <w:bottom w:val="single" w:sz="4" w:space="0" w:color="auto"/>
              <w:right w:val="single" w:sz="4" w:space="0" w:color="auto"/>
            </w:tcBorders>
            <w:shd w:val="clear" w:color="auto" w:fill="auto"/>
            <w:noWrap/>
            <w:vAlign w:val="center"/>
            <w:hideMark/>
          </w:tcPr>
          <w:p w14:paraId="53FC6541"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1.019.496</w:t>
            </w:r>
          </w:p>
        </w:tc>
        <w:tc>
          <w:tcPr>
            <w:tcW w:w="632" w:type="pct"/>
            <w:tcBorders>
              <w:top w:val="nil"/>
              <w:left w:val="nil"/>
              <w:bottom w:val="single" w:sz="4" w:space="0" w:color="auto"/>
              <w:right w:val="single" w:sz="4" w:space="0" w:color="auto"/>
            </w:tcBorders>
            <w:shd w:val="clear" w:color="auto" w:fill="auto"/>
            <w:noWrap/>
            <w:vAlign w:val="center"/>
            <w:hideMark/>
          </w:tcPr>
          <w:p w14:paraId="7C58CCF6"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8.496</w:t>
            </w:r>
          </w:p>
        </w:tc>
      </w:tr>
      <w:tr w:rsidR="009B5DA6" w:rsidRPr="00074765" w14:paraId="7F2DA860" w14:textId="77777777" w:rsidTr="008C6848">
        <w:trPr>
          <w:trHeight w:val="288"/>
        </w:trPr>
        <w:tc>
          <w:tcPr>
            <w:tcW w:w="537" w:type="pct"/>
            <w:tcBorders>
              <w:top w:val="nil"/>
              <w:left w:val="single" w:sz="4" w:space="0" w:color="auto"/>
              <w:bottom w:val="single" w:sz="4" w:space="0" w:color="auto"/>
              <w:right w:val="single" w:sz="4" w:space="0" w:color="auto"/>
            </w:tcBorders>
            <w:shd w:val="clear" w:color="auto" w:fill="auto"/>
            <w:noWrap/>
            <w:vAlign w:val="center"/>
            <w:hideMark/>
          </w:tcPr>
          <w:p w14:paraId="20C624CB" w14:textId="77777777" w:rsidR="009B5DA6" w:rsidRPr="00074765" w:rsidRDefault="009B5DA6" w:rsidP="008C6848">
            <w:pPr>
              <w:jc w:val="cente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2001</w:t>
            </w:r>
          </w:p>
        </w:tc>
        <w:tc>
          <w:tcPr>
            <w:tcW w:w="764" w:type="pct"/>
            <w:tcBorders>
              <w:top w:val="nil"/>
              <w:left w:val="nil"/>
              <w:bottom w:val="single" w:sz="4" w:space="0" w:color="auto"/>
              <w:right w:val="single" w:sz="4" w:space="0" w:color="auto"/>
            </w:tcBorders>
            <w:shd w:val="clear" w:color="auto" w:fill="auto"/>
            <w:noWrap/>
            <w:vAlign w:val="center"/>
            <w:hideMark/>
          </w:tcPr>
          <w:p w14:paraId="478F490B"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1/04/2001</w:t>
            </w:r>
          </w:p>
        </w:tc>
        <w:tc>
          <w:tcPr>
            <w:tcW w:w="773" w:type="pct"/>
            <w:tcBorders>
              <w:top w:val="nil"/>
              <w:left w:val="nil"/>
              <w:bottom w:val="single" w:sz="4" w:space="0" w:color="auto"/>
              <w:right w:val="single" w:sz="4" w:space="0" w:color="auto"/>
            </w:tcBorders>
            <w:shd w:val="clear" w:color="auto" w:fill="auto"/>
            <w:noWrap/>
            <w:vAlign w:val="center"/>
            <w:hideMark/>
          </w:tcPr>
          <w:p w14:paraId="26E894C9"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30/04/2001</w:t>
            </w:r>
          </w:p>
        </w:tc>
        <w:tc>
          <w:tcPr>
            <w:tcW w:w="640" w:type="pct"/>
            <w:tcBorders>
              <w:top w:val="nil"/>
              <w:left w:val="nil"/>
              <w:bottom w:val="single" w:sz="4" w:space="0" w:color="auto"/>
              <w:right w:val="single" w:sz="4" w:space="0" w:color="auto"/>
            </w:tcBorders>
            <w:shd w:val="clear" w:color="auto" w:fill="auto"/>
            <w:noWrap/>
            <w:vAlign w:val="center"/>
            <w:hideMark/>
          </w:tcPr>
          <w:p w14:paraId="2258DA10" w14:textId="77777777" w:rsidR="009B5DA6" w:rsidRPr="00074765" w:rsidRDefault="009B5DA6" w:rsidP="008C6848">
            <w:pPr>
              <w:jc w:val="cente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30</w:t>
            </w:r>
          </w:p>
        </w:tc>
        <w:tc>
          <w:tcPr>
            <w:tcW w:w="888" w:type="pct"/>
            <w:tcBorders>
              <w:top w:val="nil"/>
              <w:left w:val="nil"/>
              <w:bottom w:val="single" w:sz="4" w:space="0" w:color="auto"/>
              <w:right w:val="single" w:sz="4" w:space="0" w:color="auto"/>
            </w:tcBorders>
            <w:shd w:val="clear" w:color="auto" w:fill="auto"/>
            <w:noWrap/>
            <w:vAlign w:val="center"/>
            <w:hideMark/>
          </w:tcPr>
          <w:p w14:paraId="67CE0340" w14:textId="77777777" w:rsidR="009B5DA6" w:rsidRPr="00074765" w:rsidRDefault="009B5DA6" w:rsidP="008C6848">
            <w:pP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 xml:space="preserve">         612.000 </w:t>
            </w:r>
          </w:p>
        </w:tc>
        <w:tc>
          <w:tcPr>
            <w:tcW w:w="766" w:type="pct"/>
            <w:tcBorders>
              <w:top w:val="nil"/>
              <w:left w:val="nil"/>
              <w:bottom w:val="single" w:sz="4" w:space="0" w:color="auto"/>
              <w:right w:val="single" w:sz="4" w:space="0" w:color="auto"/>
            </w:tcBorders>
            <w:shd w:val="clear" w:color="auto" w:fill="auto"/>
            <w:noWrap/>
            <w:vAlign w:val="center"/>
            <w:hideMark/>
          </w:tcPr>
          <w:p w14:paraId="5B9EF606"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987.234</w:t>
            </w:r>
          </w:p>
        </w:tc>
        <w:tc>
          <w:tcPr>
            <w:tcW w:w="632" w:type="pct"/>
            <w:tcBorders>
              <w:top w:val="nil"/>
              <w:left w:val="nil"/>
              <w:bottom w:val="single" w:sz="4" w:space="0" w:color="auto"/>
              <w:right w:val="single" w:sz="4" w:space="0" w:color="auto"/>
            </w:tcBorders>
            <w:shd w:val="clear" w:color="auto" w:fill="auto"/>
            <w:noWrap/>
            <w:vAlign w:val="center"/>
            <w:hideMark/>
          </w:tcPr>
          <w:p w14:paraId="712BF2B5"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8.227</w:t>
            </w:r>
          </w:p>
        </w:tc>
      </w:tr>
      <w:tr w:rsidR="009B5DA6" w:rsidRPr="00074765" w14:paraId="4D298034" w14:textId="77777777" w:rsidTr="008C6848">
        <w:trPr>
          <w:trHeight w:val="288"/>
        </w:trPr>
        <w:tc>
          <w:tcPr>
            <w:tcW w:w="537" w:type="pct"/>
            <w:tcBorders>
              <w:top w:val="nil"/>
              <w:left w:val="single" w:sz="4" w:space="0" w:color="auto"/>
              <w:bottom w:val="single" w:sz="4" w:space="0" w:color="auto"/>
              <w:right w:val="single" w:sz="4" w:space="0" w:color="auto"/>
            </w:tcBorders>
            <w:shd w:val="clear" w:color="auto" w:fill="auto"/>
            <w:noWrap/>
            <w:vAlign w:val="center"/>
            <w:hideMark/>
          </w:tcPr>
          <w:p w14:paraId="33655890" w14:textId="77777777" w:rsidR="009B5DA6" w:rsidRPr="00074765" w:rsidRDefault="009B5DA6" w:rsidP="008C6848">
            <w:pPr>
              <w:jc w:val="cente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2001</w:t>
            </w:r>
          </w:p>
        </w:tc>
        <w:tc>
          <w:tcPr>
            <w:tcW w:w="764" w:type="pct"/>
            <w:tcBorders>
              <w:top w:val="nil"/>
              <w:left w:val="nil"/>
              <w:bottom w:val="single" w:sz="4" w:space="0" w:color="auto"/>
              <w:right w:val="single" w:sz="4" w:space="0" w:color="auto"/>
            </w:tcBorders>
            <w:shd w:val="clear" w:color="auto" w:fill="auto"/>
            <w:noWrap/>
            <w:vAlign w:val="center"/>
            <w:hideMark/>
          </w:tcPr>
          <w:p w14:paraId="23A27EB1"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1/05/2001</w:t>
            </w:r>
          </w:p>
        </w:tc>
        <w:tc>
          <w:tcPr>
            <w:tcW w:w="773" w:type="pct"/>
            <w:tcBorders>
              <w:top w:val="nil"/>
              <w:left w:val="nil"/>
              <w:bottom w:val="single" w:sz="4" w:space="0" w:color="auto"/>
              <w:right w:val="single" w:sz="4" w:space="0" w:color="auto"/>
            </w:tcBorders>
            <w:shd w:val="clear" w:color="auto" w:fill="auto"/>
            <w:noWrap/>
            <w:vAlign w:val="center"/>
            <w:hideMark/>
          </w:tcPr>
          <w:p w14:paraId="6B1F5942"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31/05/2001</w:t>
            </w:r>
          </w:p>
        </w:tc>
        <w:tc>
          <w:tcPr>
            <w:tcW w:w="640" w:type="pct"/>
            <w:tcBorders>
              <w:top w:val="nil"/>
              <w:left w:val="nil"/>
              <w:bottom w:val="single" w:sz="4" w:space="0" w:color="auto"/>
              <w:right w:val="single" w:sz="4" w:space="0" w:color="auto"/>
            </w:tcBorders>
            <w:shd w:val="clear" w:color="auto" w:fill="auto"/>
            <w:noWrap/>
            <w:vAlign w:val="center"/>
            <w:hideMark/>
          </w:tcPr>
          <w:p w14:paraId="131F60F4" w14:textId="77777777" w:rsidR="009B5DA6" w:rsidRPr="00074765" w:rsidRDefault="009B5DA6" w:rsidP="008C6848">
            <w:pPr>
              <w:jc w:val="cente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30</w:t>
            </w:r>
          </w:p>
        </w:tc>
        <w:tc>
          <w:tcPr>
            <w:tcW w:w="888" w:type="pct"/>
            <w:tcBorders>
              <w:top w:val="nil"/>
              <w:left w:val="nil"/>
              <w:bottom w:val="single" w:sz="4" w:space="0" w:color="auto"/>
              <w:right w:val="single" w:sz="4" w:space="0" w:color="auto"/>
            </w:tcBorders>
            <w:shd w:val="clear" w:color="auto" w:fill="auto"/>
            <w:noWrap/>
            <w:vAlign w:val="center"/>
            <w:hideMark/>
          </w:tcPr>
          <w:p w14:paraId="05F33030" w14:textId="77777777" w:rsidR="009B5DA6" w:rsidRPr="00074765" w:rsidRDefault="009B5DA6" w:rsidP="008C6848">
            <w:pP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 xml:space="preserve">         632.000 </w:t>
            </w:r>
          </w:p>
        </w:tc>
        <w:tc>
          <w:tcPr>
            <w:tcW w:w="766" w:type="pct"/>
            <w:tcBorders>
              <w:top w:val="nil"/>
              <w:left w:val="nil"/>
              <w:bottom w:val="single" w:sz="4" w:space="0" w:color="auto"/>
              <w:right w:val="single" w:sz="4" w:space="0" w:color="auto"/>
            </w:tcBorders>
            <w:shd w:val="clear" w:color="auto" w:fill="auto"/>
            <w:noWrap/>
            <w:vAlign w:val="center"/>
            <w:hideMark/>
          </w:tcPr>
          <w:p w14:paraId="37F79F3C"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1.019.496</w:t>
            </w:r>
          </w:p>
        </w:tc>
        <w:tc>
          <w:tcPr>
            <w:tcW w:w="632" w:type="pct"/>
            <w:tcBorders>
              <w:top w:val="nil"/>
              <w:left w:val="nil"/>
              <w:bottom w:val="single" w:sz="4" w:space="0" w:color="auto"/>
              <w:right w:val="single" w:sz="4" w:space="0" w:color="auto"/>
            </w:tcBorders>
            <w:shd w:val="clear" w:color="auto" w:fill="auto"/>
            <w:noWrap/>
            <w:vAlign w:val="center"/>
            <w:hideMark/>
          </w:tcPr>
          <w:p w14:paraId="6408C8D8"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8.496</w:t>
            </w:r>
          </w:p>
        </w:tc>
      </w:tr>
      <w:tr w:rsidR="009B5DA6" w:rsidRPr="00074765" w14:paraId="63369A39" w14:textId="77777777" w:rsidTr="008C6848">
        <w:trPr>
          <w:trHeight w:val="288"/>
        </w:trPr>
        <w:tc>
          <w:tcPr>
            <w:tcW w:w="537" w:type="pct"/>
            <w:tcBorders>
              <w:top w:val="nil"/>
              <w:left w:val="single" w:sz="4" w:space="0" w:color="auto"/>
              <w:bottom w:val="single" w:sz="4" w:space="0" w:color="auto"/>
              <w:right w:val="single" w:sz="4" w:space="0" w:color="auto"/>
            </w:tcBorders>
            <w:shd w:val="clear" w:color="auto" w:fill="auto"/>
            <w:noWrap/>
            <w:vAlign w:val="center"/>
            <w:hideMark/>
          </w:tcPr>
          <w:p w14:paraId="1FBA7BF9" w14:textId="77777777" w:rsidR="009B5DA6" w:rsidRPr="00074765" w:rsidRDefault="009B5DA6" w:rsidP="008C6848">
            <w:pPr>
              <w:jc w:val="cente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2001</w:t>
            </w:r>
          </w:p>
        </w:tc>
        <w:tc>
          <w:tcPr>
            <w:tcW w:w="764" w:type="pct"/>
            <w:tcBorders>
              <w:top w:val="nil"/>
              <w:left w:val="nil"/>
              <w:bottom w:val="single" w:sz="4" w:space="0" w:color="auto"/>
              <w:right w:val="single" w:sz="4" w:space="0" w:color="auto"/>
            </w:tcBorders>
            <w:shd w:val="clear" w:color="auto" w:fill="auto"/>
            <w:noWrap/>
            <w:vAlign w:val="center"/>
            <w:hideMark/>
          </w:tcPr>
          <w:p w14:paraId="305D505A"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1/06/2001</w:t>
            </w:r>
          </w:p>
        </w:tc>
        <w:tc>
          <w:tcPr>
            <w:tcW w:w="773" w:type="pct"/>
            <w:tcBorders>
              <w:top w:val="nil"/>
              <w:left w:val="nil"/>
              <w:bottom w:val="single" w:sz="4" w:space="0" w:color="auto"/>
              <w:right w:val="single" w:sz="4" w:space="0" w:color="auto"/>
            </w:tcBorders>
            <w:shd w:val="clear" w:color="auto" w:fill="auto"/>
            <w:noWrap/>
            <w:vAlign w:val="center"/>
            <w:hideMark/>
          </w:tcPr>
          <w:p w14:paraId="519B0AA1"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30/06/2001</w:t>
            </w:r>
          </w:p>
        </w:tc>
        <w:tc>
          <w:tcPr>
            <w:tcW w:w="640" w:type="pct"/>
            <w:tcBorders>
              <w:top w:val="nil"/>
              <w:left w:val="nil"/>
              <w:bottom w:val="single" w:sz="4" w:space="0" w:color="auto"/>
              <w:right w:val="single" w:sz="4" w:space="0" w:color="auto"/>
            </w:tcBorders>
            <w:shd w:val="clear" w:color="auto" w:fill="auto"/>
            <w:noWrap/>
            <w:vAlign w:val="center"/>
            <w:hideMark/>
          </w:tcPr>
          <w:p w14:paraId="33EE4BF4" w14:textId="77777777" w:rsidR="009B5DA6" w:rsidRPr="00074765" w:rsidRDefault="009B5DA6" w:rsidP="008C6848">
            <w:pPr>
              <w:jc w:val="cente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30</w:t>
            </w:r>
          </w:p>
        </w:tc>
        <w:tc>
          <w:tcPr>
            <w:tcW w:w="888" w:type="pct"/>
            <w:tcBorders>
              <w:top w:val="nil"/>
              <w:left w:val="nil"/>
              <w:bottom w:val="single" w:sz="4" w:space="0" w:color="auto"/>
              <w:right w:val="single" w:sz="4" w:space="0" w:color="auto"/>
            </w:tcBorders>
            <w:shd w:val="clear" w:color="auto" w:fill="auto"/>
            <w:noWrap/>
            <w:vAlign w:val="center"/>
            <w:hideMark/>
          </w:tcPr>
          <w:p w14:paraId="303B504B" w14:textId="77777777" w:rsidR="009B5DA6" w:rsidRPr="00074765" w:rsidRDefault="009B5DA6" w:rsidP="008C6848">
            <w:pP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 xml:space="preserve">         612.000 </w:t>
            </w:r>
          </w:p>
        </w:tc>
        <w:tc>
          <w:tcPr>
            <w:tcW w:w="766" w:type="pct"/>
            <w:tcBorders>
              <w:top w:val="nil"/>
              <w:left w:val="nil"/>
              <w:bottom w:val="single" w:sz="4" w:space="0" w:color="auto"/>
              <w:right w:val="single" w:sz="4" w:space="0" w:color="auto"/>
            </w:tcBorders>
            <w:shd w:val="clear" w:color="auto" w:fill="auto"/>
            <w:noWrap/>
            <w:vAlign w:val="center"/>
            <w:hideMark/>
          </w:tcPr>
          <w:p w14:paraId="1AB07D26"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987.234</w:t>
            </w:r>
          </w:p>
        </w:tc>
        <w:tc>
          <w:tcPr>
            <w:tcW w:w="632" w:type="pct"/>
            <w:tcBorders>
              <w:top w:val="nil"/>
              <w:left w:val="nil"/>
              <w:bottom w:val="single" w:sz="4" w:space="0" w:color="auto"/>
              <w:right w:val="single" w:sz="4" w:space="0" w:color="auto"/>
            </w:tcBorders>
            <w:shd w:val="clear" w:color="auto" w:fill="auto"/>
            <w:noWrap/>
            <w:vAlign w:val="center"/>
            <w:hideMark/>
          </w:tcPr>
          <w:p w14:paraId="384B7143"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8.227</w:t>
            </w:r>
          </w:p>
        </w:tc>
      </w:tr>
      <w:tr w:rsidR="009B5DA6" w:rsidRPr="00074765" w14:paraId="1D030026" w14:textId="77777777" w:rsidTr="008C6848">
        <w:trPr>
          <w:trHeight w:val="288"/>
        </w:trPr>
        <w:tc>
          <w:tcPr>
            <w:tcW w:w="537" w:type="pct"/>
            <w:tcBorders>
              <w:top w:val="nil"/>
              <w:left w:val="single" w:sz="4" w:space="0" w:color="auto"/>
              <w:bottom w:val="single" w:sz="4" w:space="0" w:color="auto"/>
              <w:right w:val="single" w:sz="4" w:space="0" w:color="auto"/>
            </w:tcBorders>
            <w:shd w:val="clear" w:color="auto" w:fill="auto"/>
            <w:noWrap/>
            <w:vAlign w:val="center"/>
            <w:hideMark/>
          </w:tcPr>
          <w:p w14:paraId="359F8A8A" w14:textId="77777777" w:rsidR="009B5DA6" w:rsidRPr="00074765" w:rsidRDefault="009B5DA6" w:rsidP="008C6848">
            <w:pPr>
              <w:jc w:val="cente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2001</w:t>
            </w:r>
          </w:p>
        </w:tc>
        <w:tc>
          <w:tcPr>
            <w:tcW w:w="764" w:type="pct"/>
            <w:tcBorders>
              <w:top w:val="nil"/>
              <w:left w:val="nil"/>
              <w:bottom w:val="single" w:sz="4" w:space="0" w:color="auto"/>
              <w:right w:val="single" w:sz="4" w:space="0" w:color="auto"/>
            </w:tcBorders>
            <w:shd w:val="clear" w:color="auto" w:fill="auto"/>
            <w:noWrap/>
            <w:vAlign w:val="center"/>
            <w:hideMark/>
          </w:tcPr>
          <w:p w14:paraId="1B649773"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1/07/2001</w:t>
            </w:r>
          </w:p>
        </w:tc>
        <w:tc>
          <w:tcPr>
            <w:tcW w:w="773" w:type="pct"/>
            <w:tcBorders>
              <w:top w:val="nil"/>
              <w:left w:val="nil"/>
              <w:bottom w:val="single" w:sz="4" w:space="0" w:color="auto"/>
              <w:right w:val="single" w:sz="4" w:space="0" w:color="auto"/>
            </w:tcBorders>
            <w:shd w:val="clear" w:color="auto" w:fill="auto"/>
            <w:noWrap/>
            <w:vAlign w:val="center"/>
            <w:hideMark/>
          </w:tcPr>
          <w:p w14:paraId="7EFD9380"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31/07/2001</w:t>
            </w:r>
          </w:p>
        </w:tc>
        <w:tc>
          <w:tcPr>
            <w:tcW w:w="640" w:type="pct"/>
            <w:tcBorders>
              <w:top w:val="nil"/>
              <w:left w:val="nil"/>
              <w:bottom w:val="single" w:sz="4" w:space="0" w:color="auto"/>
              <w:right w:val="single" w:sz="4" w:space="0" w:color="auto"/>
            </w:tcBorders>
            <w:shd w:val="clear" w:color="auto" w:fill="auto"/>
            <w:noWrap/>
            <w:vAlign w:val="center"/>
            <w:hideMark/>
          </w:tcPr>
          <w:p w14:paraId="76558268" w14:textId="77777777" w:rsidR="009B5DA6" w:rsidRPr="00074765" w:rsidRDefault="009B5DA6" w:rsidP="008C6848">
            <w:pPr>
              <w:jc w:val="cente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30</w:t>
            </w:r>
          </w:p>
        </w:tc>
        <w:tc>
          <w:tcPr>
            <w:tcW w:w="888" w:type="pct"/>
            <w:tcBorders>
              <w:top w:val="nil"/>
              <w:left w:val="nil"/>
              <w:bottom w:val="single" w:sz="4" w:space="0" w:color="auto"/>
              <w:right w:val="single" w:sz="4" w:space="0" w:color="auto"/>
            </w:tcBorders>
            <w:shd w:val="clear" w:color="auto" w:fill="auto"/>
            <w:noWrap/>
            <w:vAlign w:val="center"/>
            <w:hideMark/>
          </w:tcPr>
          <w:p w14:paraId="5317D2F7" w14:textId="77777777" w:rsidR="009B5DA6" w:rsidRPr="00074765" w:rsidRDefault="009B5DA6" w:rsidP="008C6848">
            <w:pP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 xml:space="preserve">         632.000 </w:t>
            </w:r>
          </w:p>
        </w:tc>
        <w:tc>
          <w:tcPr>
            <w:tcW w:w="766" w:type="pct"/>
            <w:tcBorders>
              <w:top w:val="nil"/>
              <w:left w:val="nil"/>
              <w:bottom w:val="single" w:sz="4" w:space="0" w:color="auto"/>
              <w:right w:val="single" w:sz="4" w:space="0" w:color="auto"/>
            </w:tcBorders>
            <w:shd w:val="clear" w:color="auto" w:fill="auto"/>
            <w:noWrap/>
            <w:vAlign w:val="center"/>
            <w:hideMark/>
          </w:tcPr>
          <w:p w14:paraId="23FF0C7D"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1.019.496</w:t>
            </w:r>
          </w:p>
        </w:tc>
        <w:tc>
          <w:tcPr>
            <w:tcW w:w="632" w:type="pct"/>
            <w:tcBorders>
              <w:top w:val="nil"/>
              <w:left w:val="nil"/>
              <w:bottom w:val="single" w:sz="4" w:space="0" w:color="auto"/>
              <w:right w:val="single" w:sz="4" w:space="0" w:color="auto"/>
            </w:tcBorders>
            <w:shd w:val="clear" w:color="auto" w:fill="auto"/>
            <w:noWrap/>
            <w:vAlign w:val="center"/>
            <w:hideMark/>
          </w:tcPr>
          <w:p w14:paraId="1B74825E"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8.496</w:t>
            </w:r>
          </w:p>
        </w:tc>
      </w:tr>
      <w:tr w:rsidR="009B5DA6" w:rsidRPr="00074765" w14:paraId="2F61FE02" w14:textId="77777777" w:rsidTr="008C6848">
        <w:trPr>
          <w:trHeight w:val="288"/>
        </w:trPr>
        <w:tc>
          <w:tcPr>
            <w:tcW w:w="537" w:type="pct"/>
            <w:tcBorders>
              <w:top w:val="nil"/>
              <w:left w:val="single" w:sz="4" w:space="0" w:color="auto"/>
              <w:bottom w:val="single" w:sz="4" w:space="0" w:color="auto"/>
              <w:right w:val="single" w:sz="4" w:space="0" w:color="auto"/>
            </w:tcBorders>
            <w:shd w:val="clear" w:color="auto" w:fill="auto"/>
            <w:noWrap/>
            <w:vAlign w:val="center"/>
            <w:hideMark/>
          </w:tcPr>
          <w:p w14:paraId="4B579235" w14:textId="77777777" w:rsidR="009B5DA6" w:rsidRPr="00074765" w:rsidRDefault="009B5DA6" w:rsidP="008C6848">
            <w:pPr>
              <w:jc w:val="cente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2001</w:t>
            </w:r>
          </w:p>
        </w:tc>
        <w:tc>
          <w:tcPr>
            <w:tcW w:w="764" w:type="pct"/>
            <w:tcBorders>
              <w:top w:val="nil"/>
              <w:left w:val="nil"/>
              <w:bottom w:val="single" w:sz="4" w:space="0" w:color="auto"/>
              <w:right w:val="single" w:sz="4" w:space="0" w:color="auto"/>
            </w:tcBorders>
            <w:shd w:val="clear" w:color="auto" w:fill="auto"/>
            <w:noWrap/>
            <w:vAlign w:val="center"/>
            <w:hideMark/>
          </w:tcPr>
          <w:p w14:paraId="3931A991"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1/08/2001</w:t>
            </w:r>
          </w:p>
        </w:tc>
        <w:tc>
          <w:tcPr>
            <w:tcW w:w="773" w:type="pct"/>
            <w:tcBorders>
              <w:top w:val="nil"/>
              <w:left w:val="nil"/>
              <w:bottom w:val="single" w:sz="4" w:space="0" w:color="auto"/>
              <w:right w:val="single" w:sz="4" w:space="0" w:color="auto"/>
            </w:tcBorders>
            <w:shd w:val="clear" w:color="auto" w:fill="auto"/>
            <w:noWrap/>
            <w:vAlign w:val="center"/>
            <w:hideMark/>
          </w:tcPr>
          <w:p w14:paraId="1252F3D2"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31/08/2001</w:t>
            </w:r>
          </w:p>
        </w:tc>
        <w:tc>
          <w:tcPr>
            <w:tcW w:w="640" w:type="pct"/>
            <w:tcBorders>
              <w:top w:val="nil"/>
              <w:left w:val="nil"/>
              <w:bottom w:val="single" w:sz="4" w:space="0" w:color="auto"/>
              <w:right w:val="single" w:sz="4" w:space="0" w:color="auto"/>
            </w:tcBorders>
            <w:shd w:val="clear" w:color="auto" w:fill="auto"/>
            <w:noWrap/>
            <w:vAlign w:val="center"/>
            <w:hideMark/>
          </w:tcPr>
          <w:p w14:paraId="2911D63C" w14:textId="77777777" w:rsidR="009B5DA6" w:rsidRPr="00074765" w:rsidRDefault="009B5DA6" w:rsidP="008C6848">
            <w:pPr>
              <w:jc w:val="cente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30</w:t>
            </w:r>
          </w:p>
        </w:tc>
        <w:tc>
          <w:tcPr>
            <w:tcW w:w="888" w:type="pct"/>
            <w:tcBorders>
              <w:top w:val="nil"/>
              <w:left w:val="nil"/>
              <w:bottom w:val="single" w:sz="4" w:space="0" w:color="auto"/>
              <w:right w:val="single" w:sz="4" w:space="0" w:color="auto"/>
            </w:tcBorders>
            <w:shd w:val="clear" w:color="auto" w:fill="auto"/>
            <w:noWrap/>
            <w:vAlign w:val="center"/>
            <w:hideMark/>
          </w:tcPr>
          <w:p w14:paraId="32C26C6C" w14:textId="77777777" w:rsidR="009B5DA6" w:rsidRPr="00074765" w:rsidRDefault="009B5DA6" w:rsidP="008C6848">
            <w:pP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 xml:space="preserve">         632.000 </w:t>
            </w:r>
          </w:p>
        </w:tc>
        <w:tc>
          <w:tcPr>
            <w:tcW w:w="766" w:type="pct"/>
            <w:tcBorders>
              <w:top w:val="nil"/>
              <w:left w:val="nil"/>
              <w:bottom w:val="single" w:sz="4" w:space="0" w:color="auto"/>
              <w:right w:val="single" w:sz="4" w:space="0" w:color="auto"/>
            </w:tcBorders>
            <w:shd w:val="clear" w:color="auto" w:fill="auto"/>
            <w:noWrap/>
            <w:vAlign w:val="center"/>
            <w:hideMark/>
          </w:tcPr>
          <w:p w14:paraId="723FC140"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1.019.496</w:t>
            </w:r>
          </w:p>
        </w:tc>
        <w:tc>
          <w:tcPr>
            <w:tcW w:w="632" w:type="pct"/>
            <w:tcBorders>
              <w:top w:val="nil"/>
              <w:left w:val="nil"/>
              <w:bottom w:val="single" w:sz="4" w:space="0" w:color="auto"/>
              <w:right w:val="single" w:sz="4" w:space="0" w:color="auto"/>
            </w:tcBorders>
            <w:shd w:val="clear" w:color="auto" w:fill="auto"/>
            <w:noWrap/>
            <w:vAlign w:val="center"/>
            <w:hideMark/>
          </w:tcPr>
          <w:p w14:paraId="2DCEF05D"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8.496</w:t>
            </w:r>
          </w:p>
        </w:tc>
      </w:tr>
      <w:tr w:rsidR="009B5DA6" w:rsidRPr="00074765" w14:paraId="324D730D" w14:textId="77777777" w:rsidTr="008C6848">
        <w:trPr>
          <w:trHeight w:val="288"/>
        </w:trPr>
        <w:tc>
          <w:tcPr>
            <w:tcW w:w="537" w:type="pct"/>
            <w:tcBorders>
              <w:top w:val="nil"/>
              <w:left w:val="single" w:sz="4" w:space="0" w:color="auto"/>
              <w:bottom w:val="single" w:sz="4" w:space="0" w:color="auto"/>
              <w:right w:val="single" w:sz="4" w:space="0" w:color="auto"/>
            </w:tcBorders>
            <w:shd w:val="clear" w:color="auto" w:fill="auto"/>
            <w:noWrap/>
            <w:vAlign w:val="center"/>
            <w:hideMark/>
          </w:tcPr>
          <w:p w14:paraId="34DB3B8A" w14:textId="77777777" w:rsidR="009B5DA6" w:rsidRPr="00074765" w:rsidRDefault="009B5DA6" w:rsidP="008C6848">
            <w:pPr>
              <w:jc w:val="cente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2001</w:t>
            </w:r>
          </w:p>
        </w:tc>
        <w:tc>
          <w:tcPr>
            <w:tcW w:w="764" w:type="pct"/>
            <w:tcBorders>
              <w:top w:val="nil"/>
              <w:left w:val="nil"/>
              <w:bottom w:val="single" w:sz="4" w:space="0" w:color="auto"/>
              <w:right w:val="single" w:sz="4" w:space="0" w:color="auto"/>
            </w:tcBorders>
            <w:shd w:val="clear" w:color="auto" w:fill="auto"/>
            <w:noWrap/>
            <w:vAlign w:val="center"/>
            <w:hideMark/>
          </w:tcPr>
          <w:p w14:paraId="02DB4125"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1/09/2001</w:t>
            </w:r>
          </w:p>
        </w:tc>
        <w:tc>
          <w:tcPr>
            <w:tcW w:w="773" w:type="pct"/>
            <w:tcBorders>
              <w:top w:val="nil"/>
              <w:left w:val="nil"/>
              <w:bottom w:val="single" w:sz="4" w:space="0" w:color="auto"/>
              <w:right w:val="single" w:sz="4" w:space="0" w:color="auto"/>
            </w:tcBorders>
            <w:shd w:val="clear" w:color="auto" w:fill="auto"/>
            <w:noWrap/>
            <w:vAlign w:val="center"/>
            <w:hideMark/>
          </w:tcPr>
          <w:p w14:paraId="453186FE"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30/09/2001</w:t>
            </w:r>
          </w:p>
        </w:tc>
        <w:tc>
          <w:tcPr>
            <w:tcW w:w="640" w:type="pct"/>
            <w:tcBorders>
              <w:top w:val="nil"/>
              <w:left w:val="nil"/>
              <w:bottom w:val="single" w:sz="4" w:space="0" w:color="auto"/>
              <w:right w:val="single" w:sz="4" w:space="0" w:color="auto"/>
            </w:tcBorders>
            <w:shd w:val="clear" w:color="auto" w:fill="auto"/>
            <w:noWrap/>
            <w:vAlign w:val="center"/>
            <w:hideMark/>
          </w:tcPr>
          <w:p w14:paraId="72305497" w14:textId="77777777" w:rsidR="009B5DA6" w:rsidRPr="00074765" w:rsidRDefault="009B5DA6" w:rsidP="008C6848">
            <w:pPr>
              <w:jc w:val="cente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30</w:t>
            </w:r>
          </w:p>
        </w:tc>
        <w:tc>
          <w:tcPr>
            <w:tcW w:w="888" w:type="pct"/>
            <w:tcBorders>
              <w:top w:val="nil"/>
              <w:left w:val="nil"/>
              <w:bottom w:val="single" w:sz="4" w:space="0" w:color="auto"/>
              <w:right w:val="single" w:sz="4" w:space="0" w:color="auto"/>
            </w:tcBorders>
            <w:shd w:val="clear" w:color="auto" w:fill="auto"/>
            <w:noWrap/>
            <w:vAlign w:val="center"/>
            <w:hideMark/>
          </w:tcPr>
          <w:p w14:paraId="687DFB9E" w14:textId="77777777" w:rsidR="009B5DA6" w:rsidRPr="00074765" w:rsidRDefault="009B5DA6" w:rsidP="008C6848">
            <w:pP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 xml:space="preserve">         612.000 </w:t>
            </w:r>
          </w:p>
        </w:tc>
        <w:tc>
          <w:tcPr>
            <w:tcW w:w="766" w:type="pct"/>
            <w:tcBorders>
              <w:top w:val="nil"/>
              <w:left w:val="nil"/>
              <w:bottom w:val="single" w:sz="4" w:space="0" w:color="auto"/>
              <w:right w:val="single" w:sz="4" w:space="0" w:color="auto"/>
            </w:tcBorders>
            <w:shd w:val="clear" w:color="auto" w:fill="auto"/>
            <w:noWrap/>
            <w:vAlign w:val="center"/>
            <w:hideMark/>
          </w:tcPr>
          <w:p w14:paraId="73C6A1CD"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987.234</w:t>
            </w:r>
          </w:p>
        </w:tc>
        <w:tc>
          <w:tcPr>
            <w:tcW w:w="632" w:type="pct"/>
            <w:tcBorders>
              <w:top w:val="nil"/>
              <w:left w:val="nil"/>
              <w:bottom w:val="single" w:sz="4" w:space="0" w:color="auto"/>
              <w:right w:val="single" w:sz="4" w:space="0" w:color="auto"/>
            </w:tcBorders>
            <w:shd w:val="clear" w:color="auto" w:fill="auto"/>
            <w:noWrap/>
            <w:vAlign w:val="center"/>
            <w:hideMark/>
          </w:tcPr>
          <w:p w14:paraId="6E1CFB76"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8.227</w:t>
            </w:r>
          </w:p>
        </w:tc>
      </w:tr>
      <w:tr w:rsidR="009B5DA6" w:rsidRPr="00074765" w14:paraId="3A61AFC0" w14:textId="77777777" w:rsidTr="008C6848">
        <w:trPr>
          <w:trHeight w:val="288"/>
        </w:trPr>
        <w:tc>
          <w:tcPr>
            <w:tcW w:w="537" w:type="pct"/>
            <w:tcBorders>
              <w:top w:val="nil"/>
              <w:left w:val="single" w:sz="4" w:space="0" w:color="auto"/>
              <w:bottom w:val="single" w:sz="4" w:space="0" w:color="auto"/>
              <w:right w:val="single" w:sz="4" w:space="0" w:color="auto"/>
            </w:tcBorders>
            <w:shd w:val="clear" w:color="auto" w:fill="auto"/>
            <w:noWrap/>
            <w:vAlign w:val="center"/>
            <w:hideMark/>
          </w:tcPr>
          <w:p w14:paraId="7D167C52" w14:textId="77777777" w:rsidR="009B5DA6" w:rsidRPr="00074765" w:rsidRDefault="009B5DA6" w:rsidP="008C6848">
            <w:pPr>
              <w:jc w:val="cente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2001</w:t>
            </w:r>
          </w:p>
        </w:tc>
        <w:tc>
          <w:tcPr>
            <w:tcW w:w="764" w:type="pct"/>
            <w:tcBorders>
              <w:top w:val="nil"/>
              <w:left w:val="nil"/>
              <w:bottom w:val="single" w:sz="4" w:space="0" w:color="auto"/>
              <w:right w:val="single" w:sz="4" w:space="0" w:color="auto"/>
            </w:tcBorders>
            <w:shd w:val="clear" w:color="auto" w:fill="auto"/>
            <w:noWrap/>
            <w:vAlign w:val="center"/>
            <w:hideMark/>
          </w:tcPr>
          <w:p w14:paraId="7A4F17CC"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1/10/2001</w:t>
            </w:r>
          </w:p>
        </w:tc>
        <w:tc>
          <w:tcPr>
            <w:tcW w:w="773" w:type="pct"/>
            <w:tcBorders>
              <w:top w:val="nil"/>
              <w:left w:val="nil"/>
              <w:bottom w:val="single" w:sz="4" w:space="0" w:color="auto"/>
              <w:right w:val="single" w:sz="4" w:space="0" w:color="auto"/>
            </w:tcBorders>
            <w:shd w:val="clear" w:color="auto" w:fill="auto"/>
            <w:noWrap/>
            <w:vAlign w:val="center"/>
            <w:hideMark/>
          </w:tcPr>
          <w:p w14:paraId="75D8270C"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31/10/2001</w:t>
            </w:r>
          </w:p>
        </w:tc>
        <w:tc>
          <w:tcPr>
            <w:tcW w:w="640" w:type="pct"/>
            <w:tcBorders>
              <w:top w:val="nil"/>
              <w:left w:val="nil"/>
              <w:bottom w:val="single" w:sz="4" w:space="0" w:color="auto"/>
              <w:right w:val="single" w:sz="4" w:space="0" w:color="auto"/>
            </w:tcBorders>
            <w:shd w:val="clear" w:color="auto" w:fill="auto"/>
            <w:noWrap/>
            <w:vAlign w:val="center"/>
            <w:hideMark/>
          </w:tcPr>
          <w:p w14:paraId="6F418AFC" w14:textId="77777777" w:rsidR="009B5DA6" w:rsidRPr="00074765" w:rsidRDefault="009B5DA6" w:rsidP="008C6848">
            <w:pPr>
              <w:jc w:val="cente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30</w:t>
            </w:r>
          </w:p>
        </w:tc>
        <w:tc>
          <w:tcPr>
            <w:tcW w:w="888" w:type="pct"/>
            <w:tcBorders>
              <w:top w:val="nil"/>
              <w:left w:val="nil"/>
              <w:bottom w:val="single" w:sz="4" w:space="0" w:color="auto"/>
              <w:right w:val="single" w:sz="4" w:space="0" w:color="auto"/>
            </w:tcBorders>
            <w:shd w:val="clear" w:color="auto" w:fill="auto"/>
            <w:noWrap/>
            <w:vAlign w:val="center"/>
            <w:hideMark/>
          </w:tcPr>
          <w:p w14:paraId="15E27E7F" w14:textId="77777777" w:rsidR="009B5DA6" w:rsidRPr="00074765" w:rsidRDefault="009B5DA6" w:rsidP="008C6848">
            <w:pP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 xml:space="preserve">         632.000 </w:t>
            </w:r>
          </w:p>
        </w:tc>
        <w:tc>
          <w:tcPr>
            <w:tcW w:w="766" w:type="pct"/>
            <w:tcBorders>
              <w:top w:val="nil"/>
              <w:left w:val="nil"/>
              <w:bottom w:val="single" w:sz="4" w:space="0" w:color="auto"/>
              <w:right w:val="single" w:sz="4" w:space="0" w:color="auto"/>
            </w:tcBorders>
            <w:shd w:val="clear" w:color="auto" w:fill="auto"/>
            <w:noWrap/>
            <w:vAlign w:val="center"/>
            <w:hideMark/>
          </w:tcPr>
          <w:p w14:paraId="3274C450"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1.019.496</w:t>
            </w:r>
          </w:p>
        </w:tc>
        <w:tc>
          <w:tcPr>
            <w:tcW w:w="632" w:type="pct"/>
            <w:tcBorders>
              <w:top w:val="nil"/>
              <w:left w:val="nil"/>
              <w:bottom w:val="single" w:sz="4" w:space="0" w:color="auto"/>
              <w:right w:val="single" w:sz="4" w:space="0" w:color="auto"/>
            </w:tcBorders>
            <w:shd w:val="clear" w:color="auto" w:fill="auto"/>
            <w:noWrap/>
            <w:vAlign w:val="center"/>
            <w:hideMark/>
          </w:tcPr>
          <w:p w14:paraId="089FF1F2"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8.496</w:t>
            </w:r>
          </w:p>
        </w:tc>
      </w:tr>
      <w:tr w:rsidR="009B5DA6" w:rsidRPr="00074765" w14:paraId="0F93A6B5" w14:textId="77777777" w:rsidTr="008C6848">
        <w:trPr>
          <w:trHeight w:val="288"/>
        </w:trPr>
        <w:tc>
          <w:tcPr>
            <w:tcW w:w="537" w:type="pct"/>
            <w:tcBorders>
              <w:top w:val="nil"/>
              <w:left w:val="single" w:sz="4" w:space="0" w:color="auto"/>
              <w:bottom w:val="single" w:sz="4" w:space="0" w:color="auto"/>
              <w:right w:val="single" w:sz="4" w:space="0" w:color="auto"/>
            </w:tcBorders>
            <w:shd w:val="clear" w:color="auto" w:fill="auto"/>
            <w:noWrap/>
            <w:vAlign w:val="center"/>
            <w:hideMark/>
          </w:tcPr>
          <w:p w14:paraId="24F5C56F" w14:textId="77777777" w:rsidR="009B5DA6" w:rsidRPr="00074765" w:rsidRDefault="009B5DA6" w:rsidP="008C6848">
            <w:pPr>
              <w:jc w:val="cente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2001</w:t>
            </w:r>
          </w:p>
        </w:tc>
        <w:tc>
          <w:tcPr>
            <w:tcW w:w="764" w:type="pct"/>
            <w:tcBorders>
              <w:top w:val="nil"/>
              <w:left w:val="nil"/>
              <w:bottom w:val="single" w:sz="4" w:space="0" w:color="auto"/>
              <w:right w:val="single" w:sz="4" w:space="0" w:color="auto"/>
            </w:tcBorders>
            <w:shd w:val="clear" w:color="auto" w:fill="auto"/>
            <w:noWrap/>
            <w:vAlign w:val="center"/>
            <w:hideMark/>
          </w:tcPr>
          <w:p w14:paraId="0705C42A"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1/11/2001</w:t>
            </w:r>
          </w:p>
        </w:tc>
        <w:tc>
          <w:tcPr>
            <w:tcW w:w="773" w:type="pct"/>
            <w:tcBorders>
              <w:top w:val="nil"/>
              <w:left w:val="nil"/>
              <w:bottom w:val="single" w:sz="4" w:space="0" w:color="auto"/>
              <w:right w:val="single" w:sz="4" w:space="0" w:color="auto"/>
            </w:tcBorders>
            <w:shd w:val="clear" w:color="auto" w:fill="auto"/>
            <w:noWrap/>
            <w:vAlign w:val="center"/>
            <w:hideMark/>
          </w:tcPr>
          <w:p w14:paraId="4DA500CD"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30/11/2001</w:t>
            </w:r>
          </w:p>
        </w:tc>
        <w:tc>
          <w:tcPr>
            <w:tcW w:w="640" w:type="pct"/>
            <w:tcBorders>
              <w:top w:val="nil"/>
              <w:left w:val="nil"/>
              <w:bottom w:val="single" w:sz="4" w:space="0" w:color="auto"/>
              <w:right w:val="single" w:sz="4" w:space="0" w:color="auto"/>
            </w:tcBorders>
            <w:shd w:val="clear" w:color="auto" w:fill="auto"/>
            <w:noWrap/>
            <w:vAlign w:val="center"/>
            <w:hideMark/>
          </w:tcPr>
          <w:p w14:paraId="23A20F53" w14:textId="77777777" w:rsidR="009B5DA6" w:rsidRPr="00074765" w:rsidRDefault="009B5DA6" w:rsidP="008C6848">
            <w:pPr>
              <w:jc w:val="cente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30</w:t>
            </w:r>
          </w:p>
        </w:tc>
        <w:tc>
          <w:tcPr>
            <w:tcW w:w="888" w:type="pct"/>
            <w:tcBorders>
              <w:top w:val="nil"/>
              <w:left w:val="nil"/>
              <w:bottom w:val="single" w:sz="4" w:space="0" w:color="auto"/>
              <w:right w:val="single" w:sz="4" w:space="0" w:color="auto"/>
            </w:tcBorders>
            <w:shd w:val="clear" w:color="auto" w:fill="auto"/>
            <w:noWrap/>
            <w:vAlign w:val="center"/>
            <w:hideMark/>
          </w:tcPr>
          <w:p w14:paraId="56B2D743" w14:textId="77777777" w:rsidR="009B5DA6" w:rsidRPr="00074765" w:rsidRDefault="009B5DA6" w:rsidP="008C6848">
            <w:pP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 xml:space="preserve">         612.000 </w:t>
            </w:r>
          </w:p>
        </w:tc>
        <w:tc>
          <w:tcPr>
            <w:tcW w:w="766" w:type="pct"/>
            <w:tcBorders>
              <w:top w:val="nil"/>
              <w:left w:val="nil"/>
              <w:bottom w:val="single" w:sz="4" w:space="0" w:color="auto"/>
              <w:right w:val="single" w:sz="4" w:space="0" w:color="auto"/>
            </w:tcBorders>
            <w:shd w:val="clear" w:color="auto" w:fill="auto"/>
            <w:noWrap/>
            <w:vAlign w:val="center"/>
            <w:hideMark/>
          </w:tcPr>
          <w:p w14:paraId="6CBD27FB"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987.234</w:t>
            </w:r>
          </w:p>
        </w:tc>
        <w:tc>
          <w:tcPr>
            <w:tcW w:w="632" w:type="pct"/>
            <w:tcBorders>
              <w:top w:val="nil"/>
              <w:left w:val="nil"/>
              <w:bottom w:val="single" w:sz="4" w:space="0" w:color="auto"/>
              <w:right w:val="single" w:sz="4" w:space="0" w:color="auto"/>
            </w:tcBorders>
            <w:shd w:val="clear" w:color="auto" w:fill="auto"/>
            <w:noWrap/>
            <w:vAlign w:val="center"/>
            <w:hideMark/>
          </w:tcPr>
          <w:p w14:paraId="2597CBA3"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8.227</w:t>
            </w:r>
          </w:p>
        </w:tc>
      </w:tr>
      <w:tr w:rsidR="009B5DA6" w:rsidRPr="00074765" w14:paraId="00DEE18A" w14:textId="77777777" w:rsidTr="008C6848">
        <w:trPr>
          <w:trHeight w:val="288"/>
        </w:trPr>
        <w:tc>
          <w:tcPr>
            <w:tcW w:w="537" w:type="pct"/>
            <w:tcBorders>
              <w:top w:val="nil"/>
              <w:left w:val="single" w:sz="4" w:space="0" w:color="auto"/>
              <w:bottom w:val="single" w:sz="4" w:space="0" w:color="auto"/>
              <w:right w:val="single" w:sz="4" w:space="0" w:color="auto"/>
            </w:tcBorders>
            <w:shd w:val="clear" w:color="auto" w:fill="auto"/>
            <w:noWrap/>
            <w:vAlign w:val="center"/>
            <w:hideMark/>
          </w:tcPr>
          <w:p w14:paraId="1F38D155" w14:textId="77777777" w:rsidR="009B5DA6" w:rsidRPr="00074765" w:rsidRDefault="009B5DA6" w:rsidP="008C6848">
            <w:pPr>
              <w:jc w:val="cente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lastRenderedPageBreak/>
              <w:t>2001</w:t>
            </w:r>
          </w:p>
        </w:tc>
        <w:tc>
          <w:tcPr>
            <w:tcW w:w="764" w:type="pct"/>
            <w:tcBorders>
              <w:top w:val="nil"/>
              <w:left w:val="nil"/>
              <w:bottom w:val="single" w:sz="4" w:space="0" w:color="auto"/>
              <w:right w:val="single" w:sz="4" w:space="0" w:color="auto"/>
            </w:tcBorders>
            <w:shd w:val="clear" w:color="auto" w:fill="auto"/>
            <w:noWrap/>
            <w:vAlign w:val="center"/>
            <w:hideMark/>
          </w:tcPr>
          <w:p w14:paraId="6B144F9F"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1/12/2001</w:t>
            </w:r>
          </w:p>
        </w:tc>
        <w:tc>
          <w:tcPr>
            <w:tcW w:w="773" w:type="pct"/>
            <w:tcBorders>
              <w:top w:val="nil"/>
              <w:left w:val="nil"/>
              <w:bottom w:val="single" w:sz="4" w:space="0" w:color="auto"/>
              <w:right w:val="single" w:sz="4" w:space="0" w:color="auto"/>
            </w:tcBorders>
            <w:shd w:val="clear" w:color="auto" w:fill="auto"/>
            <w:noWrap/>
            <w:vAlign w:val="center"/>
            <w:hideMark/>
          </w:tcPr>
          <w:p w14:paraId="3AD55B19"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31/12/2001</w:t>
            </w:r>
          </w:p>
        </w:tc>
        <w:tc>
          <w:tcPr>
            <w:tcW w:w="640" w:type="pct"/>
            <w:tcBorders>
              <w:top w:val="nil"/>
              <w:left w:val="nil"/>
              <w:bottom w:val="single" w:sz="4" w:space="0" w:color="auto"/>
              <w:right w:val="single" w:sz="4" w:space="0" w:color="auto"/>
            </w:tcBorders>
            <w:shd w:val="clear" w:color="auto" w:fill="auto"/>
            <w:noWrap/>
            <w:vAlign w:val="center"/>
            <w:hideMark/>
          </w:tcPr>
          <w:p w14:paraId="3F1FA5E1" w14:textId="77777777" w:rsidR="009B5DA6" w:rsidRPr="00074765" w:rsidRDefault="009B5DA6" w:rsidP="008C6848">
            <w:pPr>
              <w:jc w:val="cente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30</w:t>
            </w:r>
          </w:p>
        </w:tc>
        <w:tc>
          <w:tcPr>
            <w:tcW w:w="888" w:type="pct"/>
            <w:tcBorders>
              <w:top w:val="nil"/>
              <w:left w:val="nil"/>
              <w:bottom w:val="single" w:sz="4" w:space="0" w:color="auto"/>
              <w:right w:val="single" w:sz="4" w:space="0" w:color="auto"/>
            </w:tcBorders>
            <w:shd w:val="clear" w:color="auto" w:fill="auto"/>
            <w:noWrap/>
            <w:vAlign w:val="center"/>
            <w:hideMark/>
          </w:tcPr>
          <w:p w14:paraId="77302327" w14:textId="77777777" w:rsidR="009B5DA6" w:rsidRPr="00074765" w:rsidRDefault="009B5DA6" w:rsidP="008C6848">
            <w:pP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 xml:space="preserve">         632.000 </w:t>
            </w:r>
          </w:p>
        </w:tc>
        <w:tc>
          <w:tcPr>
            <w:tcW w:w="766" w:type="pct"/>
            <w:tcBorders>
              <w:top w:val="nil"/>
              <w:left w:val="nil"/>
              <w:bottom w:val="single" w:sz="4" w:space="0" w:color="auto"/>
              <w:right w:val="single" w:sz="4" w:space="0" w:color="auto"/>
            </w:tcBorders>
            <w:shd w:val="clear" w:color="auto" w:fill="auto"/>
            <w:noWrap/>
            <w:vAlign w:val="center"/>
            <w:hideMark/>
          </w:tcPr>
          <w:p w14:paraId="30076E93"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1.019.496</w:t>
            </w:r>
          </w:p>
        </w:tc>
        <w:tc>
          <w:tcPr>
            <w:tcW w:w="632" w:type="pct"/>
            <w:tcBorders>
              <w:top w:val="nil"/>
              <w:left w:val="nil"/>
              <w:bottom w:val="single" w:sz="4" w:space="0" w:color="auto"/>
              <w:right w:val="single" w:sz="4" w:space="0" w:color="auto"/>
            </w:tcBorders>
            <w:shd w:val="clear" w:color="auto" w:fill="auto"/>
            <w:noWrap/>
            <w:vAlign w:val="center"/>
            <w:hideMark/>
          </w:tcPr>
          <w:p w14:paraId="379AC615"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8.496</w:t>
            </w:r>
          </w:p>
        </w:tc>
      </w:tr>
      <w:tr w:rsidR="009B5DA6" w:rsidRPr="00074765" w14:paraId="0DD0A678" w14:textId="77777777" w:rsidTr="008C6848">
        <w:trPr>
          <w:trHeight w:val="288"/>
        </w:trPr>
        <w:tc>
          <w:tcPr>
            <w:tcW w:w="537" w:type="pct"/>
            <w:tcBorders>
              <w:top w:val="nil"/>
              <w:left w:val="single" w:sz="4" w:space="0" w:color="auto"/>
              <w:bottom w:val="single" w:sz="4" w:space="0" w:color="auto"/>
              <w:right w:val="single" w:sz="4" w:space="0" w:color="auto"/>
            </w:tcBorders>
            <w:shd w:val="clear" w:color="auto" w:fill="auto"/>
            <w:noWrap/>
            <w:vAlign w:val="center"/>
            <w:hideMark/>
          </w:tcPr>
          <w:p w14:paraId="3C463214" w14:textId="77777777" w:rsidR="009B5DA6" w:rsidRPr="00074765" w:rsidRDefault="009B5DA6" w:rsidP="008C6848">
            <w:pPr>
              <w:jc w:val="cente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2002</w:t>
            </w:r>
          </w:p>
        </w:tc>
        <w:tc>
          <w:tcPr>
            <w:tcW w:w="764" w:type="pct"/>
            <w:tcBorders>
              <w:top w:val="nil"/>
              <w:left w:val="nil"/>
              <w:bottom w:val="single" w:sz="4" w:space="0" w:color="auto"/>
              <w:right w:val="single" w:sz="4" w:space="0" w:color="auto"/>
            </w:tcBorders>
            <w:shd w:val="clear" w:color="auto" w:fill="auto"/>
            <w:noWrap/>
            <w:vAlign w:val="center"/>
            <w:hideMark/>
          </w:tcPr>
          <w:p w14:paraId="5C22469C"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1/01/2002</w:t>
            </w:r>
          </w:p>
        </w:tc>
        <w:tc>
          <w:tcPr>
            <w:tcW w:w="773" w:type="pct"/>
            <w:tcBorders>
              <w:top w:val="nil"/>
              <w:left w:val="nil"/>
              <w:bottom w:val="single" w:sz="4" w:space="0" w:color="auto"/>
              <w:right w:val="single" w:sz="4" w:space="0" w:color="auto"/>
            </w:tcBorders>
            <w:shd w:val="clear" w:color="auto" w:fill="auto"/>
            <w:noWrap/>
            <w:vAlign w:val="center"/>
            <w:hideMark/>
          </w:tcPr>
          <w:p w14:paraId="122B4633"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31/01/2002</w:t>
            </w:r>
          </w:p>
        </w:tc>
        <w:tc>
          <w:tcPr>
            <w:tcW w:w="640" w:type="pct"/>
            <w:tcBorders>
              <w:top w:val="nil"/>
              <w:left w:val="nil"/>
              <w:bottom w:val="single" w:sz="4" w:space="0" w:color="auto"/>
              <w:right w:val="single" w:sz="4" w:space="0" w:color="auto"/>
            </w:tcBorders>
            <w:shd w:val="clear" w:color="auto" w:fill="auto"/>
            <w:noWrap/>
            <w:vAlign w:val="center"/>
            <w:hideMark/>
          </w:tcPr>
          <w:p w14:paraId="253881E9" w14:textId="77777777" w:rsidR="009B5DA6" w:rsidRPr="00074765" w:rsidRDefault="009B5DA6" w:rsidP="008C6848">
            <w:pPr>
              <w:jc w:val="cente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30</w:t>
            </w:r>
          </w:p>
        </w:tc>
        <w:tc>
          <w:tcPr>
            <w:tcW w:w="888" w:type="pct"/>
            <w:tcBorders>
              <w:top w:val="nil"/>
              <w:left w:val="nil"/>
              <w:bottom w:val="single" w:sz="4" w:space="0" w:color="auto"/>
              <w:right w:val="single" w:sz="4" w:space="0" w:color="auto"/>
            </w:tcBorders>
            <w:shd w:val="clear" w:color="auto" w:fill="auto"/>
            <w:noWrap/>
            <w:vAlign w:val="center"/>
            <w:hideMark/>
          </w:tcPr>
          <w:p w14:paraId="1C8C15EE" w14:textId="77777777" w:rsidR="009B5DA6" w:rsidRPr="00074765" w:rsidRDefault="009B5DA6" w:rsidP="008C6848">
            <w:pP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 xml:space="preserve">         688.000 </w:t>
            </w:r>
          </w:p>
        </w:tc>
        <w:tc>
          <w:tcPr>
            <w:tcW w:w="766" w:type="pct"/>
            <w:tcBorders>
              <w:top w:val="nil"/>
              <w:left w:val="nil"/>
              <w:bottom w:val="single" w:sz="4" w:space="0" w:color="auto"/>
              <w:right w:val="single" w:sz="4" w:space="0" w:color="auto"/>
            </w:tcBorders>
            <w:shd w:val="clear" w:color="auto" w:fill="auto"/>
            <w:noWrap/>
            <w:vAlign w:val="center"/>
            <w:hideMark/>
          </w:tcPr>
          <w:p w14:paraId="75A3A7EB"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1.030.966</w:t>
            </w:r>
          </w:p>
        </w:tc>
        <w:tc>
          <w:tcPr>
            <w:tcW w:w="632" w:type="pct"/>
            <w:tcBorders>
              <w:top w:val="nil"/>
              <w:left w:val="nil"/>
              <w:bottom w:val="single" w:sz="4" w:space="0" w:color="auto"/>
              <w:right w:val="single" w:sz="4" w:space="0" w:color="auto"/>
            </w:tcBorders>
            <w:shd w:val="clear" w:color="auto" w:fill="auto"/>
            <w:noWrap/>
            <w:vAlign w:val="center"/>
            <w:hideMark/>
          </w:tcPr>
          <w:p w14:paraId="41CD0742"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8.591</w:t>
            </w:r>
          </w:p>
        </w:tc>
      </w:tr>
      <w:tr w:rsidR="009B5DA6" w:rsidRPr="00074765" w14:paraId="594C8D14" w14:textId="77777777" w:rsidTr="008C6848">
        <w:trPr>
          <w:trHeight w:val="288"/>
        </w:trPr>
        <w:tc>
          <w:tcPr>
            <w:tcW w:w="537" w:type="pct"/>
            <w:tcBorders>
              <w:top w:val="nil"/>
              <w:left w:val="single" w:sz="4" w:space="0" w:color="auto"/>
              <w:bottom w:val="single" w:sz="4" w:space="0" w:color="auto"/>
              <w:right w:val="single" w:sz="4" w:space="0" w:color="auto"/>
            </w:tcBorders>
            <w:shd w:val="clear" w:color="auto" w:fill="auto"/>
            <w:noWrap/>
            <w:vAlign w:val="center"/>
            <w:hideMark/>
          </w:tcPr>
          <w:p w14:paraId="63183D5B" w14:textId="77777777" w:rsidR="009B5DA6" w:rsidRPr="00074765" w:rsidRDefault="009B5DA6" w:rsidP="008C6848">
            <w:pPr>
              <w:jc w:val="cente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2002</w:t>
            </w:r>
          </w:p>
        </w:tc>
        <w:tc>
          <w:tcPr>
            <w:tcW w:w="764" w:type="pct"/>
            <w:tcBorders>
              <w:top w:val="nil"/>
              <w:left w:val="nil"/>
              <w:bottom w:val="single" w:sz="4" w:space="0" w:color="auto"/>
              <w:right w:val="single" w:sz="4" w:space="0" w:color="auto"/>
            </w:tcBorders>
            <w:shd w:val="clear" w:color="auto" w:fill="auto"/>
            <w:noWrap/>
            <w:vAlign w:val="center"/>
            <w:hideMark/>
          </w:tcPr>
          <w:p w14:paraId="537C9552"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1/02/2002</w:t>
            </w:r>
          </w:p>
        </w:tc>
        <w:tc>
          <w:tcPr>
            <w:tcW w:w="773" w:type="pct"/>
            <w:tcBorders>
              <w:top w:val="nil"/>
              <w:left w:val="nil"/>
              <w:bottom w:val="single" w:sz="4" w:space="0" w:color="auto"/>
              <w:right w:val="single" w:sz="4" w:space="0" w:color="auto"/>
            </w:tcBorders>
            <w:shd w:val="clear" w:color="auto" w:fill="auto"/>
            <w:noWrap/>
            <w:vAlign w:val="center"/>
            <w:hideMark/>
          </w:tcPr>
          <w:p w14:paraId="4D804644"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28/02/2002</w:t>
            </w:r>
          </w:p>
        </w:tc>
        <w:tc>
          <w:tcPr>
            <w:tcW w:w="640" w:type="pct"/>
            <w:tcBorders>
              <w:top w:val="nil"/>
              <w:left w:val="nil"/>
              <w:bottom w:val="single" w:sz="4" w:space="0" w:color="auto"/>
              <w:right w:val="single" w:sz="4" w:space="0" w:color="auto"/>
            </w:tcBorders>
            <w:shd w:val="clear" w:color="auto" w:fill="auto"/>
            <w:noWrap/>
            <w:vAlign w:val="center"/>
            <w:hideMark/>
          </w:tcPr>
          <w:p w14:paraId="29EA186E" w14:textId="77777777" w:rsidR="009B5DA6" w:rsidRPr="00074765" w:rsidRDefault="009B5DA6" w:rsidP="008C6848">
            <w:pPr>
              <w:jc w:val="cente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30</w:t>
            </w:r>
          </w:p>
        </w:tc>
        <w:tc>
          <w:tcPr>
            <w:tcW w:w="888" w:type="pct"/>
            <w:tcBorders>
              <w:top w:val="nil"/>
              <w:left w:val="nil"/>
              <w:bottom w:val="single" w:sz="4" w:space="0" w:color="auto"/>
              <w:right w:val="single" w:sz="4" w:space="0" w:color="auto"/>
            </w:tcBorders>
            <w:shd w:val="clear" w:color="auto" w:fill="auto"/>
            <w:noWrap/>
            <w:vAlign w:val="center"/>
            <w:hideMark/>
          </w:tcPr>
          <w:p w14:paraId="1FF3AF7D" w14:textId="77777777" w:rsidR="009B5DA6" w:rsidRPr="00074765" w:rsidRDefault="009B5DA6" w:rsidP="008C6848">
            <w:pP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 xml:space="preserve">         621.000 </w:t>
            </w:r>
          </w:p>
        </w:tc>
        <w:tc>
          <w:tcPr>
            <w:tcW w:w="766" w:type="pct"/>
            <w:tcBorders>
              <w:top w:val="nil"/>
              <w:left w:val="nil"/>
              <w:bottom w:val="single" w:sz="4" w:space="0" w:color="auto"/>
              <w:right w:val="single" w:sz="4" w:space="0" w:color="auto"/>
            </w:tcBorders>
            <w:shd w:val="clear" w:color="auto" w:fill="auto"/>
            <w:noWrap/>
            <w:vAlign w:val="center"/>
            <w:hideMark/>
          </w:tcPr>
          <w:p w14:paraId="4243FC7F"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930.567</w:t>
            </w:r>
          </w:p>
        </w:tc>
        <w:tc>
          <w:tcPr>
            <w:tcW w:w="632" w:type="pct"/>
            <w:tcBorders>
              <w:top w:val="nil"/>
              <w:left w:val="nil"/>
              <w:bottom w:val="single" w:sz="4" w:space="0" w:color="auto"/>
              <w:right w:val="single" w:sz="4" w:space="0" w:color="auto"/>
            </w:tcBorders>
            <w:shd w:val="clear" w:color="auto" w:fill="auto"/>
            <w:noWrap/>
            <w:vAlign w:val="center"/>
            <w:hideMark/>
          </w:tcPr>
          <w:p w14:paraId="4C223EB0"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7.755</w:t>
            </w:r>
          </w:p>
        </w:tc>
      </w:tr>
      <w:tr w:rsidR="009B5DA6" w:rsidRPr="00074765" w14:paraId="578A1737" w14:textId="77777777" w:rsidTr="008C6848">
        <w:trPr>
          <w:trHeight w:val="288"/>
        </w:trPr>
        <w:tc>
          <w:tcPr>
            <w:tcW w:w="537" w:type="pct"/>
            <w:tcBorders>
              <w:top w:val="nil"/>
              <w:left w:val="single" w:sz="4" w:space="0" w:color="auto"/>
              <w:bottom w:val="single" w:sz="4" w:space="0" w:color="auto"/>
              <w:right w:val="single" w:sz="4" w:space="0" w:color="auto"/>
            </w:tcBorders>
            <w:shd w:val="clear" w:color="auto" w:fill="auto"/>
            <w:noWrap/>
            <w:vAlign w:val="center"/>
            <w:hideMark/>
          </w:tcPr>
          <w:p w14:paraId="00FF2E31" w14:textId="77777777" w:rsidR="009B5DA6" w:rsidRPr="00074765" w:rsidRDefault="009B5DA6" w:rsidP="008C6848">
            <w:pPr>
              <w:jc w:val="cente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2002</w:t>
            </w:r>
          </w:p>
        </w:tc>
        <w:tc>
          <w:tcPr>
            <w:tcW w:w="764" w:type="pct"/>
            <w:tcBorders>
              <w:top w:val="nil"/>
              <w:left w:val="nil"/>
              <w:bottom w:val="single" w:sz="4" w:space="0" w:color="auto"/>
              <w:right w:val="single" w:sz="4" w:space="0" w:color="auto"/>
            </w:tcBorders>
            <w:shd w:val="clear" w:color="auto" w:fill="auto"/>
            <w:noWrap/>
            <w:vAlign w:val="center"/>
            <w:hideMark/>
          </w:tcPr>
          <w:p w14:paraId="7000DD93"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1/03/2002</w:t>
            </w:r>
          </w:p>
        </w:tc>
        <w:tc>
          <w:tcPr>
            <w:tcW w:w="773" w:type="pct"/>
            <w:tcBorders>
              <w:top w:val="nil"/>
              <w:left w:val="nil"/>
              <w:bottom w:val="single" w:sz="4" w:space="0" w:color="auto"/>
              <w:right w:val="single" w:sz="4" w:space="0" w:color="auto"/>
            </w:tcBorders>
            <w:shd w:val="clear" w:color="auto" w:fill="auto"/>
            <w:noWrap/>
            <w:vAlign w:val="center"/>
            <w:hideMark/>
          </w:tcPr>
          <w:p w14:paraId="50D80DA3"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31/03/2002</w:t>
            </w:r>
          </w:p>
        </w:tc>
        <w:tc>
          <w:tcPr>
            <w:tcW w:w="640" w:type="pct"/>
            <w:tcBorders>
              <w:top w:val="nil"/>
              <w:left w:val="nil"/>
              <w:bottom w:val="single" w:sz="4" w:space="0" w:color="auto"/>
              <w:right w:val="single" w:sz="4" w:space="0" w:color="auto"/>
            </w:tcBorders>
            <w:shd w:val="clear" w:color="auto" w:fill="auto"/>
            <w:noWrap/>
            <w:vAlign w:val="center"/>
            <w:hideMark/>
          </w:tcPr>
          <w:p w14:paraId="3E5AE2EE" w14:textId="77777777" w:rsidR="009B5DA6" w:rsidRPr="00074765" w:rsidRDefault="009B5DA6" w:rsidP="008C6848">
            <w:pPr>
              <w:jc w:val="cente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30</w:t>
            </w:r>
          </w:p>
        </w:tc>
        <w:tc>
          <w:tcPr>
            <w:tcW w:w="888" w:type="pct"/>
            <w:tcBorders>
              <w:top w:val="nil"/>
              <w:left w:val="nil"/>
              <w:bottom w:val="single" w:sz="4" w:space="0" w:color="auto"/>
              <w:right w:val="single" w:sz="4" w:space="0" w:color="auto"/>
            </w:tcBorders>
            <w:shd w:val="clear" w:color="auto" w:fill="auto"/>
            <w:noWrap/>
            <w:vAlign w:val="center"/>
            <w:hideMark/>
          </w:tcPr>
          <w:p w14:paraId="5EC49D32" w14:textId="77777777" w:rsidR="009B5DA6" w:rsidRPr="00074765" w:rsidRDefault="009B5DA6" w:rsidP="008C6848">
            <w:pP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 xml:space="preserve">         688.000 </w:t>
            </w:r>
          </w:p>
        </w:tc>
        <w:tc>
          <w:tcPr>
            <w:tcW w:w="766" w:type="pct"/>
            <w:tcBorders>
              <w:top w:val="nil"/>
              <w:left w:val="nil"/>
              <w:bottom w:val="single" w:sz="4" w:space="0" w:color="auto"/>
              <w:right w:val="single" w:sz="4" w:space="0" w:color="auto"/>
            </w:tcBorders>
            <w:shd w:val="clear" w:color="auto" w:fill="auto"/>
            <w:noWrap/>
            <w:vAlign w:val="center"/>
            <w:hideMark/>
          </w:tcPr>
          <w:p w14:paraId="7061289E"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1.030.966</w:t>
            </w:r>
          </w:p>
        </w:tc>
        <w:tc>
          <w:tcPr>
            <w:tcW w:w="632" w:type="pct"/>
            <w:tcBorders>
              <w:top w:val="nil"/>
              <w:left w:val="nil"/>
              <w:bottom w:val="single" w:sz="4" w:space="0" w:color="auto"/>
              <w:right w:val="single" w:sz="4" w:space="0" w:color="auto"/>
            </w:tcBorders>
            <w:shd w:val="clear" w:color="auto" w:fill="auto"/>
            <w:noWrap/>
            <w:vAlign w:val="center"/>
            <w:hideMark/>
          </w:tcPr>
          <w:p w14:paraId="680434E6"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8.591</w:t>
            </w:r>
          </w:p>
        </w:tc>
      </w:tr>
      <w:tr w:rsidR="009B5DA6" w:rsidRPr="00074765" w14:paraId="18CEC526" w14:textId="77777777" w:rsidTr="008C6848">
        <w:trPr>
          <w:trHeight w:val="288"/>
        </w:trPr>
        <w:tc>
          <w:tcPr>
            <w:tcW w:w="537" w:type="pct"/>
            <w:tcBorders>
              <w:top w:val="nil"/>
              <w:left w:val="single" w:sz="4" w:space="0" w:color="auto"/>
              <w:bottom w:val="single" w:sz="4" w:space="0" w:color="auto"/>
              <w:right w:val="single" w:sz="4" w:space="0" w:color="auto"/>
            </w:tcBorders>
            <w:shd w:val="clear" w:color="auto" w:fill="auto"/>
            <w:noWrap/>
            <w:vAlign w:val="center"/>
            <w:hideMark/>
          </w:tcPr>
          <w:p w14:paraId="60C4985B" w14:textId="77777777" w:rsidR="009B5DA6" w:rsidRPr="00074765" w:rsidRDefault="009B5DA6" w:rsidP="008C6848">
            <w:pPr>
              <w:jc w:val="cente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2002</w:t>
            </w:r>
          </w:p>
        </w:tc>
        <w:tc>
          <w:tcPr>
            <w:tcW w:w="764" w:type="pct"/>
            <w:tcBorders>
              <w:top w:val="nil"/>
              <w:left w:val="nil"/>
              <w:bottom w:val="single" w:sz="4" w:space="0" w:color="auto"/>
              <w:right w:val="single" w:sz="4" w:space="0" w:color="auto"/>
            </w:tcBorders>
            <w:shd w:val="clear" w:color="auto" w:fill="auto"/>
            <w:noWrap/>
            <w:vAlign w:val="center"/>
            <w:hideMark/>
          </w:tcPr>
          <w:p w14:paraId="202E8835"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1/04/2002</w:t>
            </w:r>
          </w:p>
        </w:tc>
        <w:tc>
          <w:tcPr>
            <w:tcW w:w="773" w:type="pct"/>
            <w:tcBorders>
              <w:top w:val="nil"/>
              <w:left w:val="nil"/>
              <w:bottom w:val="single" w:sz="4" w:space="0" w:color="auto"/>
              <w:right w:val="single" w:sz="4" w:space="0" w:color="auto"/>
            </w:tcBorders>
            <w:shd w:val="clear" w:color="auto" w:fill="auto"/>
            <w:noWrap/>
            <w:vAlign w:val="center"/>
            <w:hideMark/>
          </w:tcPr>
          <w:p w14:paraId="4C1C579F"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30/04/2002</w:t>
            </w:r>
          </w:p>
        </w:tc>
        <w:tc>
          <w:tcPr>
            <w:tcW w:w="640" w:type="pct"/>
            <w:tcBorders>
              <w:top w:val="nil"/>
              <w:left w:val="nil"/>
              <w:bottom w:val="single" w:sz="4" w:space="0" w:color="auto"/>
              <w:right w:val="single" w:sz="4" w:space="0" w:color="auto"/>
            </w:tcBorders>
            <w:shd w:val="clear" w:color="auto" w:fill="auto"/>
            <w:noWrap/>
            <w:vAlign w:val="center"/>
            <w:hideMark/>
          </w:tcPr>
          <w:p w14:paraId="02E8126B" w14:textId="77777777" w:rsidR="009B5DA6" w:rsidRPr="00074765" w:rsidRDefault="009B5DA6" w:rsidP="008C6848">
            <w:pPr>
              <w:jc w:val="cente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30</w:t>
            </w:r>
          </w:p>
        </w:tc>
        <w:tc>
          <w:tcPr>
            <w:tcW w:w="888" w:type="pct"/>
            <w:tcBorders>
              <w:top w:val="nil"/>
              <w:left w:val="nil"/>
              <w:bottom w:val="single" w:sz="4" w:space="0" w:color="auto"/>
              <w:right w:val="single" w:sz="4" w:space="0" w:color="auto"/>
            </w:tcBorders>
            <w:shd w:val="clear" w:color="auto" w:fill="auto"/>
            <w:noWrap/>
            <w:vAlign w:val="center"/>
            <w:hideMark/>
          </w:tcPr>
          <w:p w14:paraId="3ECD1398" w14:textId="77777777" w:rsidR="009B5DA6" w:rsidRPr="00074765" w:rsidRDefault="009B5DA6" w:rsidP="008C6848">
            <w:pP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 xml:space="preserve">         666.000 </w:t>
            </w:r>
          </w:p>
        </w:tc>
        <w:tc>
          <w:tcPr>
            <w:tcW w:w="766" w:type="pct"/>
            <w:tcBorders>
              <w:top w:val="nil"/>
              <w:left w:val="nil"/>
              <w:bottom w:val="single" w:sz="4" w:space="0" w:color="auto"/>
              <w:right w:val="single" w:sz="4" w:space="0" w:color="auto"/>
            </w:tcBorders>
            <w:shd w:val="clear" w:color="auto" w:fill="auto"/>
            <w:noWrap/>
            <w:vAlign w:val="center"/>
            <w:hideMark/>
          </w:tcPr>
          <w:p w14:paraId="22C8C7EB"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997.999</w:t>
            </w:r>
          </w:p>
        </w:tc>
        <w:tc>
          <w:tcPr>
            <w:tcW w:w="632" w:type="pct"/>
            <w:tcBorders>
              <w:top w:val="nil"/>
              <w:left w:val="nil"/>
              <w:bottom w:val="single" w:sz="4" w:space="0" w:color="auto"/>
              <w:right w:val="single" w:sz="4" w:space="0" w:color="auto"/>
            </w:tcBorders>
            <w:shd w:val="clear" w:color="auto" w:fill="auto"/>
            <w:noWrap/>
            <w:vAlign w:val="center"/>
            <w:hideMark/>
          </w:tcPr>
          <w:p w14:paraId="3E7F65B1"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8.317</w:t>
            </w:r>
          </w:p>
        </w:tc>
      </w:tr>
      <w:tr w:rsidR="009B5DA6" w:rsidRPr="00074765" w14:paraId="5EC71688" w14:textId="77777777" w:rsidTr="008C6848">
        <w:trPr>
          <w:trHeight w:val="288"/>
        </w:trPr>
        <w:tc>
          <w:tcPr>
            <w:tcW w:w="537" w:type="pct"/>
            <w:tcBorders>
              <w:top w:val="nil"/>
              <w:left w:val="single" w:sz="4" w:space="0" w:color="auto"/>
              <w:bottom w:val="single" w:sz="4" w:space="0" w:color="auto"/>
              <w:right w:val="single" w:sz="4" w:space="0" w:color="auto"/>
            </w:tcBorders>
            <w:shd w:val="clear" w:color="auto" w:fill="auto"/>
            <w:noWrap/>
            <w:vAlign w:val="center"/>
            <w:hideMark/>
          </w:tcPr>
          <w:p w14:paraId="0B734830" w14:textId="77777777" w:rsidR="009B5DA6" w:rsidRPr="00074765" w:rsidRDefault="009B5DA6" w:rsidP="008C6848">
            <w:pPr>
              <w:jc w:val="cente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2002</w:t>
            </w:r>
          </w:p>
        </w:tc>
        <w:tc>
          <w:tcPr>
            <w:tcW w:w="764" w:type="pct"/>
            <w:tcBorders>
              <w:top w:val="nil"/>
              <w:left w:val="nil"/>
              <w:bottom w:val="single" w:sz="4" w:space="0" w:color="auto"/>
              <w:right w:val="single" w:sz="4" w:space="0" w:color="auto"/>
            </w:tcBorders>
            <w:shd w:val="clear" w:color="auto" w:fill="auto"/>
            <w:noWrap/>
            <w:vAlign w:val="center"/>
            <w:hideMark/>
          </w:tcPr>
          <w:p w14:paraId="424EFEC0"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1/05/2002</w:t>
            </w:r>
          </w:p>
        </w:tc>
        <w:tc>
          <w:tcPr>
            <w:tcW w:w="773" w:type="pct"/>
            <w:tcBorders>
              <w:top w:val="nil"/>
              <w:left w:val="nil"/>
              <w:bottom w:val="single" w:sz="4" w:space="0" w:color="auto"/>
              <w:right w:val="single" w:sz="4" w:space="0" w:color="auto"/>
            </w:tcBorders>
            <w:shd w:val="clear" w:color="auto" w:fill="auto"/>
            <w:noWrap/>
            <w:vAlign w:val="center"/>
            <w:hideMark/>
          </w:tcPr>
          <w:p w14:paraId="5C9E348C"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31/05/2002</w:t>
            </w:r>
          </w:p>
        </w:tc>
        <w:tc>
          <w:tcPr>
            <w:tcW w:w="640" w:type="pct"/>
            <w:tcBorders>
              <w:top w:val="nil"/>
              <w:left w:val="nil"/>
              <w:bottom w:val="single" w:sz="4" w:space="0" w:color="auto"/>
              <w:right w:val="single" w:sz="4" w:space="0" w:color="auto"/>
            </w:tcBorders>
            <w:shd w:val="clear" w:color="auto" w:fill="auto"/>
            <w:noWrap/>
            <w:vAlign w:val="center"/>
            <w:hideMark/>
          </w:tcPr>
          <w:p w14:paraId="111C9D13" w14:textId="77777777" w:rsidR="009B5DA6" w:rsidRPr="00074765" w:rsidRDefault="009B5DA6" w:rsidP="008C6848">
            <w:pPr>
              <w:jc w:val="cente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30</w:t>
            </w:r>
          </w:p>
        </w:tc>
        <w:tc>
          <w:tcPr>
            <w:tcW w:w="888" w:type="pct"/>
            <w:tcBorders>
              <w:top w:val="nil"/>
              <w:left w:val="nil"/>
              <w:bottom w:val="single" w:sz="4" w:space="0" w:color="auto"/>
              <w:right w:val="single" w:sz="4" w:space="0" w:color="auto"/>
            </w:tcBorders>
            <w:shd w:val="clear" w:color="auto" w:fill="auto"/>
            <w:noWrap/>
            <w:vAlign w:val="center"/>
            <w:hideMark/>
          </w:tcPr>
          <w:p w14:paraId="2D1D5EA8" w14:textId="77777777" w:rsidR="009B5DA6" w:rsidRPr="00074765" w:rsidRDefault="009B5DA6" w:rsidP="008C6848">
            <w:pP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 xml:space="preserve">         688.000 </w:t>
            </w:r>
          </w:p>
        </w:tc>
        <w:tc>
          <w:tcPr>
            <w:tcW w:w="766" w:type="pct"/>
            <w:tcBorders>
              <w:top w:val="nil"/>
              <w:left w:val="nil"/>
              <w:bottom w:val="single" w:sz="4" w:space="0" w:color="auto"/>
              <w:right w:val="single" w:sz="4" w:space="0" w:color="auto"/>
            </w:tcBorders>
            <w:shd w:val="clear" w:color="auto" w:fill="auto"/>
            <w:noWrap/>
            <w:vAlign w:val="center"/>
            <w:hideMark/>
          </w:tcPr>
          <w:p w14:paraId="561A62BC"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1.030.966</w:t>
            </w:r>
          </w:p>
        </w:tc>
        <w:tc>
          <w:tcPr>
            <w:tcW w:w="632" w:type="pct"/>
            <w:tcBorders>
              <w:top w:val="nil"/>
              <w:left w:val="nil"/>
              <w:bottom w:val="single" w:sz="4" w:space="0" w:color="auto"/>
              <w:right w:val="single" w:sz="4" w:space="0" w:color="auto"/>
            </w:tcBorders>
            <w:shd w:val="clear" w:color="auto" w:fill="auto"/>
            <w:noWrap/>
            <w:vAlign w:val="center"/>
            <w:hideMark/>
          </w:tcPr>
          <w:p w14:paraId="00B1533E"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8.591</w:t>
            </w:r>
          </w:p>
        </w:tc>
      </w:tr>
      <w:tr w:rsidR="009B5DA6" w:rsidRPr="00074765" w14:paraId="6CB2C080" w14:textId="77777777" w:rsidTr="008C6848">
        <w:trPr>
          <w:trHeight w:val="288"/>
        </w:trPr>
        <w:tc>
          <w:tcPr>
            <w:tcW w:w="537" w:type="pct"/>
            <w:tcBorders>
              <w:top w:val="nil"/>
              <w:left w:val="single" w:sz="4" w:space="0" w:color="auto"/>
              <w:bottom w:val="single" w:sz="4" w:space="0" w:color="auto"/>
              <w:right w:val="single" w:sz="4" w:space="0" w:color="auto"/>
            </w:tcBorders>
            <w:shd w:val="clear" w:color="auto" w:fill="auto"/>
            <w:noWrap/>
            <w:vAlign w:val="center"/>
            <w:hideMark/>
          </w:tcPr>
          <w:p w14:paraId="2FDD7416" w14:textId="77777777" w:rsidR="009B5DA6" w:rsidRPr="00074765" w:rsidRDefault="009B5DA6" w:rsidP="008C6848">
            <w:pPr>
              <w:jc w:val="cente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2002</w:t>
            </w:r>
          </w:p>
        </w:tc>
        <w:tc>
          <w:tcPr>
            <w:tcW w:w="764" w:type="pct"/>
            <w:tcBorders>
              <w:top w:val="nil"/>
              <w:left w:val="nil"/>
              <w:bottom w:val="single" w:sz="4" w:space="0" w:color="auto"/>
              <w:right w:val="single" w:sz="4" w:space="0" w:color="auto"/>
            </w:tcBorders>
            <w:shd w:val="clear" w:color="auto" w:fill="auto"/>
            <w:noWrap/>
            <w:vAlign w:val="center"/>
            <w:hideMark/>
          </w:tcPr>
          <w:p w14:paraId="05878AAF"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1/06/2002</w:t>
            </w:r>
          </w:p>
        </w:tc>
        <w:tc>
          <w:tcPr>
            <w:tcW w:w="773" w:type="pct"/>
            <w:tcBorders>
              <w:top w:val="nil"/>
              <w:left w:val="nil"/>
              <w:bottom w:val="single" w:sz="4" w:space="0" w:color="auto"/>
              <w:right w:val="single" w:sz="4" w:space="0" w:color="auto"/>
            </w:tcBorders>
            <w:shd w:val="clear" w:color="auto" w:fill="auto"/>
            <w:noWrap/>
            <w:vAlign w:val="center"/>
            <w:hideMark/>
          </w:tcPr>
          <w:p w14:paraId="501FC4CA"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30/06/2002</w:t>
            </w:r>
          </w:p>
        </w:tc>
        <w:tc>
          <w:tcPr>
            <w:tcW w:w="640" w:type="pct"/>
            <w:tcBorders>
              <w:top w:val="nil"/>
              <w:left w:val="nil"/>
              <w:bottom w:val="single" w:sz="4" w:space="0" w:color="auto"/>
              <w:right w:val="single" w:sz="4" w:space="0" w:color="auto"/>
            </w:tcBorders>
            <w:shd w:val="clear" w:color="auto" w:fill="auto"/>
            <w:noWrap/>
            <w:vAlign w:val="center"/>
            <w:hideMark/>
          </w:tcPr>
          <w:p w14:paraId="01C30F76" w14:textId="77777777" w:rsidR="009B5DA6" w:rsidRPr="00074765" w:rsidRDefault="009B5DA6" w:rsidP="008C6848">
            <w:pPr>
              <w:jc w:val="cente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30</w:t>
            </w:r>
          </w:p>
        </w:tc>
        <w:tc>
          <w:tcPr>
            <w:tcW w:w="888" w:type="pct"/>
            <w:tcBorders>
              <w:top w:val="nil"/>
              <w:left w:val="nil"/>
              <w:bottom w:val="single" w:sz="4" w:space="0" w:color="auto"/>
              <w:right w:val="single" w:sz="4" w:space="0" w:color="auto"/>
            </w:tcBorders>
            <w:shd w:val="clear" w:color="auto" w:fill="auto"/>
            <w:noWrap/>
            <w:vAlign w:val="center"/>
            <w:hideMark/>
          </w:tcPr>
          <w:p w14:paraId="26FD1658" w14:textId="77777777" w:rsidR="009B5DA6" w:rsidRPr="00074765" w:rsidRDefault="009B5DA6" w:rsidP="008C6848">
            <w:pP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 xml:space="preserve">         666.000 </w:t>
            </w:r>
          </w:p>
        </w:tc>
        <w:tc>
          <w:tcPr>
            <w:tcW w:w="766" w:type="pct"/>
            <w:tcBorders>
              <w:top w:val="nil"/>
              <w:left w:val="nil"/>
              <w:bottom w:val="single" w:sz="4" w:space="0" w:color="auto"/>
              <w:right w:val="single" w:sz="4" w:space="0" w:color="auto"/>
            </w:tcBorders>
            <w:shd w:val="clear" w:color="auto" w:fill="auto"/>
            <w:noWrap/>
            <w:vAlign w:val="center"/>
            <w:hideMark/>
          </w:tcPr>
          <w:p w14:paraId="6F6A65E2"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997.999</w:t>
            </w:r>
          </w:p>
        </w:tc>
        <w:tc>
          <w:tcPr>
            <w:tcW w:w="632" w:type="pct"/>
            <w:tcBorders>
              <w:top w:val="nil"/>
              <w:left w:val="nil"/>
              <w:bottom w:val="single" w:sz="4" w:space="0" w:color="auto"/>
              <w:right w:val="single" w:sz="4" w:space="0" w:color="auto"/>
            </w:tcBorders>
            <w:shd w:val="clear" w:color="auto" w:fill="auto"/>
            <w:noWrap/>
            <w:vAlign w:val="center"/>
            <w:hideMark/>
          </w:tcPr>
          <w:p w14:paraId="304BD24E"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8.317</w:t>
            </w:r>
          </w:p>
        </w:tc>
      </w:tr>
      <w:tr w:rsidR="009B5DA6" w:rsidRPr="00074765" w14:paraId="5DD92BEB" w14:textId="77777777" w:rsidTr="008C6848">
        <w:trPr>
          <w:trHeight w:val="288"/>
        </w:trPr>
        <w:tc>
          <w:tcPr>
            <w:tcW w:w="537" w:type="pct"/>
            <w:tcBorders>
              <w:top w:val="nil"/>
              <w:left w:val="single" w:sz="4" w:space="0" w:color="auto"/>
              <w:bottom w:val="single" w:sz="4" w:space="0" w:color="auto"/>
              <w:right w:val="single" w:sz="4" w:space="0" w:color="auto"/>
            </w:tcBorders>
            <w:shd w:val="clear" w:color="auto" w:fill="auto"/>
            <w:noWrap/>
            <w:vAlign w:val="center"/>
            <w:hideMark/>
          </w:tcPr>
          <w:p w14:paraId="0BC93311" w14:textId="77777777" w:rsidR="009B5DA6" w:rsidRPr="00074765" w:rsidRDefault="009B5DA6" w:rsidP="008C6848">
            <w:pPr>
              <w:jc w:val="cente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2002</w:t>
            </w:r>
          </w:p>
        </w:tc>
        <w:tc>
          <w:tcPr>
            <w:tcW w:w="764" w:type="pct"/>
            <w:tcBorders>
              <w:top w:val="nil"/>
              <w:left w:val="nil"/>
              <w:bottom w:val="single" w:sz="4" w:space="0" w:color="auto"/>
              <w:right w:val="single" w:sz="4" w:space="0" w:color="auto"/>
            </w:tcBorders>
            <w:shd w:val="clear" w:color="auto" w:fill="auto"/>
            <w:noWrap/>
            <w:vAlign w:val="center"/>
            <w:hideMark/>
          </w:tcPr>
          <w:p w14:paraId="05E65990"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1/07/2002</w:t>
            </w:r>
          </w:p>
        </w:tc>
        <w:tc>
          <w:tcPr>
            <w:tcW w:w="773" w:type="pct"/>
            <w:tcBorders>
              <w:top w:val="nil"/>
              <w:left w:val="nil"/>
              <w:bottom w:val="single" w:sz="4" w:space="0" w:color="auto"/>
              <w:right w:val="single" w:sz="4" w:space="0" w:color="auto"/>
            </w:tcBorders>
            <w:shd w:val="clear" w:color="auto" w:fill="auto"/>
            <w:noWrap/>
            <w:vAlign w:val="center"/>
            <w:hideMark/>
          </w:tcPr>
          <w:p w14:paraId="1B96AA25"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31/07/2002</w:t>
            </w:r>
          </w:p>
        </w:tc>
        <w:tc>
          <w:tcPr>
            <w:tcW w:w="640" w:type="pct"/>
            <w:tcBorders>
              <w:top w:val="nil"/>
              <w:left w:val="nil"/>
              <w:bottom w:val="single" w:sz="4" w:space="0" w:color="auto"/>
              <w:right w:val="single" w:sz="4" w:space="0" w:color="auto"/>
            </w:tcBorders>
            <w:shd w:val="clear" w:color="auto" w:fill="auto"/>
            <w:noWrap/>
            <w:vAlign w:val="center"/>
            <w:hideMark/>
          </w:tcPr>
          <w:p w14:paraId="19C87C39" w14:textId="77777777" w:rsidR="009B5DA6" w:rsidRPr="00074765" w:rsidRDefault="009B5DA6" w:rsidP="008C6848">
            <w:pPr>
              <w:jc w:val="cente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30</w:t>
            </w:r>
          </w:p>
        </w:tc>
        <w:tc>
          <w:tcPr>
            <w:tcW w:w="888" w:type="pct"/>
            <w:tcBorders>
              <w:top w:val="nil"/>
              <w:left w:val="nil"/>
              <w:bottom w:val="single" w:sz="4" w:space="0" w:color="auto"/>
              <w:right w:val="single" w:sz="4" w:space="0" w:color="auto"/>
            </w:tcBorders>
            <w:shd w:val="clear" w:color="auto" w:fill="auto"/>
            <w:noWrap/>
            <w:vAlign w:val="center"/>
            <w:hideMark/>
          </w:tcPr>
          <w:p w14:paraId="095FB1B8" w14:textId="77777777" w:rsidR="009B5DA6" w:rsidRPr="00074765" w:rsidRDefault="009B5DA6" w:rsidP="008C6848">
            <w:pP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 xml:space="preserve">         688.000 </w:t>
            </w:r>
          </w:p>
        </w:tc>
        <w:tc>
          <w:tcPr>
            <w:tcW w:w="766" w:type="pct"/>
            <w:tcBorders>
              <w:top w:val="nil"/>
              <w:left w:val="nil"/>
              <w:bottom w:val="single" w:sz="4" w:space="0" w:color="auto"/>
              <w:right w:val="single" w:sz="4" w:space="0" w:color="auto"/>
            </w:tcBorders>
            <w:shd w:val="clear" w:color="auto" w:fill="auto"/>
            <w:noWrap/>
            <w:vAlign w:val="center"/>
            <w:hideMark/>
          </w:tcPr>
          <w:p w14:paraId="738152A4"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1.030.966</w:t>
            </w:r>
          </w:p>
        </w:tc>
        <w:tc>
          <w:tcPr>
            <w:tcW w:w="632" w:type="pct"/>
            <w:tcBorders>
              <w:top w:val="nil"/>
              <w:left w:val="nil"/>
              <w:bottom w:val="single" w:sz="4" w:space="0" w:color="auto"/>
              <w:right w:val="single" w:sz="4" w:space="0" w:color="auto"/>
            </w:tcBorders>
            <w:shd w:val="clear" w:color="auto" w:fill="auto"/>
            <w:noWrap/>
            <w:vAlign w:val="center"/>
            <w:hideMark/>
          </w:tcPr>
          <w:p w14:paraId="4811A7A1"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8.591</w:t>
            </w:r>
          </w:p>
        </w:tc>
      </w:tr>
      <w:tr w:rsidR="009B5DA6" w:rsidRPr="00074765" w14:paraId="25F72E05" w14:textId="77777777" w:rsidTr="008C6848">
        <w:trPr>
          <w:trHeight w:val="288"/>
        </w:trPr>
        <w:tc>
          <w:tcPr>
            <w:tcW w:w="537" w:type="pct"/>
            <w:tcBorders>
              <w:top w:val="nil"/>
              <w:left w:val="single" w:sz="4" w:space="0" w:color="auto"/>
              <w:bottom w:val="single" w:sz="4" w:space="0" w:color="auto"/>
              <w:right w:val="single" w:sz="4" w:space="0" w:color="auto"/>
            </w:tcBorders>
            <w:shd w:val="clear" w:color="auto" w:fill="auto"/>
            <w:noWrap/>
            <w:vAlign w:val="center"/>
            <w:hideMark/>
          </w:tcPr>
          <w:p w14:paraId="03818B0F" w14:textId="77777777" w:rsidR="009B5DA6" w:rsidRPr="00074765" w:rsidRDefault="009B5DA6" w:rsidP="008C6848">
            <w:pPr>
              <w:jc w:val="cente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2002</w:t>
            </w:r>
          </w:p>
        </w:tc>
        <w:tc>
          <w:tcPr>
            <w:tcW w:w="764" w:type="pct"/>
            <w:tcBorders>
              <w:top w:val="nil"/>
              <w:left w:val="nil"/>
              <w:bottom w:val="single" w:sz="4" w:space="0" w:color="auto"/>
              <w:right w:val="single" w:sz="4" w:space="0" w:color="auto"/>
            </w:tcBorders>
            <w:shd w:val="clear" w:color="auto" w:fill="auto"/>
            <w:noWrap/>
            <w:vAlign w:val="center"/>
            <w:hideMark/>
          </w:tcPr>
          <w:p w14:paraId="13B60723"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1/08/2002</w:t>
            </w:r>
          </w:p>
        </w:tc>
        <w:tc>
          <w:tcPr>
            <w:tcW w:w="773" w:type="pct"/>
            <w:tcBorders>
              <w:top w:val="nil"/>
              <w:left w:val="nil"/>
              <w:bottom w:val="single" w:sz="4" w:space="0" w:color="auto"/>
              <w:right w:val="single" w:sz="4" w:space="0" w:color="auto"/>
            </w:tcBorders>
            <w:shd w:val="clear" w:color="auto" w:fill="auto"/>
            <w:noWrap/>
            <w:vAlign w:val="center"/>
            <w:hideMark/>
          </w:tcPr>
          <w:p w14:paraId="3BFB1287"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31/08/2002</w:t>
            </w:r>
          </w:p>
        </w:tc>
        <w:tc>
          <w:tcPr>
            <w:tcW w:w="640" w:type="pct"/>
            <w:tcBorders>
              <w:top w:val="nil"/>
              <w:left w:val="nil"/>
              <w:bottom w:val="single" w:sz="4" w:space="0" w:color="auto"/>
              <w:right w:val="single" w:sz="4" w:space="0" w:color="auto"/>
            </w:tcBorders>
            <w:shd w:val="clear" w:color="auto" w:fill="auto"/>
            <w:noWrap/>
            <w:vAlign w:val="center"/>
            <w:hideMark/>
          </w:tcPr>
          <w:p w14:paraId="64D5C3EC" w14:textId="77777777" w:rsidR="009B5DA6" w:rsidRPr="00074765" w:rsidRDefault="009B5DA6" w:rsidP="008C6848">
            <w:pPr>
              <w:jc w:val="cente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30</w:t>
            </w:r>
          </w:p>
        </w:tc>
        <w:tc>
          <w:tcPr>
            <w:tcW w:w="888" w:type="pct"/>
            <w:tcBorders>
              <w:top w:val="nil"/>
              <w:left w:val="nil"/>
              <w:bottom w:val="single" w:sz="4" w:space="0" w:color="auto"/>
              <w:right w:val="single" w:sz="4" w:space="0" w:color="auto"/>
            </w:tcBorders>
            <w:shd w:val="clear" w:color="auto" w:fill="auto"/>
            <w:noWrap/>
            <w:vAlign w:val="center"/>
            <w:hideMark/>
          </w:tcPr>
          <w:p w14:paraId="72111B21" w14:textId="77777777" w:rsidR="009B5DA6" w:rsidRPr="00074765" w:rsidRDefault="009B5DA6" w:rsidP="008C6848">
            <w:pP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 xml:space="preserve">         688.000 </w:t>
            </w:r>
          </w:p>
        </w:tc>
        <w:tc>
          <w:tcPr>
            <w:tcW w:w="766" w:type="pct"/>
            <w:tcBorders>
              <w:top w:val="nil"/>
              <w:left w:val="nil"/>
              <w:bottom w:val="single" w:sz="4" w:space="0" w:color="auto"/>
              <w:right w:val="single" w:sz="4" w:space="0" w:color="auto"/>
            </w:tcBorders>
            <w:shd w:val="clear" w:color="auto" w:fill="auto"/>
            <w:noWrap/>
            <w:vAlign w:val="center"/>
            <w:hideMark/>
          </w:tcPr>
          <w:p w14:paraId="1BBB7C99"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1.030.966</w:t>
            </w:r>
          </w:p>
        </w:tc>
        <w:tc>
          <w:tcPr>
            <w:tcW w:w="632" w:type="pct"/>
            <w:tcBorders>
              <w:top w:val="nil"/>
              <w:left w:val="nil"/>
              <w:bottom w:val="single" w:sz="4" w:space="0" w:color="auto"/>
              <w:right w:val="single" w:sz="4" w:space="0" w:color="auto"/>
            </w:tcBorders>
            <w:shd w:val="clear" w:color="auto" w:fill="auto"/>
            <w:noWrap/>
            <w:vAlign w:val="center"/>
            <w:hideMark/>
          </w:tcPr>
          <w:p w14:paraId="0B2C05D2"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8.591</w:t>
            </w:r>
          </w:p>
        </w:tc>
      </w:tr>
      <w:tr w:rsidR="009B5DA6" w:rsidRPr="00074765" w14:paraId="14FF8FCA" w14:textId="77777777" w:rsidTr="008C6848">
        <w:trPr>
          <w:trHeight w:val="288"/>
        </w:trPr>
        <w:tc>
          <w:tcPr>
            <w:tcW w:w="537" w:type="pct"/>
            <w:tcBorders>
              <w:top w:val="nil"/>
              <w:left w:val="single" w:sz="4" w:space="0" w:color="auto"/>
              <w:bottom w:val="single" w:sz="4" w:space="0" w:color="auto"/>
              <w:right w:val="single" w:sz="4" w:space="0" w:color="auto"/>
            </w:tcBorders>
            <w:shd w:val="clear" w:color="auto" w:fill="auto"/>
            <w:noWrap/>
            <w:vAlign w:val="center"/>
            <w:hideMark/>
          </w:tcPr>
          <w:p w14:paraId="3E193AE5" w14:textId="77777777" w:rsidR="009B5DA6" w:rsidRPr="00074765" w:rsidRDefault="009B5DA6" w:rsidP="008C6848">
            <w:pPr>
              <w:jc w:val="cente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2002</w:t>
            </w:r>
          </w:p>
        </w:tc>
        <w:tc>
          <w:tcPr>
            <w:tcW w:w="764" w:type="pct"/>
            <w:tcBorders>
              <w:top w:val="nil"/>
              <w:left w:val="nil"/>
              <w:bottom w:val="single" w:sz="4" w:space="0" w:color="auto"/>
              <w:right w:val="single" w:sz="4" w:space="0" w:color="auto"/>
            </w:tcBorders>
            <w:shd w:val="clear" w:color="auto" w:fill="auto"/>
            <w:noWrap/>
            <w:vAlign w:val="center"/>
            <w:hideMark/>
          </w:tcPr>
          <w:p w14:paraId="477FD3DB"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1/09/2002</w:t>
            </w:r>
          </w:p>
        </w:tc>
        <w:tc>
          <w:tcPr>
            <w:tcW w:w="773" w:type="pct"/>
            <w:tcBorders>
              <w:top w:val="nil"/>
              <w:left w:val="nil"/>
              <w:bottom w:val="single" w:sz="4" w:space="0" w:color="auto"/>
              <w:right w:val="single" w:sz="4" w:space="0" w:color="auto"/>
            </w:tcBorders>
            <w:shd w:val="clear" w:color="auto" w:fill="auto"/>
            <w:noWrap/>
            <w:vAlign w:val="center"/>
            <w:hideMark/>
          </w:tcPr>
          <w:p w14:paraId="3A6D6549"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30/09/2002</w:t>
            </w:r>
          </w:p>
        </w:tc>
        <w:tc>
          <w:tcPr>
            <w:tcW w:w="640" w:type="pct"/>
            <w:tcBorders>
              <w:top w:val="nil"/>
              <w:left w:val="nil"/>
              <w:bottom w:val="single" w:sz="4" w:space="0" w:color="auto"/>
              <w:right w:val="single" w:sz="4" w:space="0" w:color="auto"/>
            </w:tcBorders>
            <w:shd w:val="clear" w:color="auto" w:fill="auto"/>
            <w:noWrap/>
            <w:vAlign w:val="center"/>
            <w:hideMark/>
          </w:tcPr>
          <w:p w14:paraId="6091306C" w14:textId="77777777" w:rsidR="009B5DA6" w:rsidRPr="00074765" w:rsidRDefault="009B5DA6" w:rsidP="008C6848">
            <w:pPr>
              <w:jc w:val="cente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30</w:t>
            </w:r>
          </w:p>
        </w:tc>
        <w:tc>
          <w:tcPr>
            <w:tcW w:w="888" w:type="pct"/>
            <w:tcBorders>
              <w:top w:val="nil"/>
              <w:left w:val="nil"/>
              <w:bottom w:val="single" w:sz="4" w:space="0" w:color="auto"/>
              <w:right w:val="single" w:sz="4" w:space="0" w:color="auto"/>
            </w:tcBorders>
            <w:shd w:val="clear" w:color="auto" w:fill="auto"/>
            <w:noWrap/>
            <w:vAlign w:val="center"/>
            <w:hideMark/>
          </w:tcPr>
          <w:p w14:paraId="6279F89E" w14:textId="77777777" w:rsidR="009B5DA6" w:rsidRPr="00074765" w:rsidRDefault="009B5DA6" w:rsidP="008C6848">
            <w:pP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 xml:space="preserve">         666.000 </w:t>
            </w:r>
          </w:p>
        </w:tc>
        <w:tc>
          <w:tcPr>
            <w:tcW w:w="766" w:type="pct"/>
            <w:tcBorders>
              <w:top w:val="nil"/>
              <w:left w:val="nil"/>
              <w:bottom w:val="single" w:sz="4" w:space="0" w:color="auto"/>
              <w:right w:val="single" w:sz="4" w:space="0" w:color="auto"/>
            </w:tcBorders>
            <w:shd w:val="clear" w:color="auto" w:fill="auto"/>
            <w:noWrap/>
            <w:vAlign w:val="center"/>
            <w:hideMark/>
          </w:tcPr>
          <w:p w14:paraId="090286B1"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997.999</w:t>
            </w:r>
          </w:p>
        </w:tc>
        <w:tc>
          <w:tcPr>
            <w:tcW w:w="632" w:type="pct"/>
            <w:tcBorders>
              <w:top w:val="nil"/>
              <w:left w:val="nil"/>
              <w:bottom w:val="single" w:sz="4" w:space="0" w:color="auto"/>
              <w:right w:val="single" w:sz="4" w:space="0" w:color="auto"/>
            </w:tcBorders>
            <w:shd w:val="clear" w:color="auto" w:fill="auto"/>
            <w:noWrap/>
            <w:vAlign w:val="center"/>
            <w:hideMark/>
          </w:tcPr>
          <w:p w14:paraId="0557C8AE"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8.317</w:t>
            </w:r>
          </w:p>
        </w:tc>
      </w:tr>
      <w:tr w:rsidR="009B5DA6" w:rsidRPr="00074765" w14:paraId="3B43ABB9" w14:textId="77777777" w:rsidTr="008C6848">
        <w:trPr>
          <w:trHeight w:val="288"/>
        </w:trPr>
        <w:tc>
          <w:tcPr>
            <w:tcW w:w="537" w:type="pct"/>
            <w:tcBorders>
              <w:top w:val="nil"/>
              <w:left w:val="single" w:sz="4" w:space="0" w:color="auto"/>
              <w:bottom w:val="single" w:sz="4" w:space="0" w:color="auto"/>
              <w:right w:val="single" w:sz="4" w:space="0" w:color="auto"/>
            </w:tcBorders>
            <w:shd w:val="clear" w:color="auto" w:fill="auto"/>
            <w:noWrap/>
            <w:vAlign w:val="center"/>
            <w:hideMark/>
          </w:tcPr>
          <w:p w14:paraId="31E150BE" w14:textId="77777777" w:rsidR="009B5DA6" w:rsidRPr="00074765" w:rsidRDefault="009B5DA6" w:rsidP="008C6848">
            <w:pPr>
              <w:jc w:val="cente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2002</w:t>
            </w:r>
          </w:p>
        </w:tc>
        <w:tc>
          <w:tcPr>
            <w:tcW w:w="764" w:type="pct"/>
            <w:tcBorders>
              <w:top w:val="nil"/>
              <w:left w:val="nil"/>
              <w:bottom w:val="single" w:sz="4" w:space="0" w:color="auto"/>
              <w:right w:val="single" w:sz="4" w:space="0" w:color="auto"/>
            </w:tcBorders>
            <w:shd w:val="clear" w:color="auto" w:fill="auto"/>
            <w:noWrap/>
            <w:vAlign w:val="center"/>
            <w:hideMark/>
          </w:tcPr>
          <w:p w14:paraId="263F140C"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1/10/2002</w:t>
            </w:r>
          </w:p>
        </w:tc>
        <w:tc>
          <w:tcPr>
            <w:tcW w:w="773" w:type="pct"/>
            <w:tcBorders>
              <w:top w:val="nil"/>
              <w:left w:val="nil"/>
              <w:bottom w:val="single" w:sz="4" w:space="0" w:color="auto"/>
              <w:right w:val="single" w:sz="4" w:space="0" w:color="auto"/>
            </w:tcBorders>
            <w:shd w:val="clear" w:color="auto" w:fill="auto"/>
            <w:noWrap/>
            <w:vAlign w:val="center"/>
            <w:hideMark/>
          </w:tcPr>
          <w:p w14:paraId="0E2D0A79"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31/10/2002</w:t>
            </w:r>
          </w:p>
        </w:tc>
        <w:tc>
          <w:tcPr>
            <w:tcW w:w="640" w:type="pct"/>
            <w:tcBorders>
              <w:top w:val="nil"/>
              <w:left w:val="nil"/>
              <w:bottom w:val="single" w:sz="4" w:space="0" w:color="auto"/>
              <w:right w:val="single" w:sz="4" w:space="0" w:color="auto"/>
            </w:tcBorders>
            <w:shd w:val="clear" w:color="auto" w:fill="auto"/>
            <w:noWrap/>
            <w:vAlign w:val="center"/>
            <w:hideMark/>
          </w:tcPr>
          <w:p w14:paraId="0C7637F5" w14:textId="77777777" w:rsidR="009B5DA6" w:rsidRPr="00074765" w:rsidRDefault="009B5DA6" w:rsidP="008C6848">
            <w:pPr>
              <w:jc w:val="cente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30</w:t>
            </w:r>
          </w:p>
        </w:tc>
        <w:tc>
          <w:tcPr>
            <w:tcW w:w="888" w:type="pct"/>
            <w:tcBorders>
              <w:top w:val="nil"/>
              <w:left w:val="nil"/>
              <w:bottom w:val="single" w:sz="4" w:space="0" w:color="auto"/>
              <w:right w:val="single" w:sz="4" w:space="0" w:color="auto"/>
            </w:tcBorders>
            <w:shd w:val="clear" w:color="auto" w:fill="auto"/>
            <w:noWrap/>
            <w:vAlign w:val="center"/>
            <w:hideMark/>
          </w:tcPr>
          <w:p w14:paraId="39CC842C" w14:textId="77777777" w:rsidR="009B5DA6" w:rsidRPr="00074765" w:rsidRDefault="009B5DA6" w:rsidP="008C6848">
            <w:pP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 xml:space="preserve">         688.000 </w:t>
            </w:r>
          </w:p>
        </w:tc>
        <w:tc>
          <w:tcPr>
            <w:tcW w:w="766" w:type="pct"/>
            <w:tcBorders>
              <w:top w:val="nil"/>
              <w:left w:val="nil"/>
              <w:bottom w:val="single" w:sz="4" w:space="0" w:color="auto"/>
              <w:right w:val="single" w:sz="4" w:space="0" w:color="auto"/>
            </w:tcBorders>
            <w:shd w:val="clear" w:color="auto" w:fill="auto"/>
            <w:noWrap/>
            <w:vAlign w:val="center"/>
            <w:hideMark/>
          </w:tcPr>
          <w:p w14:paraId="1715FC5C"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1.030.966</w:t>
            </w:r>
          </w:p>
        </w:tc>
        <w:tc>
          <w:tcPr>
            <w:tcW w:w="632" w:type="pct"/>
            <w:tcBorders>
              <w:top w:val="nil"/>
              <w:left w:val="nil"/>
              <w:bottom w:val="single" w:sz="4" w:space="0" w:color="auto"/>
              <w:right w:val="single" w:sz="4" w:space="0" w:color="auto"/>
            </w:tcBorders>
            <w:shd w:val="clear" w:color="auto" w:fill="auto"/>
            <w:noWrap/>
            <w:vAlign w:val="center"/>
            <w:hideMark/>
          </w:tcPr>
          <w:p w14:paraId="6548E557"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8.591</w:t>
            </w:r>
          </w:p>
        </w:tc>
      </w:tr>
      <w:tr w:rsidR="009B5DA6" w:rsidRPr="00074765" w14:paraId="3B8695F4" w14:textId="77777777" w:rsidTr="008C6848">
        <w:trPr>
          <w:trHeight w:val="288"/>
        </w:trPr>
        <w:tc>
          <w:tcPr>
            <w:tcW w:w="537" w:type="pct"/>
            <w:tcBorders>
              <w:top w:val="nil"/>
              <w:left w:val="single" w:sz="4" w:space="0" w:color="auto"/>
              <w:bottom w:val="single" w:sz="4" w:space="0" w:color="auto"/>
              <w:right w:val="single" w:sz="4" w:space="0" w:color="auto"/>
            </w:tcBorders>
            <w:shd w:val="clear" w:color="auto" w:fill="auto"/>
            <w:noWrap/>
            <w:vAlign w:val="center"/>
            <w:hideMark/>
          </w:tcPr>
          <w:p w14:paraId="020C186E" w14:textId="77777777" w:rsidR="009B5DA6" w:rsidRPr="00074765" w:rsidRDefault="009B5DA6" w:rsidP="008C6848">
            <w:pPr>
              <w:jc w:val="cente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2002</w:t>
            </w:r>
          </w:p>
        </w:tc>
        <w:tc>
          <w:tcPr>
            <w:tcW w:w="764" w:type="pct"/>
            <w:tcBorders>
              <w:top w:val="nil"/>
              <w:left w:val="nil"/>
              <w:bottom w:val="single" w:sz="4" w:space="0" w:color="auto"/>
              <w:right w:val="single" w:sz="4" w:space="0" w:color="auto"/>
            </w:tcBorders>
            <w:shd w:val="clear" w:color="auto" w:fill="auto"/>
            <w:noWrap/>
            <w:vAlign w:val="center"/>
            <w:hideMark/>
          </w:tcPr>
          <w:p w14:paraId="4FFC9654"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1/11/2002</w:t>
            </w:r>
          </w:p>
        </w:tc>
        <w:tc>
          <w:tcPr>
            <w:tcW w:w="773" w:type="pct"/>
            <w:tcBorders>
              <w:top w:val="nil"/>
              <w:left w:val="nil"/>
              <w:bottom w:val="single" w:sz="4" w:space="0" w:color="auto"/>
              <w:right w:val="single" w:sz="4" w:space="0" w:color="auto"/>
            </w:tcBorders>
            <w:shd w:val="clear" w:color="auto" w:fill="auto"/>
            <w:noWrap/>
            <w:vAlign w:val="center"/>
            <w:hideMark/>
          </w:tcPr>
          <w:p w14:paraId="0AB2A4B5"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30/11/2002</w:t>
            </w:r>
          </w:p>
        </w:tc>
        <w:tc>
          <w:tcPr>
            <w:tcW w:w="640" w:type="pct"/>
            <w:tcBorders>
              <w:top w:val="nil"/>
              <w:left w:val="nil"/>
              <w:bottom w:val="single" w:sz="4" w:space="0" w:color="auto"/>
              <w:right w:val="single" w:sz="4" w:space="0" w:color="auto"/>
            </w:tcBorders>
            <w:shd w:val="clear" w:color="auto" w:fill="auto"/>
            <w:noWrap/>
            <w:vAlign w:val="center"/>
            <w:hideMark/>
          </w:tcPr>
          <w:p w14:paraId="06916D60" w14:textId="77777777" w:rsidR="009B5DA6" w:rsidRPr="00074765" w:rsidRDefault="009B5DA6" w:rsidP="008C6848">
            <w:pPr>
              <w:jc w:val="cente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30</w:t>
            </w:r>
          </w:p>
        </w:tc>
        <w:tc>
          <w:tcPr>
            <w:tcW w:w="888" w:type="pct"/>
            <w:tcBorders>
              <w:top w:val="nil"/>
              <w:left w:val="nil"/>
              <w:bottom w:val="single" w:sz="4" w:space="0" w:color="auto"/>
              <w:right w:val="single" w:sz="4" w:space="0" w:color="auto"/>
            </w:tcBorders>
            <w:shd w:val="clear" w:color="auto" w:fill="auto"/>
            <w:noWrap/>
            <w:vAlign w:val="center"/>
            <w:hideMark/>
          </w:tcPr>
          <w:p w14:paraId="5725E220" w14:textId="77777777" w:rsidR="009B5DA6" w:rsidRPr="00074765" w:rsidRDefault="009B5DA6" w:rsidP="008C6848">
            <w:pP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 xml:space="preserve">         666.000 </w:t>
            </w:r>
          </w:p>
        </w:tc>
        <w:tc>
          <w:tcPr>
            <w:tcW w:w="766" w:type="pct"/>
            <w:tcBorders>
              <w:top w:val="nil"/>
              <w:left w:val="nil"/>
              <w:bottom w:val="single" w:sz="4" w:space="0" w:color="auto"/>
              <w:right w:val="single" w:sz="4" w:space="0" w:color="auto"/>
            </w:tcBorders>
            <w:shd w:val="clear" w:color="auto" w:fill="auto"/>
            <w:noWrap/>
            <w:vAlign w:val="center"/>
            <w:hideMark/>
          </w:tcPr>
          <w:p w14:paraId="73D84B67"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997.999</w:t>
            </w:r>
          </w:p>
        </w:tc>
        <w:tc>
          <w:tcPr>
            <w:tcW w:w="632" w:type="pct"/>
            <w:tcBorders>
              <w:top w:val="nil"/>
              <w:left w:val="nil"/>
              <w:bottom w:val="single" w:sz="4" w:space="0" w:color="auto"/>
              <w:right w:val="single" w:sz="4" w:space="0" w:color="auto"/>
            </w:tcBorders>
            <w:shd w:val="clear" w:color="auto" w:fill="auto"/>
            <w:noWrap/>
            <w:vAlign w:val="center"/>
            <w:hideMark/>
          </w:tcPr>
          <w:p w14:paraId="31A0A4B2"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8.317</w:t>
            </w:r>
          </w:p>
        </w:tc>
      </w:tr>
      <w:tr w:rsidR="009B5DA6" w:rsidRPr="00074765" w14:paraId="1C2CD736" w14:textId="77777777" w:rsidTr="008C6848">
        <w:trPr>
          <w:trHeight w:val="288"/>
        </w:trPr>
        <w:tc>
          <w:tcPr>
            <w:tcW w:w="537" w:type="pct"/>
            <w:tcBorders>
              <w:top w:val="nil"/>
              <w:left w:val="single" w:sz="4" w:space="0" w:color="auto"/>
              <w:bottom w:val="single" w:sz="4" w:space="0" w:color="auto"/>
              <w:right w:val="single" w:sz="4" w:space="0" w:color="auto"/>
            </w:tcBorders>
            <w:shd w:val="clear" w:color="auto" w:fill="auto"/>
            <w:noWrap/>
            <w:vAlign w:val="center"/>
            <w:hideMark/>
          </w:tcPr>
          <w:p w14:paraId="459905A6" w14:textId="77777777" w:rsidR="009B5DA6" w:rsidRPr="00074765" w:rsidRDefault="009B5DA6" w:rsidP="008C6848">
            <w:pPr>
              <w:jc w:val="cente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2002</w:t>
            </w:r>
          </w:p>
        </w:tc>
        <w:tc>
          <w:tcPr>
            <w:tcW w:w="764" w:type="pct"/>
            <w:tcBorders>
              <w:top w:val="nil"/>
              <w:left w:val="nil"/>
              <w:bottom w:val="single" w:sz="4" w:space="0" w:color="auto"/>
              <w:right w:val="single" w:sz="4" w:space="0" w:color="auto"/>
            </w:tcBorders>
            <w:shd w:val="clear" w:color="auto" w:fill="auto"/>
            <w:noWrap/>
            <w:vAlign w:val="center"/>
            <w:hideMark/>
          </w:tcPr>
          <w:p w14:paraId="29D28BD8"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1/12/2002</w:t>
            </w:r>
          </w:p>
        </w:tc>
        <w:tc>
          <w:tcPr>
            <w:tcW w:w="773" w:type="pct"/>
            <w:tcBorders>
              <w:top w:val="nil"/>
              <w:left w:val="nil"/>
              <w:bottom w:val="single" w:sz="4" w:space="0" w:color="auto"/>
              <w:right w:val="single" w:sz="4" w:space="0" w:color="auto"/>
            </w:tcBorders>
            <w:shd w:val="clear" w:color="auto" w:fill="auto"/>
            <w:noWrap/>
            <w:vAlign w:val="center"/>
            <w:hideMark/>
          </w:tcPr>
          <w:p w14:paraId="4F10562F"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31/12/2002</w:t>
            </w:r>
          </w:p>
        </w:tc>
        <w:tc>
          <w:tcPr>
            <w:tcW w:w="640" w:type="pct"/>
            <w:tcBorders>
              <w:top w:val="nil"/>
              <w:left w:val="nil"/>
              <w:bottom w:val="single" w:sz="4" w:space="0" w:color="auto"/>
              <w:right w:val="single" w:sz="4" w:space="0" w:color="auto"/>
            </w:tcBorders>
            <w:shd w:val="clear" w:color="auto" w:fill="auto"/>
            <w:noWrap/>
            <w:vAlign w:val="center"/>
            <w:hideMark/>
          </w:tcPr>
          <w:p w14:paraId="21C212B8" w14:textId="77777777" w:rsidR="009B5DA6" w:rsidRPr="00074765" w:rsidRDefault="009B5DA6" w:rsidP="008C6848">
            <w:pPr>
              <w:jc w:val="cente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30</w:t>
            </w:r>
          </w:p>
        </w:tc>
        <w:tc>
          <w:tcPr>
            <w:tcW w:w="888" w:type="pct"/>
            <w:tcBorders>
              <w:top w:val="nil"/>
              <w:left w:val="nil"/>
              <w:bottom w:val="single" w:sz="4" w:space="0" w:color="auto"/>
              <w:right w:val="single" w:sz="4" w:space="0" w:color="auto"/>
            </w:tcBorders>
            <w:shd w:val="clear" w:color="auto" w:fill="auto"/>
            <w:noWrap/>
            <w:vAlign w:val="center"/>
            <w:hideMark/>
          </w:tcPr>
          <w:p w14:paraId="10889A2B" w14:textId="77777777" w:rsidR="009B5DA6" w:rsidRPr="00074765" w:rsidRDefault="009B5DA6" w:rsidP="008C6848">
            <w:pP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 xml:space="preserve">         688.000 </w:t>
            </w:r>
          </w:p>
        </w:tc>
        <w:tc>
          <w:tcPr>
            <w:tcW w:w="766" w:type="pct"/>
            <w:tcBorders>
              <w:top w:val="nil"/>
              <w:left w:val="nil"/>
              <w:bottom w:val="single" w:sz="4" w:space="0" w:color="auto"/>
              <w:right w:val="single" w:sz="4" w:space="0" w:color="auto"/>
            </w:tcBorders>
            <w:shd w:val="clear" w:color="auto" w:fill="auto"/>
            <w:noWrap/>
            <w:vAlign w:val="center"/>
            <w:hideMark/>
          </w:tcPr>
          <w:p w14:paraId="217EB02F"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1.030.966</w:t>
            </w:r>
          </w:p>
        </w:tc>
        <w:tc>
          <w:tcPr>
            <w:tcW w:w="632" w:type="pct"/>
            <w:tcBorders>
              <w:top w:val="nil"/>
              <w:left w:val="nil"/>
              <w:bottom w:val="single" w:sz="4" w:space="0" w:color="auto"/>
              <w:right w:val="single" w:sz="4" w:space="0" w:color="auto"/>
            </w:tcBorders>
            <w:shd w:val="clear" w:color="auto" w:fill="auto"/>
            <w:noWrap/>
            <w:vAlign w:val="center"/>
            <w:hideMark/>
          </w:tcPr>
          <w:p w14:paraId="51FB0017"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8.591</w:t>
            </w:r>
          </w:p>
        </w:tc>
      </w:tr>
      <w:tr w:rsidR="009B5DA6" w:rsidRPr="00074765" w14:paraId="0E466B13" w14:textId="77777777" w:rsidTr="008C6848">
        <w:trPr>
          <w:trHeight w:val="288"/>
        </w:trPr>
        <w:tc>
          <w:tcPr>
            <w:tcW w:w="537" w:type="pct"/>
            <w:tcBorders>
              <w:top w:val="nil"/>
              <w:left w:val="single" w:sz="4" w:space="0" w:color="auto"/>
              <w:bottom w:val="single" w:sz="4" w:space="0" w:color="auto"/>
              <w:right w:val="single" w:sz="4" w:space="0" w:color="auto"/>
            </w:tcBorders>
            <w:shd w:val="clear" w:color="auto" w:fill="auto"/>
            <w:noWrap/>
            <w:vAlign w:val="center"/>
            <w:hideMark/>
          </w:tcPr>
          <w:p w14:paraId="41D26F91" w14:textId="77777777" w:rsidR="009B5DA6" w:rsidRPr="00074765" w:rsidRDefault="009B5DA6" w:rsidP="008C6848">
            <w:pPr>
              <w:jc w:val="cente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2003</w:t>
            </w:r>
          </w:p>
        </w:tc>
        <w:tc>
          <w:tcPr>
            <w:tcW w:w="764" w:type="pct"/>
            <w:tcBorders>
              <w:top w:val="nil"/>
              <w:left w:val="nil"/>
              <w:bottom w:val="single" w:sz="4" w:space="0" w:color="auto"/>
              <w:right w:val="single" w:sz="4" w:space="0" w:color="auto"/>
            </w:tcBorders>
            <w:shd w:val="clear" w:color="auto" w:fill="auto"/>
            <w:noWrap/>
            <w:vAlign w:val="center"/>
            <w:hideMark/>
          </w:tcPr>
          <w:p w14:paraId="6614646F"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1/01/2003</w:t>
            </w:r>
          </w:p>
        </w:tc>
        <w:tc>
          <w:tcPr>
            <w:tcW w:w="773" w:type="pct"/>
            <w:tcBorders>
              <w:top w:val="nil"/>
              <w:left w:val="nil"/>
              <w:bottom w:val="single" w:sz="4" w:space="0" w:color="auto"/>
              <w:right w:val="single" w:sz="4" w:space="0" w:color="auto"/>
            </w:tcBorders>
            <w:shd w:val="clear" w:color="auto" w:fill="auto"/>
            <w:noWrap/>
            <w:vAlign w:val="center"/>
            <w:hideMark/>
          </w:tcPr>
          <w:p w14:paraId="475C96AB"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31/01/2003</w:t>
            </w:r>
          </w:p>
        </w:tc>
        <w:tc>
          <w:tcPr>
            <w:tcW w:w="640" w:type="pct"/>
            <w:tcBorders>
              <w:top w:val="nil"/>
              <w:left w:val="nil"/>
              <w:bottom w:val="single" w:sz="4" w:space="0" w:color="auto"/>
              <w:right w:val="single" w:sz="4" w:space="0" w:color="auto"/>
            </w:tcBorders>
            <w:shd w:val="clear" w:color="auto" w:fill="auto"/>
            <w:noWrap/>
            <w:vAlign w:val="center"/>
            <w:hideMark/>
          </w:tcPr>
          <w:p w14:paraId="5133E1A5" w14:textId="77777777" w:rsidR="009B5DA6" w:rsidRPr="00074765" w:rsidRDefault="009B5DA6" w:rsidP="008C6848">
            <w:pPr>
              <w:jc w:val="cente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30</w:t>
            </w:r>
          </w:p>
        </w:tc>
        <w:tc>
          <w:tcPr>
            <w:tcW w:w="888" w:type="pct"/>
            <w:tcBorders>
              <w:top w:val="nil"/>
              <w:left w:val="nil"/>
              <w:bottom w:val="single" w:sz="4" w:space="0" w:color="auto"/>
              <w:right w:val="single" w:sz="4" w:space="0" w:color="auto"/>
            </w:tcBorders>
            <w:shd w:val="clear" w:color="auto" w:fill="auto"/>
            <w:noWrap/>
            <w:vAlign w:val="center"/>
            <w:hideMark/>
          </w:tcPr>
          <w:p w14:paraId="7A7135BB" w14:textId="77777777" w:rsidR="009B5DA6" w:rsidRPr="00074765" w:rsidRDefault="009B5DA6" w:rsidP="008C6848">
            <w:pP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 xml:space="preserve">         687.968 </w:t>
            </w:r>
          </w:p>
        </w:tc>
        <w:tc>
          <w:tcPr>
            <w:tcW w:w="766" w:type="pct"/>
            <w:tcBorders>
              <w:top w:val="nil"/>
              <w:left w:val="nil"/>
              <w:bottom w:val="single" w:sz="4" w:space="0" w:color="auto"/>
              <w:right w:val="single" w:sz="4" w:space="0" w:color="auto"/>
            </w:tcBorders>
            <w:shd w:val="clear" w:color="auto" w:fill="auto"/>
            <w:noWrap/>
            <w:vAlign w:val="center"/>
            <w:hideMark/>
          </w:tcPr>
          <w:p w14:paraId="4C9DD739"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963.680</w:t>
            </w:r>
          </w:p>
        </w:tc>
        <w:tc>
          <w:tcPr>
            <w:tcW w:w="632" w:type="pct"/>
            <w:tcBorders>
              <w:top w:val="nil"/>
              <w:left w:val="nil"/>
              <w:bottom w:val="single" w:sz="4" w:space="0" w:color="auto"/>
              <w:right w:val="single" w:sz="4" w:space="0" w:color="auto"/>
            </w:tcBorders>
            <w:shd w:val="clear" w:color="auto" w:fill="auto"/>
            <w:noWrap/>
            <w:vAlign w:val="center"/>
            <w:hideMark/>
          </w:tcPr>
          <w:p w14:paraId="7181AAD2"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8.031</w:t>
            </w:r>
          </w:p>
        </w:tc>
      </w:tr>
      <w:tr w:rsidR="009B5DA6" w:rsidRPr="00074765" w14:paraId="1F8631F4" w14:textId="77777777" w:rsidTr="008C6848">
        <w:trPr>
          <w:trHeight w:val="288"/>
        </w:trPr>
        <w:tc>
          <w:tcPr>
            <w:tcW w:w="537" w:type="pct"/>
            <w:tcBorders>
              <w:top w:val="nil"/>
              <w:left w:val="single" w:sz="4" w:space="0" w:color="auto"/>
              <w:bottom w:val="single" w:sz="4" w:space="0" w:color="auto"/>
              <w:right w:val="single" w:sz="4" w:space="0" w:color="auto"/>
            </w:tcBorders>
            <w:shd w:val="clear" w:color="auto" w:fill="auto"/>
            <w:noWrap/>
            <w:vAlign w:val="center"/>
            <w:hideMark/>
          </w:tcPr>
          <w:p w14:paraId="541D4A84" w14:textId="77777777" w:rsidR="009B5DA6" w:rsidRPr="00074765" w:rsidRDefault="009B5DA6" w:rsidP="008C6848">
            <w:pPr>
              <w:jc w:val="cente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2003</w:t>
            </w:r>
          </w:p>
        </w:tc>
        <w:tc>
          <w:tcPr>
            <w:tcW w:w="764" w:type="pct"/>
            <w:tcBorders>
              <w:top w:val="nil"/>
              <w:left w:val="nil"/>
              <w:bottom w:val="single" w:sz="4" w:space="0" w:color="auto"/>
              <w:right w:val="single" w:sz="4" w:space="0" w:color="auto"/>
            </w:tcBorders>
            <w:shd w:val="clear" w:color="auto" w:fill="auto"/>
            <w:noWrap/>
            <w:vAlign w:val="center"/>
            <w:hideMark/>
          </w:tcPr>
          <w:p w14:paraId="6CA63745"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1/02/2003</w:t>
            </w:r>
          </w:p>
        </w:tc>
        <w:tc>
          <w:tcPr>
            <w:tcW w:w="773" w:type="pct"/>
            <w:tcBorders>
              <w:top w:val="nil"/>
              <w:left w:val="nil"/>
              <w:bottom w:val="single" w:sz="4" w:space="0" w:color="auto"/>
              <w:right w:val="single" w:sz="4" w:space="0" w:color="auto"/>
            </w:tcBorders>
            <w:shd w:val="clear" w:color="auto" w:fill="auto"/>
            <w:noWrap/>
            <w:vAlign w:val="center"/>
            <w:hideMark/>
          </w:tcPr>
          <w:p w14:paraId="7A0E5040"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28/02/2003</w:t>
            </w:r>
          </w:p>
        </w:tc>
        <w:tc>
          <w:tcPr>
            <w:tcW w:w="640" w:type="pct"/>
            <w:tcBorders>
              <w:top w:val="nil"/>
              <w:left w:val="nil"/>
              <w:bottom w:val="single" w:sz="4" w:space="0" w:color="auto"/>
              <w:right w:val="single" w:sz="4" w:space="0" w:color="auto"/>
            </w:tcBorders>
            <w:shd w:val="clear" w:color="auto" w:fill="auto"/>
            <w:noWrap/>
            <w:vAlign w:val="center"/>
            <w:hideMark/>
          </w:tcPr>
          <w:p w14:paraId="0D71B7C7" w14:textId="77777777" w:rsidR="009B5DA6" w:rsidRPr="00074765" w:rsidRDefault="009B5DA6" w:rsidP="008C6848">
            <w:pPr>
              <w:jc w:val="cente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30</w:t>
            </w:r>
          </w:p>
        </w:tc>
        <w:tc>
          <w:tcPr>
            <w:tcW w:w="888" w:type="pct"/>
            <w:tcBorders>
              <w:top w:val="nil"/>
              <w:left w:val="nil"/>
              <w:bottom w:val="single" w:sz="4" w:space="0" w:color="auto"/>
              <w:right w:val="single" w:sz="4" w:space="0" w:color="auto"/>
            </w:tcBorders>
            <w:shd w:val="clear" w:color="auto" w:fill="auto"/>
            <w:noWrap/>
            <w:vAlign w:val="center"/>
            <w:hideMark/>
          </w:tcPr>
          <w:p w14:paraId="0CB3ED97" w14:textId="77777777" w:rsidR="009B5DA6" w:rsidRPr="00074765" w:rsidRDefault="009B5DA6" w:rsidP="008C6848">
            <w:pP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 xml:space="preserve">         628.058 </w:t>
            </w:r>
          </w:p>
        </w:tc>
        <w:tc>
          <w:tcPr>
            <w:tcW w:w="766" w:type="pct"/>
            <w:tcBorders>
              <w:top w:val="nil"/>
              <w:left w:val="nil"/>
              <w:bottom w:val="single" w:sz="4" w:space="0" w:color="auto"/>
              <w:right w:val="single" w:sz="4" w:space="0" w:color="auto"/>
            </w:tcBorders>
            <w:shd w:val="clear" w:color="auto" w:fill="auto"/>
            <w:noWrap/>
            <w:vAlign w:val="center"/>
            <w:hideMark/>
          </w:tcPr>
          <w:p w14:paraId="3A94AE95"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879.760</w:t>
            </w:r>
          </w:p>
        </w:tc>
        <w:tc>
          <w:tcPr>
            <w:tcW w:w="632" w:type="pct"/>
            <w:tcBorders>
              <w:top w:val="nil"/>
              <w:left w:val="nil"/>
              <w:bottom w:val="single" w:sz="4" w:space="0" w:color="auto"/>
              <w:right w:val="single" w:sz="4" w:space="0" w:color="auto"/>
            </w:tcBorders>
            <w:shd w:val="clear" w:color="auto" w:fill="auto"/>
            <w:noWrap/>
            <w:vAlign w:val="center"/>
            <w:hideMark/>
          </w:tcPr>
          <w:p w14:paraId="0BB40CA6"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7.331</w:t>
            </w:r>
          </w:p>
        </w:tc>
      </w:tr>
      <w:tr w:rsidR="009B5DA6" w:rsidRPr="00074765" w14:paraId="56149F54" w14:textId="77777777" w:rsidTr="008C6848">
        <w:trPr>
          <w:trHeight w:val="288"/>
        </w:trPr>
        <w:tc>
          <w:tcPr>
            <w:tcW w:w="537" w:type="pct"/>
            <w:tcBorders>
              <w:top w:val="nil"/>
              <w:left w:val="single" w:sz="4" w:space="0" w:color="auto"/>
              <w:bottom w:val="single" w:sz="4" w:space="0" w:color="auto"/>
              <w:right w:val="single" w:sz="4" w:space="0" w:color="auto"/>
            </w:tcBorders>
            <w:shd w:val="clear" w:color="auto" w:fill="auto"/>
            <w:noWrap/>
            <w:vAlign w:val="center"/>
            <w:hideMark/>
          </w:tcPr>
          <w:p w14:paraId="10A52AA0" w14:textId="77777777" w:rsidR="009B5DA6" w:rsidRPr="00074765" w:rsidRDefault="009B5DA6" w:rsidP="008C6848">
            <w:pPr>
              <w:jc w:val="cente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2003</w:t>
            </w:r>
          </w:p>
        </w:tc>
        <w:tc>
          <w:tcPr>
            <w:tcW w:w="764" w:type="pct"/>
            <w:tcBorders>
              <w:top w:val="nil"/>
              <w:left w:val="nil"/>
              <w:bottom w:val="single" w:sz="4" w:space="0" w:color="auto"/>
              <w:right w:val="single" w:sz="4" w:space="0" w:color="auto"/>
            </w:tcBorders>
            <w:shd w:val="clear" w:color="auto" w:fill="auto"/>
            <w:noWrap/>
            <w:vAlign w:val="center"/>
            <w:hideMark/>
          </w:tcPr>
          <w:p w14:paraId="6E6EC94B"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1/03/2003</w:t>
            </w:r>
          </w:p>
        </w:tc>
        <w:tc>
          <w:tcPr>
            <w:tcW w:w="773" w:type="pct"/>
            <w:tcBorders>
              <w:top w:val="nil"/>
              <w:left w:val="nil"/>
              <w:bottom w:val="single" w:sz="4" w:space="0" w:color="auto"/>
              <w:right w:val="single" w:sz="4" w:space="0" w:color="auto"/>
            </w:tcBorders>
            <w:shd w:val="clear" w:color="auto" w:fill="auto"/>
            <w:noWrap/>
            <w:vAlign w:val="center"/>
            <w:hideMark/>
          </w:tcPr>
          <w:p w14:paraId="7833AD4E"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31/03/2003</w:t>
            </w:r>
          </w:p>
        </w:tc>
        <w:tc>
          <w:tcPr>
            <w:tcW w:w="640" w:type="pct"/>
            <w:tcBorders>
              <w:top w:val="nil"/>
              <w:left w:val="nil"/>
              <w:bottom w:val="single" w:sz="4" w:space="0" w:color="auto"/>
              <w:right w:val="single" w:sz="4" w:space="0" w:color="auto"/>
            </w:tcBorders>
            <w:shd w:val="clear" w:color="auto" w:fill="auto"/>
            <w:noWrap/>
            <w:vAlign w:val="center"/>
            <w:hideMark/>
          </w:tcPr>
          <w:p w14:paraId="75A3F0F4" w14:textId="77777777" w:rsidR="009B5DA6" w:rsidRPr="00074765" w:rsidRDefault="009B5DA6" w:rsidP="008C6848">
            <w:pPr>
              <w:jc w:val="cente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30</w:t>
            </w:r>
          </w:p>
        </w:tc>
        <w:tc>
          <w:tcPr>
            <w:tcW w:w="888" w:type="pct"/>
            <w:tcBorders>
              <w:top w:val="nil"/>
              <w:left w:val="nil"/>
              <w:bottom w:val="single" w:sz="4" w:space="0" w:color="auto"/>
              <w:right w:val="single" w:sz="4" w:space="0" w:color="auto"/>
            </w:tcBorders>
            <w:shd w:val="clear" w:color="auto" w:fill="auto"/>
            <w:noWrap/>
            <w:vAlign w:val="center"/>
            <w:hideMark/>
          </w:tcPr>
          <w:p w14:paraId="156CAB1E" w14:textId="77777777" w:rsidR="009B5DA6" w:rsidRPr="00074765" w:rsidRDefault="009B5DA6" w:rsidP="008C6848">
            <w:pP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 xml:space="preserve">         696.845 </w:t>
            </w:r>
          </w:p>
        </w:tc>
        <w:tc>
          <w:tcPr>
            <w:tcW w:w="766" w:type="pct"/>
            <w:tcBorders>
              <w:top w:val="nil"/>
              <w:left w:val="nil"/>
              <w:bottom w:val="single" w:sz="4" w:space="0" w:color="auto"/>
              <w:right w:val="single" w:sz="4" w:space="0" w:color="auto"/>
            </w:tcBorders>
            <w:shd w:val="clear" w:color="auto" w:fill="auto"/>
            <w:noWrap/>
            <w:vAlign w:val="center"/>
            <w:hideMark/>
          </w:tcPr>
          <w:p w14:paraId="45D41621"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976.114</w:t>
            </w:r>
          </w:p>
        </w:tc>
        <w:tc>
          <w:tcPr>
            <w:tcW w:w="632" w:type="pct"/>
            <w:tcBorders>
              <w:top w:val="nil"/>
              <w:left w:val="nil"/>
              <w:bottom w:val="single" w:sz="4" w:space="0" w:color="auto"/>
              <w:right w:val="single" w:sz="4" w:space="0" w:color="auto"/>
            </w:tcBorders>
            <w:shd w:val="clear" w:color="auto" w:fill="auto"/>
            <w:noWrap/>
            <w:vAlign w:val="center"/>
            <w:hideMark/>
          </w:tcPr>
          <w:p w14:paraId="680740CC"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8.134</w:t>
            </w:r>
          </w:p>
        </w:tc>
      </w:tr>
      <w:tr w:rsidR="009B5DA6" w:rsidRPr="00074765" w14:paraId="576C22BD" w14:textId="77777777" w:rsidTr="008C6848">
        <w:trPr>
          <w:trHeight w:val="288"/>
        </w:trPr>
        <w:tc>
          <w:tcPr>
            <w:tcW w:w="537" w:type="pct"/>
            <w:tcBorders>
              <w:top w:val="nil"/>
              <w:left w:val="single" w:sz="4" w:space="0" w:color="auto"/>
              <w:bottom w:val="single" w:sz="4" w:space="0" w:color="auto"/>
              <w:right w:val="single" w:sz="4" w:space="0" w:color="auto"/>
            </w:tcBorders>
            <w:shd w:val="clear" w:color="auto" w:fill="auto"/>
            <w:noWrap/>
            <w:vAlign w:val="center"/>
            <w:hideMark/>
          </w:tcPr>
          <w:p w14:paraId="28E2A778" w14:textId="77777777" w:rsidR="009B5DA6" w:rsidRPr="00074765" w:rsidRDefault="009B5DA6" w:rsidP="008C6848">
            <w:pPr>
              <w:jc w:val="cente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2003</w:t>
            </w:r>
          </w:p>
        </w:tc>
        <w:tc>
          <w:tcPr>
            <w:tcW w:w="764" w:type="pct"/>
            <w:tcBorders>
              <w:top w:val="nil"/>
              <w:left w:val="nil"/>
              <w:bottom w:val="single" w:sz="4" w:space="0" w:color="auto"/>
              <w:right w:val="single" w:sz="4" w:space="0" w:color="auto"/>
            </w:tcBorders>
            <w:shd w:val="clear" w:color="auto" w:fill="auto"/>
            <w:noWrap/>
            <w:vAlign w:val="center"/>
            <w:hideMark/>
          </w:tcPr>
          <w:p w14:paraId="5061B194"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1/04/2003</w:t>
            </w:r>
          </w:p>
        </w:tc>
        <w:tc>
          <w:tcPr>
            <w:tcW w:w="773" w:type="pct"/>
            <w:tcBorders>
              <w:top w:val="nil"/>
              <w:left w:val="nil"/>
              <w:bottom w:val="single" w:sz="4" w:space="0" w:color="auto"/>
              <w:right w:val="single" w:sz="4" w:space="0" w:color="auto"/>
            </w:tcBorders>
            <w:shd w:val="clear" w:color="auto" w:fill="auto"/>
            <w:noWrap/>
            <w:vAlign w:val="center"/>
            <w:hideMark/>
          </w:tcPr>
          <w:p w14:paraId="7C7BB028"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30/04/2003</w:t>
            </w:r>
          </w:p>
        </w:tc>
        <w:tc>
          <w:tcPr>
            <w:tcW w:w="640" w:type="pct"/>
            <w:tcBorders>
              <w:top w:val="nil"/>
              <w:left w:val="nil"/>
              <w:bottom w:val="single" w:sz="4" w:space="0" w:color="auto"/>
              <w:right w:val="single" w:sz="4" w:space="0" w:color="auto"/>
            </w:tcBorders>
            <w:shd w:val="clear" w:color="auto" w:fill="auto"/>
            <w:noWrap/>
            <w:vAlign w:val="center"/>
            <w:hideMark/>
          </w:tcPr>
          <w:p w14:paraId="4B584315" w14:textId="77777777" w:rsidR="009B5DA6" w:rsidRPr="00074765" w:rsidRDefault="009B5DA6" w:rsidP="008C6848">
            <w:pPr>
              <w:jc w:val="cente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0</w:t>
            </w:r>
          </w:p>
        </w:tc>
        <w:tc>
          <w:tcPr>
            <w:tcW w:w="888" w:type="pct"/>
            <w:tcBorders>
              <w:top w:val="nil"/>
              <w:left w:val="nil"/>
              <w:bottom w:val="single" w:sz="4" w:space="0" w:color="auto"/>
              <w:right w:val="single" w:sz="4" w:space="0" w:color="auto"/>
            </w:tcBorders>
            <w:shd w:val="clear" w:color="auto" w:fill="auto"/>
            <w:noWrap/>
            <w:vAlign w:val="center"/>
            <w:hideMark/>
          </w:tcPr>
          <w:p w14:paraId="0BD6B550" w14:textId="77777777" w:rsidR="009B5DA6" w:rsidRPr="00074765" w:rsidRDefault="009B5DA6" w:rsidP="008C6848">
            <w:pP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 xml:space="preserve">                    - </w:t>
            </w:r>
          </w:p>
        </w:tc>
        <w:tc>
          <w:tcPr>
            <w:tcW w:w="766" w:type="pct"/>
            <w:tcBorders>
              <w:top w:val="nil"/>
              <w:left w:val="nil"/>
              <w:bottom w:val="single" w:sz="4" w:space="0" w:color="auto"/>
              <w:right w:val="single" w:sz="4" w:space="0" w:color="auto"/>
            </w:tcBorders>
            <w:shd w:val="clear" w:color="auto" w:fill="auto"/>
            <w:noWrap/>
            <w:vAlign w:val="center"/>
            <w:hideMark/>
          </w:tcPr>
          <w:p w14:paraId="2322F001"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0</w:t>
            </w:r>
          </w:p>
        </w:tc>
        <w:tc>
          <w:tcPr>
            <w:tcW w:w="632" w:type="pct"/>
            <w:tcBorders>
              <w:top w:val="nil"/>
              <w:left w:val="nil"/>
              <w:bottom w:val="single" w:sz="4" w:space="0" w:color="auto"/>
              <w:right w:val="single" w:sz="4" w:space="0" w:color="auto"/>
            </w:tcBorders>
            <w:shd w:val="clear" w:color="auto" w:fill="auto"/>
            <w:noWrap/>
            <w:vAlign w:val="center"/>
            <w:hideMark/>
          </w:tcPr>
          <w:p w14:paraId="7B7EFE02"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0</w:t>
            </w:r>
          </w:p>
        </w:tc>
      </w:tr>
      <w:tr w:rsidR="009B5DA6" w:rsidRPr="00074765" w14:paraId="542673E6" w14:textId="77777777" w:rsidTr="008C6848">
        <w:trPr>
          <w:trHeight w:val="288"/>
        </w:trPr>
        <w:tc>
          <w:tcPr>
            <w:tcW w:w="537" w:type="pct"/>
            <w:tcBorders>
              <w:top w:val="nil"/>
              <w:left w:val="single" w:sz="4" w:space="0" w:color="auto"/>
              <w:bottom w:val="single" w:sz="4" w:space="0" w:color="auto"/>
              <w:right w:val="single" w:sz="4" w:space="0" w:color="auto"/>
            </w:tcBorders>
            <w:shd w:val="clear" w:color="auto" w:fill="auto"/>
            <w:noWrap/>
            <w:vAlign w:val="center"/>
            <w:hideMark/>
          </w:tcPr>
          <w:p w14:paraId="5C0B25F8" w14:textId="77777777" w:rsidR="009B5DA6" w:rsidRPr="00074765" w:rsidRDefault="009B5DA6" w:rsidP="008C6848">
            <w:pPr>
              <w:jc w:val="cente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2003</w:t>
            </w:r>
          </w:p>
        </w:tc>
        <w:tc>
          <w:tcPr>
            <w:tcW w:w="764" w:type="pct"/>
            <w:tcBorders>
              <w:top w:val="nil"/>
              <w:left w:val="nil"/>
              <w:bottom w:val="single" w:sz="4" w:space="0" w:color="auto"/>
              <w:right w:val="single" w:sz="4" w:space="0" w:color="auto"/>
            </w:tcBorders>
            <w:shd w:val="clear" w:color="auto" w:fill="auto"/>
            <w:noWrap/>
            <w:vAlign w:val="center"/>
            <w:hideMark/>
          </w:tcPr>
          <w:p w14:paraId="1F5CEC37"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1/05/2003</w:t>
            </w:r>
          </w:p>
        </w:tc>
        <w:tc>
          <w:tcPr>
            <w:tcW w:w="773" w:type="pct"/>
            <w:tcBorders>
              <w:top w:val="nil"/>
              <w:left w:val="nil"/>
              <w:bottom w:val="single" w:sz="4" w:space="0" w:color="auto"/>
              <w:right w:val="single" w:sz="4" w:space="0" w:color="auto"/>
            </w:tcBorders>
            <w:shd w:val="clear" w:color="auto" w:fill="auto"/>
            <w:noWrap/>
            <w:vAlign w:val="center"/>
            <w:hideMark/>
          </w:tcPr>
          <w:p w14:paraId="117C8D71"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31/05/2003</w:t>
            </w:r>
          </w:p>
        </w:tc>
        <w:tc>
          <w:tcPr>
            <w:tcW w:w="640" w:type="pct"/>
            <w:tcBorders>
              <w:top w:val="nil"/>
              <w:left w:val="nil"/>
              <w:bottom w:val="single" w:sz="4" w:space="0" w:color="auto"/>
              <w:right w:val="single" w:sz="4" w:space="0" w:color="auto"/>
            </w:tcBorders>
            <w:shd w:val="clear" w:color="auto" w:fill="auto"/>
            <w:noWrap/>
            <w:vAlign w:val="center"/>
            <w:hideMark/>
          </w:tcPr>
          <w:p w14:paraId="2180BE08" w14:textId="77777777" w:rsidR="009B5DA6" w:rsidRPr="00074765" w:rsidRDefault="009B5DA6" w:rsidP="008C6848">
            <w:pPr>
              <w:jc w:val="cente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30</w:t>
            </w:r>
          </w:p>
        </w:tc>
        <w:tc>
          <w:tcPr>
            <w:tcW w:w="888" w:type="pct"/>
            <w:tcBorders>
              <w:top w:val="nil"/>
              <w:left w:val="nil"/>
              <w:bottom w:val="single" w:sz="4" w:space="0" w:color="auto"/>
              <w:right w:val="single" w:sz="4" w:space="0" w:color="auto"/>
            </w:tcBorders>
            <w:shd w:val="clear" w:color="auto" w:fill="auto"/>
            <w:noWrap/>
            <w:vAlign w:val="center"/>
            <w:hideMark/>
          </w:tcPr>
          <w:p w14:paraId="0146B588" w14:textId="77777777" w:rsidR="009B5DA6" w:rsidRPr="00074765" w:rsidRDefault="009B5DA6" w:rsidP="008C6848">
            <w:pP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 xml:space="preserve">         749.816 </w:t>
            </w:r>
          </w:p>
        </w:tc>
        <w:tc>
          <w:tcPr>
            <w:tcW w:w="766" w:type="pct"/>
            <w:tcBorders>
              <w:top w:val="nil"/>
              <w:left w:val="nil"/>
              <w:bottom w:val="single" w:sz="4" w:space="0" w:color="auto"/>
              <w:right w:val="single" w:sz="4" w:space="0" w:color="auto"/>
            </w:tcBorders>
            <w:shd w:val="clear" w:color="auto" w:fill="auto"/>
            <w:noWrap/>
            <w:vAlign w:val="center"/>
            <w:hideMark/>
          </w:tcPr>
          <w:p w14:paraId="4A5F72A8"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1.050.314</w:t>
            </w:r>
          </w:p>
        </w:tc>
        <w:tc>
          <w:tcPr>
            <w:tcW w:w="632" w:type="pct"/>
            <w:tcBorders>
              <w:top w:val="nil"/>
              <w:left w:val="nil"/>
              <w:bottom w:val="single" w:sz="4" w:space="0" w:color="auto"/>
              <w:right w:val="single" w:sz="4" w:space="0" w:color="auto"/>
            </w:tcBorders>
            <w:shd w:val="clear" w:color="auto" w:fill="auto"/>
            <w:noWrap/>
            <w:vAlign w:val="center"/>
            <w:hideMark/>
          </w:tcPr>
          <w:p w14:paraId="38F552B0"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8.753</w:t>
            </w:r>
          </w:p>
        </w:tc>
      </w:tr>
      <w:tr w:rsidR="009B5DA6" w:rsidRPr="00074765" w14:paraId="3F72F38F" w14:textId="77777777" w:rsidTr="008C6848">
        <w:trPr>
          <w:trHeight w:val="288"/>
        </w:trPr>
        <w:tc>
          <w:tcPr>
            <w:tcW w:w="537" w:type="pct"/>
            <w:tcBorders>
              <w:top w:val="nil"/>
              <w:left w:val="single" w:sz="4" w:space="0" w:color="auto"/>
              <w:bottom w:val="single" w:sz="4" w:space="0" w:color="auto"/>
              <w:right w:val="single" w:sz="4" w:space="0" w:color="auto"/>
            </w:tcBorders>
            <w:shd w:val="clear" w:color="auto" w:fill="auto"/>
            <w:noWrap/>
            <w:vAlign w:val="center"/>
            <w:hideMark/>
          </w:tcPr>
          <w:p w14:paraId="27730E34" w14:textId="77777777" w:rsidR="009B5DA6" w:rsidRPr="00074765" w:rsidRDefault="009B5DA6" w:rsidP="008C6848">
            <w:pPr>
              <w:jc w:val="cente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2003</w:t>
            </w:r>
          </w:p>
        </w:tc>
        <w:tc>
          <w:tcPr>
            <w:tcW w:w="764" w:type="pct"/>
            <w:tcBorders>
              <w:top w:val="nil"/>
              <w:left w:val="nil"/>
              <w:bottom w:val="single" w:sz="4" w:space="0" w:color="auto"/>
              <w:right w:val="single" w:sz="4" w:space="0" w:color="auto"/>
            </w:tcBorders>
            <w:shd w:val="clear" w:color="auto" w:fill="auto"/>
            <w:noWrap/>
            <w:vAlign w:val="center"/>
            <w:hideMark/>
          </w:tcPr>
          <w:p w14:paraId="2B40C0BC"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1/06/2003</w:t>
            </w:r>
          </w:p>
        </w:tc>
        <w:tc>
          <w:tcPr>
            <w:tcW w:w="773" w:type="pct"/>
            <w:tcBorders>
              <w:top w:val="nil"/>
              <w:left w:val="nil"/>
              <w:bottom w:val="single" w:sz="4" w:space="0" w:color="auto"/>
              <w:right w:val="single" w:sz="4" w:space="0" w:color="auto"/>
            </w:tcBorders>
            <w:shd w:val="clear" w:color="auto" w:fill="auto"/>
            <w:noWrap/>
            <w:vAlign w:val="center"/>
            <w:hideMark/>
          </w:tcPr>
          <w:p w14:paraId="04DDAF4B"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30/06/2003</w:t>
            </w:r>
          </w:p>
        </w:tc>
        <w:tc>
          <w:tcPr>
            <w:tcW w:w="640" w:type="pct"/>
            <w:tcBorders>
              <w:top w:val="nil"/>
              <w:left w:val="nil"/>
              <w:bottom w:val="single" w:sz="4" w:space="0" w:color="auto"/>
              <w:right w:val="single" w:sz="4" w:space="0" w:color="auto"/>
            </w:tcBorders>
            <w:shd w:val="clear" w:color="auto" w:fill="auto"/>
            <w:noWrap/>
            <w:vAlign w:val="center"/>
            <w:hideMark/>
          </w:tcPr>
          <w:p w14:paraId="4CCF01C1" w14:textId="77777777" w:rsidR="009B5DA6" w:rsidRPr="00074765" w:rsidRDefault="009B5DA6" w:rsidP="008C6848">
            <w:pPr>
              <w:jc w:val="cente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30</w:t>
            </w:r>
          </w:p>
        </w:tc>
        <w:tc>
          <w:tcPr>
            <w:tcW w:w="888" w:type="pct"/>
            <w:tcBorders>
              <w:top w:val="nil"/>
              <w:left w:val="nil"/>
              <w:bottom w:val="single" w:sz="4" w:space="0" w:color="auto"/>
              <w:right w:val="single" w:sz="4" w:space="0" w:color="auto"/>
            </w:tcBorders>
            <w:shd w:val="clear" w:color="auto" w:fill="auto"/>
            <w:noWrap/>
            <w:vAlign w:val="center"/>
            <w:hideMark/>
          </w:tcPr>
          <w:p w14:paraId="5856F337" w14:textId="77777777" w:rsidR="009B5DA6" w:rsidRPr="00074765" w:rsidRDefault="009B5DA6" w:rsidP="008C6848">
            <w:pP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 xml:space="preserve">         725.628 </w:t>
            </w:r>
          </w:p>
        </w:tc>
        <w:tc>
          <w:tcPr>
            <w:tcW w:w="766" w:type="pct"/>
            <w:tcBorders>
              <w:top w:val="nil"/>
              <w:left w:val="nil"/>
              <w:bottom w:val="single" w:sz="4" w:space="0" w:color="auto"/>
              <w:right w:val="single" w:sz="4" w:space="0" w:color="auto"/>
            </w:tcBorders>
            <w:shd w:val="clear" w:color="auto" w:fill="auto"/>
            <w:noWrap/>
            <w:vAlign w:val="center"/>
            <w:hideMark/>
          </w:tcPr>
          <w:p w14:paraId="466134B5"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1.016.433</w:t>
            </w:r>
          </w:p>
        </w:tc>
        <w:tc>
          <w:tcPr>
            <w:tcW w:w="632" w:type="pct"/>
            <w:tcBorders>
              <w:top w:val="nil"/>
              <w:left w:val="nil"/>
              <w:bottom w:val="single" w:sz="4" w:space="0" w:color="auto"/>
              <w:right w:val="single" w:sz="4" w:space="0" w:color="auto"/>
            </w:tcBorders>
            <w:shd w:val="clear" w:color="auto" w:fill="auto"/>
            <w:noWrap/>
            <w:vAlign w:val="center"/>
            <w:hideMark/>
          </w:tcPr>
          <w:p w14:paraId="564C03FD"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8.470</w:t>
            </w:r>
          </w:p>
        </w:tc>
      </w:tr>
      <w:tr w:rsidR="009B5DA6" w:rsidRPr="00074765" w14:paraId="71C57BAE" w14:textId="77777777" w:rsidTr="008C6848">
        <w:trPr>
          <w:trHeight w:val="288"/>
        </w:trPr>
        <w:tc>
          <w:tcPr>
            <w:tcW w:w="537" w:type="pct"/>
            <w:tcBorders>
              <w:top w:val="nil"/>
              <w:left w:val="single" w:sz="4" w:space="0" w:color="auto"/>
              <w:bottom w:val="single" w:sz="4" w:space="0" w:color="auto"/>
              <w:right w:val="single" w:sz="4" w:space="0" w:color="auto"/>
            </w:tcBorders>
            <w:shd w:val="clear" w:color="auto" w:fill="auto"/>
            <w:noWrap/>
            <w:vAlign w:val="center"/>
            <w:hideMark/>
          </w:tcPr>
          <w:p w14:paraId="0BB40B6B" w14:textId="77777777" w:rsidR="009B5DA6" w:rsidRPr="00074765" w:rsidRDefault="009B5DA6" w:rsidP="008C6848">
            <w:pPr>
              <w:jc w:val="cente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2003</w:t>
            </w:r>
          </w:p>
        </w:tc>
        <w:tc>
          <w:tcPr>
            <w:tcW w:w="764" w:type="pct"/>
            <w:tcBorders>
              <w:top w:val="nil"/>
              <w:left w:val="nil"/>
              <w:bottom w:val="single" w:sz="4" w:space="0" w:color="auto"/>
              <w:right w:val="single" w:sz="4" w:space="0" w:color="auto"/>
            </w:tcBorders>
            <w:shd w:val="clear" w:color="auto" w:fill="auto"/>
            <w:noWrap/>
            <w:vAlign w:val="center"/>
            <w:hideMark/>
          </w:tcPr>
          <w:p w14:paraId="1E25D975"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1/07/2003</w:t>
            </w:r>
          </w:p>
        </w:tc>
        <w:tc>
          <w:tcPr>
            <w:tcW w:w="773" w:type="pct"/>
            <w:tcBorders>
              <w:top w:val="nil"/>
              <w:left w:val="nil"/>
              <w:bottom w:val="single" w:sz="4" w:space="0" w:color="auto"/>
              <w:right w:val="single" w:sz="4" w:space="0" w:color="auto"/>
            </w:tcBorders>
            <w:shd w:val="clear" w:color="auto" w:fill="auto"/>
            <w:noWrap/>
            <w:vAlign w:val="center"/>
            <w:hideMark/>
          </w:tcPr>
          <w:p w14:paraId="76F23ACA"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31/07/2003</w:t>
            </w:r>
          </w:p>
        </w:tc>
        <w:tc>
          <w:tcPr>
            <w:tcW w:w="640" w:type="pct"/>
            <w:tcBorders>
              <w:top w:val="nil"/>
              <w:left w:val="nil"/>
              <w:bottom w:val="single" w:sz="4" w:space="0" w:color="auto"/>
              <w:right w:val="single" w:sz="4" w:space="0" w:color="auto"/>
            </w:tcBorders>
            <w:shd w:val="clear" w:color="auto" w:fill="auto"/>
            <w:noWrap/>
            <w:vAlign w:val="center"/>
            <w:hideMark/>
          </w:tcPr>
          <w:p w14:paraId="6AF1C100" w14:textId="77777777" w:rsidR="009B5DA6" w:rsidRPr="00074765" w:rsidRDefault="009B5DA6" w:rsidP="008C6848">
            <w:pPr>
              <w:jc w:val="cente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30</w:t>
            </w:r>
          </w:p>
        </w:tc>
        <w:tc>
          <w:tcPr>
            <w:tcW w:w="888" w:type="pct"/>
            <w:tcBorders>
              <w:top w:val="nil"/>
              <w:left w:val="nil"/>
              <w:bottom w:val="single" w:sz="4" w:space="0" w:color="auto"/>
              <w:right w:val="single" w:sz="4" w:space="0" w:color="auto"/>
            </w:tcBorders>
            <w:shd w:val="clear" w:color="auto" w:fill="auto"/>
            <w:noWrap/>
            <w:vAlign w:val="center"/>
            <w:hideMark/>
          </w:tcPr>
          <w:p w14:paraId="0800DD21" w14:textId="77777777" w:rsidR="009B5DA6" w:rsidRPr="00074765" w:rsidRDefault="009B5DA6" w:rsidP="008C6848">
            <w:pP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 xml:space="preserve">         749.816 </w:t>
            </w:r>
          </w:p>
        </w:tc>
        <w:tc>
          <w:tcPr>
            <w:tcW w:w="766" w:type="pct"/>
            <w:tcBorders>
              <w:top w:val="nil"/>
              <w:left w:val="nil"/>
              <w:bottom w:val="single" w:sz="4" w:space="0" w:color="auto"/>
              <w:right w:val="single" w:sz="4" w:space="0" w:color="auto"/>
            </w:tcBorders>
            <w:shd w:val="clear" w:color="auto" w:fill="auto"/>
            <w:noWrap/>
            <w:vAlign w:val="center"/>
            <w:hideMark/>
          </w:tcPr>
          <w:p w14:paraId="449191C7"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1.050.314</w:t>
            </w:r>
          </w:p>
        </w:tc>
        <w:tc>
          <w:tcPr>
            <w:tcW w:w="632" w:type="pct"/>
            <w:tcBorders>
              <w:top w:val="nil"/>
              <w:left w:val="nil"/>
              <w:bottom w:val="single" w:sz="4" w:space="0" w:color="auto"/>
              <w:right w:val="single" w:sz="4" w:space="0" w:color="auto"/>
            </w:tcBorders>
            <w:shd w:val="clear" w:color="auto" w:fill="auto"/>
            <w:noWrap/>
            <w:vAlign w:val="center"/>
            <w:hideMark/>
          </w:tcPr>
          <w:p w14:paraId="289E4E6C"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8.753</w:t>
            </w:r>
          </w:p>
        </w:tc>
      </w:tr>
      <w:tr w:rsidR="009B5DA6" w:rsidRPr="00074765" w14:paraId="078E55FE" w14:textId="77777777" w:rsidTr="008C6848">
        <w:trPr>
          <w:trHeight w:val="288"/>
        </w:trPr>
        <w:tc>
          <w:tcPr>
            <w:tcW w:w="537" w:type="pct"/>
            <w:tcBorders>
              <w:top w:val="nil"/>
              <w:left w:val="single" w:sz="4" w:space="0" w:color="auto"/>
              <w:bottom w:val="single" w:sz="4" w:space="0" w:color="auto"/>
              <w:right w:val="single" w:sz="4" w:space="0" w:color="auto"/>
            </w:tcBorders>
            <w:shd w:val="clear" w:color="auto" w:fill="auto"/>
            <w:noWrap/>
            <w:vAlign w:val="center"/>
            <w:hideMark/>
          </w:tcPr>
          <w:p w14:paraId="3BD8D321" w14:textId="77777777" w:rsidR="009B5DA6" w:rsidRPr="00074765" w:rsidRDefault="009B5DA6" w:rsidP="008C6848">
            <w:pPr>
              <w:jc w:val="cente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2003</w:t>
            </w:r>
          </w:p>
        </w:tc>
        <w:tc>
          <w:tcPr>
            <w:tcW w:w="764" w:type="pct"/>
            <w:tcBorders>
              <w:top w:val="nil"/>
              <w:left w:val="nil"/>
              <w:bottom w:val="single" w:sz="4" w:space="0" w:color="auto"/>
              <w:right w:val="single" w:sz="4" w:space="0" w:color="auto"/>
            </w:tcBorders>
            <w:shd w:val="clear" w:color="auto" w:fill="auto"/>
            <w:noWrap/>
            <w:vAlign w:val="center"/>
            <w:hideMark/>
          </w:tcPr>
          <w:p w14:paraId="7666E607"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1/08/2003</w:t>
            </w:r>
          </w:p>
        </w:tc>
        <w:tc>
          <w:tcPr>
            <w:tcW w:w="773" w:type="pct"/>
            <w:tcBorders>
              <w:top w:val="nil"/>
              <w:left w:val="nil"/>
              <w:bottom w:val="single" w:sz="4" w:space="0" w:color="auto"/>
              <w:right w:val="single" w:sz="4" w:space="0" w:color="auto"/>
            </w:tcBorders>
            <w:shd w:val="clear" w:color="auto" w:fill="auto"/>
            <w:noWrap/>
            <w:vAlign w:val="center"/>
            <w:hideMark/>
          </w:tcPr>
          <w:p w14:paraId="68DD4B66"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31/08/2003</w:t>
            </w:r>
          </w:p>
        </w:tc>
        <w:tc>
          <w:tcPr>
            <w:tcW w:w="640" w:type="pct"/>
            <w:tcBorders>
              <w:top w:val="nil"/>
              <w:left w:val="nil"/>
              <w:bottom w:val="single" w:sz="4" w:space="0" w:color="auto"/>
              <w:right w:val="single" w:sz="4" w:space="0" w:color="auto"/>
            </w:tcBorders>
            <w:shd w:val="clear" w:color="auto" w:fill="auto"/>
            <w:noWrap/>
            <w:vAlign w:val="center"/>
            <w:hideMark/>
          </w:tcPr>
          <w:p w14:paraId="06E0AAE2" w14:textId="77777777" w:rsidR="009B5DA6" w:rsidRPr="00074765" w:rsidRDefault="009B5DA6" w:rsidP="008C6848">
            <w:pPr>
              <w:jc w:val="cente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30</w:t>
            </w:r>
          </w:p>
        </w:tc>
        <w:tc>
          <w:tcPr>
            <w:tcW w:w="888" w:type="pct"/>
            <w:tcBorders>
              <w:top w:val="nil"/>
              <w:left w:val="nil"/>
              <w:bottom w:val="single" w:sz="4" w:space="0" w:color="auto"/>
              <w:right w:val="single" w:sz="4" w:space="0" w:color="auto"/>
            </w:tcBorders>
            <w:shd w:val="clear" w:color="auto" w:fill="auto"/>
            <w:noWrap/>
            <w:vAlign w:val="center"/>
            <w:hideMark/>
          </w:tcPr>
          <w:p w14:paraId="0E5A81CA" w14:textId="77777777" w:rsidR="009B5DA6" w:rsidRPr="00074765" w:rsidRDefault="009B5DA6" w:rsidP="008C6848">
            <w:pP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 xml:space="preserve">         749.816 </w:t>
            </w:r>
          </w:p>
        </w:tc>
        <w:tc>
          <w:tcPr>
            <w:tcW w:w="766" w:type="pct"/>
            <w:tcBorders>
              <w:top w:val="nil"/>
              <w:left w:val="nil"/>
              <w:bottom w:val="single" w:sz="4" w:space="0" w:color="auto"/>
              <w:right w:val="single" w:sz="4" w:space="0" w:color="auto"/>
            </w:tcBorders>
            <w:shd w:val="clear" w:color="auto" w:fill="auto"/>
            <w:noWrap/>
            <w:vAlign w:val="center"/>
            <w:hideMark/>
          </w:tcPr>
          <w:p w14:paraId="0E663FE1"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1.050.314</w:t>
            </w:r>
          </w:p>
        </w:tc>
        <w:tc>
          <w:tcPr>
            <w:tcW w:w="632" w:type="pct"/>
            <w:tcBorders>
              <w:top w:val="nil"/>
              <w:left w:val="nil"/>
              <w:bottom w:val="single" w:sz="4" w:space="0" w:color="auto"/>
              <w:right w:val="single" w:sz="4" w:space="0" w:color="auto"/>
            </w:tcBorders>
            <w:shd w:val="clear" w:color="auto" w:fill="auto"/>
            <w:noWrap/>
            <w:vAlign w:val="center"/>
            <w:hideMark/>
          </w:tcPr>
          <w:p w14:paraId="323D8424"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8.753</w:t>
            </w:r>
          </w:p>
        </w:tc>
      </w:tr>
      <w:tr w:rsidR="009B5DA6" w:rsidRPr="00074765" w14:paraId="7F161537" w14:textId="77777777" w:rsidTr="008C6848">
        <w:trPr>
          <w:trHeight w:val="288"/>
        </w:trPr>
        <w:tc>
          <w:tcPr>
            <w:tcW w:w="537" w:type="pct"/>
            <w:tcBorders>
              <w:top w:val="nil"/>
              <w:left w:val="single" w:sz="4" w:space="0" w:color="auto"/>
              <w:bottom w:val="single" w:sz="4" w:space="0" w:color="auto"/>
              <w:right w:val="single" w:sz="4" w:space="0" w:color="auto"/>
            </w:tcBorders>
            <w:shd w:val="clear" w:color="auto" w:fill="auto"/>
            <w:noWrap/>
            <w:vAlign w:val="center"/>
            <w:hideMark/>
          </w:tcPr>
          <w:p w14:paraId="398C8FBE" w14:textId="77777777" w:rsidR="009B5DA6" w:rsidRPr="00074765" w:rsidRDefault="009B5DA6" w:rsidP="008C6848">
            <w:pPr>
              <w:jc w:val="cente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2003</w:t>
            </w:r>
          </w:p>
        </w:tc>
        <w:tc>
          <w:tcPr>
            <w:tcW w:w="764" w:type="pct"/>
            <w:tcBorders>
              <w:top w:val="nil"/>
              <w:left w:val="nil"/>
              <w:bottom w:val="single" w:sz="4" w:space="0" w:color="auto"/>
              <w:right w:val="single" w:sz="4" w:space="0" w:color="auto"/>
            </w:tcBorders>
            <w:shd w:val="clear" w:color="auto" w:fill="auto"/>
            <w:noWrap/>
            <w:vAlign w:val="center"/>
            <w:hideMark/>
          </w:tcPr>
          <w:p w14:paraId="361094E0"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1/09/2003</w:t>
            </w:r>
          </w:p>
        </w:tc>
        <w:tc>
          <w:tcPr>
            <w:tcW w:w="773" w:type="pct"/>
            <w:tcBorders>
              <w:top w:val="nil"/>
              <w:left w:val="nil"/>
              <w:bottom w:val="single" w:sz="4" w:space="0" w:color="auto"/>
              <w:right w:val="single" w:sz="4" w:space="0" w:color="auto"/>
            </w:tcBorders>
            <w:shd w:val="clear" w:color="auto" w:fill="auto"/>
            <w:noWrap/>
            <w:vAlign w:val="center"/>
            <w:hideMark/>
          </w:tcPr>
          <w:p w14:paraId="50A3E64B"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30/09/2003</w:t>
            </w:r>
          </w:p>
        </w:tc>
        <w:tc>
          <w:tcPr>
            <w:tcW w:w="640" w:type="pct"/>
            <w:tcBorders>
              <w:top w:val="nil"/>
              <w:left w:val="nil"/>
              <w:bottom w:val="single" w:sz="4" w:space="0" w:color="auto"/>
              <w:right w:val="single" w:sz="4" w:space="0" w:color="auto"/>
            </w:tcBorders>
            <w:shd w:val="clear" w:color="auto" w:fill="auto"/>
            <w:noWrap/>
            <w:vAlign w:val="center"/>
            <w:hideMark/>
          </w:tcPr>
          <w:p w14:paraId="62E8C2D5" w14:textId="77777777" w:rsidR="009B5DA6" w:rsidRPr="00074765" w:rsidRDefault="009B5DA6" w:rsidP="008C6848">
            <w:pPr>
              <w:jc w:val="cente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30</w:t>
            </w:r>
          </w:p>
        </w:tc>
        <w:tc>
          <w:tcPr>
            <w:tcW w:w="888" w:type="pct"/>
            <w:tcBorders>
              <w:top w:val="nil"/>
              <w:left w:val="nil"/>
              <w:bottom w:val="single" w:sz="4" w:space="0" w:color="auto"/>
              <w:right w:val="single" w:sz="4" w:space="0" w:color="auto"/>
            </w:tcBorders>
            <w:shd w:val="clear" w:color="auto" w:fill="auto"/>
            <w:noWrap/>
            <w:vAlign w:val="center"/>
            <w:hideMark/>
          </w:tcPr>
          <w:p w14:paraId="682E9BE4" w14:textId="77777777" w:rsidR="009B5DA6" w:rsidRPr="00074765" w:rsidRDefault="009B5DA6" w:rsidP="008C6848">
            <w:pP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 xml:space="preserve">         725.628 </w:t>
            </w:r>
          </w:p>
        </w:tc>
        <w:tc>
          <w:tcPr>
            <w:tcW w:w="766" w:type="pct"/>
            <w:tcBorders>
              <w:top w:val="nil"/>
              <w:left w:val="nil"/>
              <w:bottom w:val="single" w:sz="4" w:space="0" w:color="auto"/>
              <w:right w:val="single" w:sz="4" w:space="0" w:color="auto"/>
            </w:tcBorders>
            <w:shd w:val="clear" w:color="auto" w:fill="auto"/>
            <w:noWrap/>
            <w:vAlign w:val="center"/>
            <w:hideMark/>
          </w:tcPr>
          <w:p w14:paraId="34D734A9"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1.016.433</w:t>
            </w:r>
          </w:p>
        </w:tc>
        <w:tc>
          <w:tcPr>
            <w:tcW w:w="632" w:type="pct"/>
            <w:tcBorders>
              <w:top w:val="nil"/>
              <w:left w:val="nil"/>
              <w:bottom w:val="single" w:sz="4" w:space="0" w:color="auto"/>
              <w:right w:val="single" w:sz="4" w:space="0" w:color="auto"/>
            </w:tcBorders>
            <w:shd w:val="clear" w:color="auto" w:fill="auto"/>
            <w:noWrap/>
            <w:vAlign w:val="center"/>
            <w:hideMark/>
          </w:tcPr>
          <w:p w14:paraId="49821788"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8.470</w:t>
            </w:r>
          </w:p>
        </w:tc>
      </w:tr>
      <w:tr w:rsidR="009B5DA6" w:rsidRPr="00074765" w14:paraId="08CEBA62" w14:textId="77777777" w:rsidTr="008C6848">
        <w:trPr>
          <w:trHeight w:val="288"/>
        </w:trPr>
        <w:tc>
          <w:tcPr>
            <w:tcW w:w="537" w:type="pct"/>
            <w:tcBorders>
              <w:top w:val="nil"/>
              <w:left w:val="single" w:sz="4" w:space="0" w:color="auto"/>
              <w:bottom w:val="single" w:sz="4" w:space="0" w:color="auto"/>
              <w:right w:val="single" w:sz="4" w:space="0" w:color="auto"/>
            </w:tcBorders>
            <w:shd w:val="clear" w:color="auto" w:fill="auto"/>
            <w:noWrap/>
            <w:vAlign w:val="center"/>
            <w:hideMark/>
          </w:tcPr>
          <w:p w14:paraId="6A584724" w14:textId="77777777" w:rsidR="009B5DA6" w:rsidRPr="00074765" w:rsidRDefault="009B5DA6" w:rsidP="008C6848">
            <w:pPr>
              <w:jc w:val="cente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2003</w:t>
            </w:r>
          </w:p>
        </w:tc>
        <w:tc>
          <w:tcPr>
            <w:tcW w:w="764" w:type="pct"/>
            <w:tcBorders>
              <w:top w:val="nil"/>
              <w:left w:val="nil"/>
              <w:bottom w:val="single" w:sz="4" w:space="0" w:color="auto"/>
              <w:right w:val="single" w:sz="4" w:space="0" w:color="auto"/>
            </w:tcBorders>
            <w:shd w:val="clear" w:color="auto" w:fill="auto"/>
            <w:noWrap/>
            <w:vAlign w:val="center"/>
            <w:hideMark/>
          </w:tcPr>
          <w:p w14:paraId="70C4C726"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1/10/2003</w:t>
            </w:r>
          </w:p>
        </w:tc>
        <w:tc>
          <w:tcPr>
            <w:tcW w:w="773" w:type="pct"/>
            <w:tcBorders>
              <w:top w:val="nil"/>
              <w:left w:val="nil"/>
              <w:bottom w:val="single" w:sz="4" w:space="0" w:color="auto"/>
              <w:right w:val="single" w:sz="4" w:space="0" w:color="auto"/>
            </w:tcBorders>
            <w:shd w:val="clear" w:color="auto" w:fill="auto"/>
            <w:noWrap/>
            <w:vAlign w:val="center"/>
            <w:hideMark/>
          </w:tcPr>
          <w:p w14:paraId="273C4EEB"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31/10/2003</w:t>
            </w:r>
          </w:p>
        </w:tc>
        <w:tc>
          <w:tcPr>
            <w:tcW w:w="640" w:type="pct"/>
            <w:tcBorders>
              <w:top w:val="nil"/>
              <w:left w:val="nil"/>
              <w:bottom w:val="single" w:sz="4" w:space="0" w:color="auto"/>
              <w:right w:val="single" w:sz="4" w:space="0" w:color="auto"/>
            </w:tcBorders>
            <w:shd w:val="clear" w:color="auto" w:fill="auto"/>
            <w:noWrap/>
            <w:vAlign w:val="center"/>
            <w:hideMark/>
          </w:tcPr>
          <w:p w14:paraId="33B6B89D" w14:textId="77777777" w:rsidR="009B5DA6" w:rsidRPr="00074765" w:rsidRDefault="009B5DA6" w:rsidP="008C6848">
            <w:pPr>
              <w:jc w:val="cente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30</w:t>
            </w:r>
          </w:p>
        </w:tc>
        <w:tc>
          <w:tcPr>
            <w:tcW w:w="888" w:type="pct"/>
            <w:tcBorders>
              <w:top w:val="nil"/>
              <w:left w:val="nil"/>
              <w:bottom w:val="single" w:sz="4" w:space="0" w:color="auto"/>
              <w:right w:val="single" w:sz="4" w:space="0" w:color="auto"/>
            </w:tcBorders>
            <w:shd w:val="clear" w:color="auto" w:fill="auto"/>
            <w:noWrap/>
            <w:vAlign w:val="center"/>
            <w:hideMark/>
          </w:tcPr>
          <w:p w14:paraId="27E5ED61" w14:textId="77777777" w:rsidR="009B5DA6" w:rsidRPr="00074765" w:rsidRDefault="009B5DA6" w:rsidP="008C6848">
            <w:pP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 xml:space="preserve">         749.816 </w:t>
            </w:r>
          </w:p>
        </w:tc>
        <w:tc>
          <w:tcPr>
            <w:tcW w:w="766" w:type="pct"/>
            <w:tcBorders>
              <w:top w:val="nil"/>
              <w:left w:val="nil"/>
              <w:bottom w:val="single" w:sz="4" w:space="0" w:color="auto"/>
              <w:right w:val="single" w:sz="4" w:space="0" w:color="auto"/>
            </w:tcBorders>
            <w:shd w:val="clear" w:color="auto" w:fill="auto"/>
            <w:noWrap/>
            <w:vAlign w:val="center"/>
            <w:hideMark/>
          </w:tcPr>
          <w:p w14:paraId="3C48A82E"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1.050.314</w:t>
            </w:r>
          </w:p>
        </w:tc>
        <w:tc>
          <w:tcPr>
            <w:tcW w:w="632" w:type="pct"/>
            <w:tcBorders>
              <w:top w:val="nil"/>
              <w:left w:val="nil"/>
              <w:bottom w:val="single" w:sz="4" w:space="0" w:color="auto"/>
              <w:right w:val="single" w:sz="4" w:space="0" w:color="auto"/>
            </w:tcBorders>
            <w:shd w:val="clear" w:color="auto" w:fill="auto"/>
            <w:noWrap/>
            <w:vAlign w:val="center"/>
            <w:hideMark/>
          </w:tcPr>
          <w:p w14:paraId="455F9F7F"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8.753</w:t>
            </w:r>
          </w:p>
        </w:tc>
      </w:tr>
      <w:tr w:rsidR="009B5DA6" w:rsidRPr="00074765" w14:paraId="3090336A" w14:textId="77777777" w:rsidTr="008C6848">
        <w:trPr>
          <w:trHeight w:val="288"/>
        </w:trPr>
        <w:tc>
          <w:tcPr>
            <w:tcW w:w="537" w:type="pct"/>
            <w:tcBorders>
              <w:top w:val="nil"/>
              <w:left w:val="single" w:sz="4" w:space="0" w:color="auto"/>
              <w:bottom w:val="single" w:sz="4" w:space="0" w:color="auto"/>
              <w:right w:val="single" w:sz="4" w:space="0" w:color="auto"/>
            </w:tcBorders>
            <w:shd w:val="clear" w:color="auto" w:fill="auto"/>
            <w:noWrap/>
            <w:vAlign w:val="center"/>
            <w:hideMark/>
          </w:tcPr>
          <w:p w14:paraId="2F4BB7CE" w14:textId="77777777" w:rsidR="009B5DA6" w:rsidRPr="00074765" w:rsidRDefault="009B5DA6" w:rsidP="008C6848">
            <w:pPr>
              <w:jc w:val="cente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2003</w:t>
            </w:r>
          </w:p>
        </w:tc>
        <w:tc>
          <w:tcPr>
            <w:tcW w:w="764" w:type="pct"/>
            <w:tcBorders>
              <w:top w:val="nil"/>
              <w:left w:val="nil"/>
              <w:bottom w:val="single" w:sz="4" w:space="0" w:color="auto"/>
              <w:right w:val="single" w:sz="4" w:space="0" w:color="auto"/>
            </w:tcBorders>
            <w:shd w:val="clear" w:color="auto" w:fill="auto"/>
            <w:noWrap/>
            <w:vAlign w:val="center"/>
            <w:hideMark/>
          </w:tcPr>
          <w:p w14:paraId="5F7B7826"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1/11/2003</w:t>
            </w:r>
          </w:p>
        </w:tc>
        <w:tc>
          <w:tcPr>
            <w:tcW w:w="773" w:type="pct"/>
            <w:tcBorders>
              <w:top w:val="nil"/>
              <w:left w:val="nil"/>
              <w:bottom w:val="single" w:sz="4" w:space="0" w:color="auto"/>
              <w:right w:val="single" w:sz="4" w:space="0" w:color="auto"/>
            </w:tcBorders>
            <w:shd w:val="clear" w:color="auto" w:fill="auto"/>
            <w:noWrap/>
            <w:vAlign w:val="center"/>
            <w:hideMark/>
          </w:tcPr>
          <w:p w14:paraId="2BE1A6D0"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30/11/2003</w:t>
            </w:r>
          </w:p>
        </w:tc>
        <w:tc>
          <w:tcPr>
            <w:tcW w:w="640" w:type="pct"/>
            <w:tcBorders>
              <w:top w:val="nil"/>
              <w:left w:val="nil"/>
              <w:bottom w:val="single" w:sz="4" w:space="0" w:color="auto"/>
              <w:right w:val="single" w:sz="4" w:space="0" w:color="auto"/>
            </w:tcBorders>
            <w:shd w:val="clear" w:color="auto" w:fill="auto"/>
            <w:noWrap/>
            <w:vAlign w:val="center"/>
            <w:hideMark/>
          </w:tcPr>
          <w:p w14:paraId="5E49C71F" w14:textId="77777777" w:rsidR="009B5DA6" w:rsidRPr="00074765" w:rsidRDefault="009B5DA6" w:rsidP="008C6848">
            <w:pPr>
              <w:jc w:val="cente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30</w:t>
            </w:r>
          </w:p>
        </w:tc>
        <w:tc>
          <w:tcPr>
            <w:tcW w:w="888" w:type="pct"/>
            <w:tcBorders>
              <w:top w:val="nil"/>
              <w:left w:val="nil"/>
              <w:bottom w:val="single" w:sz="4" w:space="0" w:color="auto"/>
              <w:right w:val="single" w:sz="4" w:space="0" w:color="auto"/>
            </w:tcBorders>
            <w:shd w:val="clear" w:color="auto" w:fill="auto"/>
            <w:noWrap/>
            <w:vAlign w:val="center"/>
            <w:hideMark/>
          </w:tcPr>
          <w:p w14:paraId="00C830BB" w14:textId="77777777" w:rsidR="009B5DA6" w:rsidRPr="00074765" w:rsidRDefault="009B5DA6" w:rsidP="008C6848">
            <w:pP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 xml:space="preserve">         726.000 </w:t>
            </w:r>
          </w:p>
        </w:tc>
        <w:tc>
          <w:tcPr>
            <w:tcW w:w="766" w:type="pct"/>
            <w:tcBorders>
              <w:top w:val="nil"/>
              <w:left w:val="nil"/>
              <w:bottom w:val="single" w:sz="4" w:space="0" w:color="auto"/>
              <w:right w:val="single" w:sz="4" w:space="0" w:color="auto"/>
            </w:tcBorders>
            <w:shd w:val="clear" w:color="auto" w:fill="auto"/>
            <w:noWrap/>
            <w:vAlign w:val="center"/>
            <w:hideMark/>
          </w:tcPr>
          <w:p w14:paraId="5E4D0070"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1.016.954</w:t>
            </w:r>
          </w:p>
        </w:tc>
        <w:tc>
          <w:tcPr>
            <w:tcW w:w="632" w:type="pct"/>
            <w:tcBorders>
              <w:top w:val="nil"/>
              <w:left w:val="nil"/>
              <w:bottom w:val="single" w:sz="4" w:space="0" w:color="auto"/>
              <w:right w:val="single" w:sz="4" w:space="0" w:color="auto"/>
            </w:tcBorders>
            <w:shd w:val="clear" w:color="auto" w:fill="auto"/>
            <w:noWrap/>
            <w:vAlign w:val="center"/>
            <w:hideMark/>
          </w:tcPr>
          <w:p w14:paraId="4EBAA1A5"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8.475</w:t>
            </w:r>
          </w:p>
        </w:tc>
      </w:tr>
      <w:tr w:rsidR="009B5DA6" w:rsidRPr="00074765" w14:paraId="6A8AA850" w14:textId="77777777" w:rsidTr="008C6848">
        <w:trPr>
          <w:trHeight w:val="288"/>
        </w:trPr>
        <w:tc>
          <w:tcPr>
            <w:tcW w:w="537" w:type="pct"/>
            <w:tcBorders>
              <w:top w:val="nil"/>
              <w:left w:val="single" w:sz="4" w:space="0" w:color="auto"/>
              <w:bottom w:val="single" w:sz="4" w:space="0" w:color="auto"/>
              <w:right w:val="single" w:sz="4" w:space="0" w:color="auto"/>
            </w:tcBorders>
            <w:shd w:val="clear" w:color="auto" w:fill="auto"/>
            <w:noWrap/>
            <w:vAlign w:val="center"/>
            <w:hideMark/>
          </w:tcPr>
          <w:p w14:paraId="336BE1A1" w14:textId="77777777" w:rsidR="009B5DA6" w:rsidRPr="00074765" w:rsidRDefault="009B5DA6" w:rsidP="008C6848">
            <w:pPr>
              <w:jc w:val="cente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2003</w:t>
            </w:r>
          </w:p>
        </w:tc>
        <w:tc>
          <w:tcPr>
            <w:tcW w:w="764" w:type="pct"/>
            <w:tcBorders>
              <w:top w:val="nil"/>
              <w:left w:val="nil"/>
              <w:bottom w:val="single" w:sz="4" w:space="0" w:color="auto"/>
              <w:right w:val="single" w:sz="4" w:space="0" w:color="auto"/>
            </w:tcBorders>
            <w:shd w:val="clear" w:color="auto" w:fill="auto"/>
            <w:noWrap/>
            <w:vAlign w:val="center"/>
            <w:hideMark/>
          </w:tcPr>
          <w:p w14:paraId="77EFBD27"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1/12/2003</w:t>
            </w:r>
          </w:p>
        </w:tc>
        <w:tc>
          <w:tcPr>
            <w:tcW w:w="773" w:type="pct"/>
            <w:tcBorders>
              <w:top w:val="nil"/>
              <w:left w:val="nil"/>
              <w:bottom w:val="single" w:sz="4" w:space="0" w:color="auto"/>
              <w:right w:val="single" w:sz="4" w:space="0" w:color="auto"/>
            </w:tcBorders>
            <w:shd w:val="clear" w:color="auto" w:fill="auto"/>
            <w:noWrap/>
            <w:vAlign w:val="center"/>
            <w:hideMark/>
          </w:tcPr>
          <w:p w14:paraId="7196B3E9"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31/12/2003</w:t>
            </w:r>
          </w:p>
        </w:tc>
        <w:tc>
          <w:tcPr>
            <w:tcW w:w="640" w:type="pct"/>
            <w:tcBorders>
              <w:top w:val="nil"/>
              <w:left w:val="nil"/>
              <w:bottom w:val="single" w:sz="4" w:space="0" w:color="auto"/>
              <w:right w:val="single" w:sz="4" w:space="0" w:color="auto"/>
            </w:tcBorders>
            <w:shd w:val="clear" w:color="auto" w:fill="auto"/>
            <w:noWrap/>
            <w:vAlign w:val="center"/>
            <w:hideMark/>
          </w:tcPr>
          <w:p w14:paraId="23BEED26" w14:textId="77777777" w:rsidR="009B5DA6" w:rsidRPr="00074765" w:rsidRDefault="009B5DA6" w:rsidP="008C6848">
            <w:pPr>
              <w:jc w:val="cente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30</w:t>
            </w:r>
          </w:p>
        </w:tc>
        <w:tc>
          <w:tcPr>
            <w:tcW w:w="888" w:type="pct"/>
            <w:tcBorders>
              <w:top w:val="nil"/>
              <w:left w:val="nil"/>
              <w:bottom w:val="single" w:sz="4" w:space="0" w:color="auto"/>
              <w:right w:val="single" w:sz="4" w:space="0" w:color="auto"/>
            </w:tcBorders>
            <w:shd w:val="clear" w:color="auto" w:fill="auto"/>
            <w:noWrap/>
            <w:vAlign w:val="center"/>
            <w:hideMark/>
          </w:tcPr>
          <w:p w14:paraId="099E0033" w14:textId="77777777" w:rsidR="009B5DA6" w:rsidRPr="00074765" w:rsidRDefault="009B5DA6" w:rsidP="008C6848">
            <w:pP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 xml:space="preserve">         750.000 </w:t>
            </w:r>
          </w:p>
        </w:tc>
        <w:tc>
          <w:tcPr>
            <w:tcW w:w="766" w:type="pct"/>
            <w:tcBorders>
              <w:top w:val="nil"/>
              <w:left w:val="nil"/>
              <w:bottom w:val="single" w:sz="4" w:space="0" w:color="auto"/>
              <w:right w:val="single" w:sz="4" w:space="0" w:color="auto"/>
            </w:tcBorders>
            <w:shd w:val="clear" w:color="auto" w:fill="auto"/>
            <w:noWrap/>
            <w:vAlign w:val="center"/>
            <w:hideMark/>
          </w:tcPr>
          <w:p w14:paraId="77B41626"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1.050.572</w:t>
            </w:r>
          </w:p>
        </w:tc>
        <w:tc>
          <w:tcPr>
            <w:tcW w:w="632" w:type="pct"/>
            <w:tcBorders>
              <w:top w:val="nil"/>
              <w:left w:val="nil"/>
              <w:bottom w:val="single" w:sz="4" w:space="0" w:color="auto"/>
              <w:right w:val="single" w:sz="4" w:space="0" w:color="auto"/>
            </w:tcBorders>
            <w:shd w:val="clear" w:color="auto" w:fill="auto"/>
            <w:noWrap/>
            <w:vAlign w:val="center"/>
            <w:hideMark/>
          </w:tcPr>
          <w:p w14:paraId="738F9B59"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8.755</w:t>
            </w:r>
          </w:p>
        </w:tc>
      </w:tr>
      <w:tr w:rsidR="009B5DA6" w:rsidRPr="00074765" w14:paraId="6AFA3269" w14:textId="77777777" w:rsidTr="008C6848">
        <w:trPr>
          <w:trHeight w:val="288"/>
        </w:trPr>
        <w:tc>
          <w:tcPr>
            <w:tcW w:w="537" w:type="pct"/>
            <w:tcBorders>
              <w:top w:val="nil"/>
              <w:left w:val="single" w:sz="4" w:space="0" w:color="auto"/>
              <w:bottom w:val="single" w:sz="4" w:space="0" w:color="auto"/>
              <w:right w:val="single" w:sz="4" w:space="0" w:color="auto"/>
            </w:tcBorders>
            <w:shd w:val="clear" w:color="auto" w:fill="auto"/>
            <w:noWrap/>
            <w:vAlign w:val="center"/>
            <w:hideMark/>
          </w:tcPr>
          <w:p w14:paraId="3166224F" w14:textId="77777777" w:rsidR="009B5DA6" w:rsidRPr="00074765" w:rsidRDefault="009B5DA6" w:rsidP="008C6848">
            <w:pPr>
              <w:jc w:val="cente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2004</w:t>
            </w:r>
          </w:p>
        </w:tc>
        <w:tc>
          <w:tcPr>
            <w:tcW w:w="764" w:type="pct"/>
            <w:tcBorders>
              <w:top w:val="nil"/>
              <w:left w:val="nil"/>
              <w:bottom w:val="single" w:sz="4" w:space="0" w:color="auto"/>
              <w:right w:val="single" w:sz="4" w:space="0" w:color="auto"/>
            </w:tcBorders>
            <w:shd w:val="clear" w:color="auto" w:fill="auto"/>
            <w:noWrap/>
            <w:vAlign w:val="center"/>
            <w:hideMark/>
          </w:tcPr>
          <w:p w14:paraId="109029B4"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1/01/2004</w:t>
            </w:r>
          </w:p>
        </w:tc>
        <w:tc>
          <w:tcPr>
            <w:tcW w:w="773" w:type="pct"/>
            <w:tcBorders>
              <w:top w:val="nil"/>
              <w:left w:val="nil"/>
              <w:bottom w:val="single" w:sz="4" w:space="0" w:color="auto"/>
              <w:right w:val="single" w:sz="4" w:space="0" w:color="auto"/>
            </w:tcBorders>
            <w:shd w:val="clear" w:color="auto" w:fill="auto"/>
            <w:noWrap/>
            <w:vAlign w:val="center"/>
            <w:hideMark/>
          </w:tcPr>
          <w:p w14:paraId="22FC2773"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31/01/2004</w:t>
            </w:r>
          </w:p>
        </w:tc>
        <w:tc>
          <w:tcPr>
            <w:tcW w:w="640" w:type="pct"/>
            <w:tcBorders>
              <w:top w:val="nil"/>
              <w:left w:val="nil"/>
              <w:bottom w:val="single" w:sz="4" w:space="0" w:color="auto"/>
              <w:right w:val="single" w:sz="4" w:space="0" w:color="auto"/>
            </w:tcBorders>
            <w:shd w:val="clear" w:color="auto" w:fill="auto"/>
            <w:noWrap/>
            <w:vAlign w:val="center"/>
            <w:hideMark/>
          </w:tcPr>
          <w:p w14:paraId="42DC1F8B" w14:textId="77777777" w:rsidR="009B5DA6" w:rsidRPr="00074765" w:rsidRDefault="009B5DA6" w:rsidP="008C6848">
            <w:pPr>
              <w:jc w:val="cente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30</w:t>
            </w:r>
          </w:p>
        </w:tc>
        <w:tc>
          <w:tcPr>
            <w:tcW w:w="888" w:type="pct"/>
            <w:tcBorders>
              <w:top w:val="nil"/>
              <w:left w:val="nil"/>
              <w:bottom w:val="single" w:sz="4" w:space="0" w:color="auto"/>
              <w:right w:val="single" w:sz="4" w:space="0" w:color="auto"/>
            </w:tcBorders>
            <w:shd w:val="clear" w:color="auto" w:fill="auto"/>
            <w:noWrap/>
            <w:vAlign w:val="center"/>
            <w:hideMark/>
          </w:tcPr>
          <w:p w14:paraId="0AC49D9B" w14:textId="77777777" w:rsidR="009B5DA6" w:rsidRPr="00074765" w:rsidRDefault="009B5DA6" w:rsidP="008C6848">
            <w:pP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 xml:space="preserve">         810.000 </w:t>
            </w:r>
          </w:p>
        </w:tc>
        <w:tc>
          <w:tcPr>
            <w:tcW w:w="766" w:type="pct"/>
            <w:tcBorders>
              <w:top w:val="nil"/>
              <w:left w:val="nil"/>
              <w:bottom w:val="single" w:sz="4" w:space="0" w:color="auto"/>
              <w:right w:val="single" w:sz="4" w:space="0" w:color="auto"/>
            </w:tcBorders>
            <w:shd w:val="clear" w:color="auto" w:fill="auto"/>
            <w:noWrap/>
            <w:vAlign w:val="center"/>
            <w:hideMark/>
          </w:tcPr>
          <w:p w14:paraId="7DBF88C8"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1.065.348</w:t>
            </w:r>
          </w:p>
        </w:tc>
        <w:tc>
          <w:tcPr>
            <w:tcW w:w="632" w:type="pct"/>
            <w:tcBorders>
              <w:top w:val="nil"/>
              <w:left w:val="nil"/>
              <w:bottom w:val="single" w:sz="4" w:space="0" w:color="auto"/>
              <w:right w:val="single" w:sz="4" w:space="0" w:color="auto"/>
            </w:tcBorders>
            <w:shd w:val="clear" w:color="auto" w:fill="auto"/>
            <w:noWrap/>
            <w:vAlign w:val="center"/>
            <w:hideMark/>
          </w:tcPr>
          <w:p w14:paraId="45116968"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8.878</w:t>
            </w:r>
          </w:p>
        </w:tc>
      </w:tr>
      <w:tr w:rsidR="009B5DA6" w:rsidRPr="00074765" w14:paraId="3C84BE78" w14:textId="77777777" w:rsidTr="008C6848">
        <w:trPr>
          <w:trHeight w:val="288"/>
        </w:trPr>
        <w:tc>
          <w:tcPr>
            <w:tcW w:w="537" w:type="pct"/>
            <w:tcBorders>
              <w:top w:val="nil"/>
              <w:left w:val="single" w:sz="4" w:space="0" w:color="auto"/>
              <w:bottom w:val="single" w:sz="4" w:space="0" w:color="auto"/>
              <w:right w:val="single" w:sz="4" w:space="0" w:color="auto"/>
            </w:tcBorders>
            <w:shd w:val="clear" w:color="auto" w:fill="auto"/>
            <w:noWrap/>
            <w:vAlign w:val="center"/>
            <w:hideMark/>
          </w:tcPr>
          <w:p w14:paraId="591DA12C" w14:textId="77777777" w:rsidR="009B5DA6" w:rsidRPr="00074765" w:rsidRDefault="009B5DA6" w:rsidP="008C6848">
            <w:pPr>
              <w:jc w:val="cente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2004</w:t>
            </w:r>
          </w:p>
        </w:tc>
        <w:tc>
          <w:tcPr>
            <w:tcW w:w="764" w:type="pct"/>
            <w:tcBorders>
              <w:top w:val="nil"/>
              <w:left w:val="nil"/>
              <w:bottom w:val="single" w:sz="4" w:space="0" w:color="auto"/>
              <w:right w:val="single" w:sz="4" w:space="0" w:color="auto"/>
            </w:tcBorders>
            <w:shd w:val="clear" w:color="auto" w:fill="auto"/>
            <w:noWrap/>
            <w:vAlign w:val="center"/>
            <w:hideMark/>
          </w:tcPr>
          <w:p w14:paraId="5902DAF3"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1/02/2004</w:t>
            </w:r>
          </w:p>
        </w:tc>
        <w:tc>
          <w:tcPr>
            <w:tcW w:w="773" w:type="pct"/>
            <w:tcBorders>
              <w:top w:val="nil"/>
              <w:left w:val="nil"/>
              <w:bottom w:val="single" w:sz="4" w:space="0" w:color="auto"/>
              <w:right w:val="single" w:sz="4" w:space="0" w:color="auto"/>
            </w:tcBorders>
            <w:shd w:val="clear" w:color="auto" w:fill="auto"/>
            <w:noWrap/>
            <w:vAlign w:val="center"/>
            <w:hideMark/>
          </w:tcPr>
          <w:p w14:paraId="6B6045EF"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29/02/2004</w:t>
            </w:r>
          </w:p>
        </w:tc>
        <w:tc>
          <w:tcPr>
            <w:tcW w:w="640" w:type="pct"/>
            <w:tcBorders>
              <w:top w:val="nil"/>
              <w:left w:val="nil"/>
              <w:bottom w:val="single" w:sz="4" w:space="0" w:color="auto"/>
              <w:right w:val="single" w:sz="4" w:space="0" w:color="auto"/>
            </w:tcBorders>
            <w:shd w:val="clear" w:color="auto" w:fill="auto"/>
            <w:noWrap/>
            <w:vAlign w:val="center"/>
            <w:hideMark/>
          </w:tcPr>
          <w:p w14:paraId="63A0BBE3" w14:textId="77777777" w:rsidR="009B5DA6" w:rsidRPr="00074765" w:rsidRDefault="009B5DA6" w:rsidP="008C6848">
            <w:pPr>
              <w:jc w:val="cente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30</w:t>
            </w:r>
          </w:p>
        </w:tc>
        <w:tc>
          <w:tcPr>
            <w:tcW w:w="888" w:type="pct"/>
            <w:tcBorders>
              <w:top w:val="nil"/>
              <w:left w:val="nil"/>
              <w:bottom w:val="single" w:sz="4" w:space="0" w:color="auto"/>
              <w:right w:val="single" w:sz="4" w:space="0" w:color="auto"/>
            </w:tcBorders>
            <w:shd w:val="clear" w:color="auto" w:fill="auto"/>
            <w:noWrap/>
            <w:vAlign w:val="center"/>
            <w:hideMark/>
          </w:tcPr>
          <w:p w14:paraId="4A50E9FC" w14:textId="77777777" w:rsidR="009B5DA6" w:rsidRPr="00074765" w:rsidRDefault="009B5DA6" w:rsidP="008C6848">
            <w:pP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 xml:space="preserve">         766.000 </w:t>
            </w:r>
          </w:p>
        </w:tc>
        <w:tc>
          <w:tcPr>
            <w:tcW w:w="766" w:type="pct"/>
            <w:tcBorders>
              <w:top w:val="nil"/>
              <w:left w:val="nil"/>
              <w:bottom w:val="single" w:sz="4" w:space="0" w:color="auto"/>
              <w:right w:val="single" w:sz="4" w:space="0" w:color="auto"/>
            </w:tcBorders>
            <w:shd w:val="clear" w:color="auto" w:fill="auto"/>
            <w:noWrap/>
            <w:vAlign w:val="center"/>
            <w:hideMark/>
          </w:tcPr>
          <w:p w14:paraId="09AB49D2"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1.007.477</w:t>
            </w:r>
          </w:p>
        </w:tc>
        <w:tc>
          <w:tcPr>
            <w:tcW w:w="632" w:type="pct"/>
            <w:tcBorders>
              <w:top w:val="nil"/>
              <w:left w:val="nil"/>
              <w:bottom w:val="single" w:sz="4" w:space="0" w:color="auto"/>
              <w:right w:val="single" w:sz="4" w:space="0" w:color="auto"/>
            </w:tcBorders>
            <w:shd w:val="clear" w:color="auto" w:fill="auto"/>
            <w:noWrap/>
            <w:vAlign w:val="center"/>
            <w:hideMark/>
          </w:tcPr>
          <w:p w14:paraId="1C73E280"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8.396</w:t>
            </w:r>
          </w:p>
        </w:tc>
      </w:tr>
      <w:tr w:rsidR="009B5DA6" w:rsidRPr="00074765" w14:paraId="4429EBEF" w14:textId="77777777" w:rsidTr="008C6848">
        <w:trPr>
          <w:trHeight w:val="288"/>
        </w:trPr>
        <w:tc>
          <w:tcPr>
            <w:tcW w:w="537" w:type="pct"/>
            <w:tcBorders>
              <w:top w:val="nil"/>
              <w:left w:val="single" w:sz="4" w:space="0" w:color="auto"/>
              <w:bottom w:val="single" w:sz="4" w:space="0" w:color="auto"/>
              <w:right w:val="single" w:sz="4" w:space="0" w:color="auto"/>
            </w:tcBorders>
            <w:shd w:val="clear" w:color="auto" w:fill="auto"/>
            <w:noWrap/>
            <w:vAlign w:val="center"/>
            <w:hideMark/>
          </w:tcPr>
          <w:p w14:paraId="00CBE0F7" w14:textId="77777777" w:rsidR="009B5DA6" w:rsidRPr="00074765" w:rsidRDefault="009B5DA6" w:rsidP="008C6848">
            <w:pPr>
              <w:jc w:val="cente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2004</w:t>
            </w:r>
          </w:p>
        </w:tc>
        <w:tc>
          <w:tcPr>
            <w:tcW w:w="764" w:type="pct"/>
            <w:tcBorders>
              <w:top w:val="nil"/>
              <w:left w:val="nil"/>
              <w:bottom w:val="single" w:sz="4" w:space="0" w:color="auto"/>
              <w:right w:val="single" w:sz="4" w:space="0" w:color="auto"/>
            </w:tcBorders>
            <w:shd w:val="clear" w:color="auto" w:fill="auto"/>
            <w:noWrap/>
            <w:vAlign w:val="center"/>
            <w:hideMark/>
          </w:tcPr>
          <w:p w14:paraId="49DEE2C5"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1/03/2004</w:t>
            </w:r>
          </w:p>
        </w:tc>
        <w:tc>
          <w:tcPr>
            <w:tcW w:w="773" w:type="pct"/>
            <w:tcBorders>
              <w:top w:val="nil"/>
              <w:left w:val="nil"/>
              <w:bottom w:val="single" w:sz="4" w:space="0" w:color="auto"/>
              <w:right w:val="single" w:sz="4" w:space="0" w:color="auto"/>
            </w:tcBorders>
            <w:shd w:val="clear" w:color="auto" w:fill="auto"/>
            <w:noWrap/>
            <w:vAlign w:val="center"/>
            <w:hideMark/>
          </w:tcPr>
          <w:p w14:paraId="7BEE3520"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31/03/2004</w:t>
            </w:r>
          </w:p>
        </w:tc>
        <w:tc>
          <w:tcPr>
            <w:tcW w:w="640" w:type="pct"/>
            <w:tcBorders>
              <w:top w:val="nil"/>
              <w:left w:val="nil"/>
              <w:bottom w:val="single" w:sz="4" w:space="0" w:color="auto"/>
              <w:right w:val="single" w:sz="4" w:space="0" w:color="auto"/>
            </w:tcBorders>
            <w:shd w:val="clear" w:color="auto" w:fill="auto"/>
            <w:noWrap/>
            <w:vAlign w:val="center"/>
            <w:hideMark/>
          </w:tcPr>
          <w:p w14:paraId="7779530C" w14:textId="77777777" w:rsidR="009B5DA6" w:rsidRPr="00074765" w:rsidRDefault="009B5DA6" w:rsidP="008C6848">
            <w:pPr>
              <w:jc w:val="cente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30</w:t>
            </w:r>
          </w:p>
        </w:tc>
        <w:tc>
          <w:tcPr>
            <w:tcW w:w="888" w:type="pct"/>
            <w:tcBorders>
              <w:top w:val="nil"/>
              <w:left w:val="nil"/>
              <w:bottom w:val="single" w:sz="4" w:space="0" w:color="auto"/>
              <w:right w:val="single" w:sz="4" w:space="0" w:color="auto"/>
            </w:tcBorders>
            <w:shd w:val="clear" w:color="auto" w:fill="auto"/>
            <w:noWrap/>
            <w:vAlign w:val="center"/>
            <w:hideMark/>
          </w:tcPr>
          <w:p w14:paraId="195A29B9" w14:textId="77777777" w:rsidR="009B5DA6" w:rsidRPr="00074765" w:rsidRDefault="009B5DA6" w:rsidP="008C6848">
            <w:pP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 xml:space="preserve">         819.000 </w:t>
            </w:r>
          </w:p>
        </w:tc>
        <w:tc>
          <w:tcPr>
            <w:tcW w:w="766" w:type="pct"/>
            <w:tcBorders>
              <w:top w:val="nil"/>
              <w:left w:val="nil"/>
              <w:bottom w:val="single" w:sz="4" w:space="0" w:color="auto"/>
              <w:right w:val="single" w:sz="4" w:space="0" w:color="auto"/>
            </w:tcBorders>
            <w:shd w:val="clear" w:color="auto" w:fill="auto"/>
            <w:noWrap/>
            <w:vAlign w:val="center"/>
            <w:hideMark/>
          </w:tcPr>
          <w:p w14:paraId="19341881"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1.077.185</w:t>
            </w:r>
          </w:p>
        </w:tc>
        <w:tc>
          <w:tcPr>
            <w:tcW w:w="632" w:type="pct"/>
            <w:tcBorders>
              <w:top w:val="nil"/>
              <w:left w:val="nil"/>
              <w:bottom w:val="single" w:sz="4" w:space="0" w:color="auto"/>
              <w:right w:val="single" w:sz="4" w:space="0" w:color="auto"/>
            </w:tcBorders>
            <w:shd w:val="clear" w:color="auto" w:fill="auto"/>
            <w:noWrap/>
            <w:vAlign w:val="center"/>
            <w:hideMark/>
          </w:tcPr>
          <w:p w14:paraId="2626A478"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8.977</w:t>
            </w:r>
          </w:p>
        </w:tc>
      </w:tr>
      <w:tr w:rsidR="009B5DA6" w:rsidRPr="00074765" w14:paraId="0B217732" w14:textId="77777777" w:rsidTr="008C6848">
        <w:trPr>
          <w:trHeight w:val="288"/>
        </w:trPr>
        <w:tc>
          <w:tcPr>
            <w:tcW w:w="537" w:type="pct"/>
            <w:tcBorders>
              <w:top w:val="nil"/>
              <w:left w:val="single" w:sz="4" w:space="0" w:color="auto"/>
              <w:bottom w:val="single" w:sz="4" w:space="0" w:color="auto"/>
              <w:right w:val="single" w:sz="4" w:space="0" w:color="auto"/>
            </w:tcBorders>
            <w:shd w:val="clear" w:color="auto" w:fill="auto"/>
            <w:noWrap/>
            <w:vAlign w:val="center"/>
            <w:hideMark/>
          </w:tcPr>
          <w:p w14:paraId="3789DF99" w14:textId="77777777" w:rsidR="009B5DA6" w:rsidRPr="00074765" w:rsidRDefault="009B5DA6" w:rsidP="008C6848">
            <w:pPr>
              <w:jc w:val="cente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2004</w:t>
            </w:r>
          </w:p>
        </w:tc>
        <w:tc>
          <w:tcPr>
            <w:tcW w:w="764" w:type="pct"/>
            <w:tcBorders>
              <w:top w:val="nil"/>
              <w:left w:val="nil"/>
              <w:bottom w:val="single" w:sz="4" w:space="0" w:color="auto"/>
              <w:right w:val="single" w:sz="4" w:space="0" w:color="auto"/>
            </w:tcBorders>
            <w:shd w:val="clear" w:color="auto" w:fill="auto"/>
            <w:noWrap/>
            <w:vAlign w:val="center"/>
            <w:hideMark/>
          </w:tcPr>
          <w:p w14:paraId="4F647ED9"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1/04/2004</w:t>
            </w:r>
          </w:p>
        </w:tc>
        <w:tc>
          <w:tcPr>
            <w:tcW w:w="773" w:type="pct"/>
            <w:tcBorders>
              <w:top w:val="nil"/>
              <w:left w:val="nil"/>
              <w:bottom w:val="single" w:sz="4" w:space="0" w:color="auto"/>
              <w:right w:val="single" w:sz="4" w:space="0" w:color="auto"/>
            </w:tcBorders>
            <w:shd w:val="clear" w:color="auto" w:fill="auto"/>
            <w:noWrap/>
            <w:vAlign w:val="center"/>
            <w:hideMark/>
          </w:tcPr>
          <w:p w14:paraId="386B7C65"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30/04/2004</w:t>
            </w:r>
          </w:p>
        </w:tc>
        <w:tc>
          <w:tcPr>
            <w:tcW w:w="640" w:type="pct"/>
            <w:tcBorders>
              <w:top w:val="nil"/>
              <w:left w:val="nil"/>
              <w:bottom w:val="single" w:sz="4" w:space="0" w:color="auto"/>
              <w:right w:val="single" w:sz="4" w:space="0" w:color="auto"/>
            </w:tcBorders>
            <w:shd w:val="clear" w:color="auto" w:fill="auto"/>
            <w:noWrap/>
            <w:vAlign w:val="center"/>
            <w:hideMark/>
          </w:tcPr>
          <w:p w14:paraId="4CAA0BDD" w14:textId="77777777" w:rsidR="009B5DA6" w:rsidRPr="00074765" w:rsidRDefault="009B5DA6" w:rsidP="008C6848">
            <w:pPr>
              <w:jc w:val="cente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30</w:t>
            </w:r>
          </w:p>
        </w:tc>
        <w:tc>
          <w:tcPr>
            <w:tcW w:w="888" w:type="pct"/>
            <w:tcBorders>
              <w:top w:val="nil"/>
              <w:left w:val="nil"/>
              <w:bottom w:val="single" w:sz="4" w:space="0" w:color="auto"/>
              <w:right w:val="single" w:sz="4" w:space="0" w:color="auto"/>
            </w:tcBorders>
            <w:shd w:val="clear" w:color="auto" w:fill="auto"/>
            <w:noWrap/>
            <w:vAlign w:val="center"/>
            <w:hideMark/>
          </w:tcPr>
          <w:p w14:paraId="1FA00028" w14:textId="77777777" w:rsidR="009B5DA6" w:rsidRPr="00074765" w:rsidRDefault="009B5DA6" w:rsidP="008C6848">
            <w:pP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 xml:space="preserve">         784.000 </w:t>
            </w:r>
          </w:p>
        </w:tc>
        <w:tc>
          <w:tcPr>
            <w:tcW w:w="766" w:type="pct"/>
            <w:tcBorders>
              <w:top w:val="nil"/>
              <w:left w:val="nil"/>
              <w:bottom w:val="single" w:sz="4" w:space="0" w:color="auto"/>
              <w:right w:val="single" w:sz="4" w:space="0" w:color="auto"/>
            </w:tcBorders>
            <w:shd w:val="clear" w:color="auto" w:fill="auto"/>
            <w:noWrap/>
            <w:vAlign w:val="center"/>
            <w:hideMark/>
          </w:tcPr>
          <w:p w14:paraId="7D970986"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1.031.151</w:t>
            </w:r>
          </w:p>
        </w:tc>
        <w:tc>
          <w:tcPr>
            <w:tcW w:w="632" w:type="pct"/>
            <w:tcBorders>
              <w:top w:val="nil"/>
              <w:left w:val="nil"/>
              <w:bottom w:val="single" w:sz="4" w:space="0" w:color="auto"/>
              <w:right w:val="single" w:sz="4" w:space="0" w:color="auto"/>
            </w:tcBorders>
            <w:shd w:val="clear" w:color="auto" w:fill="auto"/>
            <w:noWrap/>
            <w:vAlign w:val="center"/>
            <w:hideMark/>
          </w:tcPr>
          <w:p w14:paraId="66ACE3F0"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8.593</w:t>
            </w:r>
          </w:p>
        </w:tc>
      </w:tr>
      <w:tr w:rsidR="009B5DA6" w:rsidRPr="00074765" w14:paraId="37C44E12" w14:textId="77777777" w:rsidTr="008C6848">
        <w:trPr>
          <w:trHeight w:val="288"/>
        </w:trPr>
        <w:tc>
          <w:tcPr>
            <w:tcW w:w="537" w:type="pct"/>
            <w:tcBorders>
              <w:top w:val="nil"/>
              <w:left w:val="single" w:sz="4" w:space="0" w:color="auto"/>
              <w:bottom w:val="single" w:sz="4" w:space="0" w:color="auto"/>
              <w:right w:val="single" w:sz="4" w:space="0" w:color="auto"/>
            </w:tcBorders>
            <w:shd w:val="clear" w:color="auto" w:fill="auto"/>
            <w:noWrap/>
            <w:vAlign w:val="center"/>
            <w:hideMark/>
          </w:tcPr>
          <w:p w14:paraId="2A9F1C49" w14:textId="77777777" w:rsidR="009B5DA6" w:rsidRPr="00074765" w:rsidRDefault="009B5DA6" w:rsidP="008C6848">
            <w:pPr>
              <w:jc w:val="cente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2004</w:t>
            </w:r>
          </w:p>
        </w:tc>
        <w:tc>
          <w:tcPr>
            <w:tcW w:w="764" w:type="pct"/>
            <w:tcBorders>
              <w:top w:val="nil"/>
              <w:left w:val="nil"/>
              <w:bottom w:val="single" w:sz="4" w:space="0" w:color="auto"/>
              <w:right w:val="single" w:sz="4" w:space="0" w:color="auto"/>
            </w:tcBorders>
            <w:shd w:val="clear" w:color="auto" w:fill="auto"/>
            <w:noWrap/>
            <w:vAlign w:val="center"/>
            <w:hideMark/>
          </w:tcPr>
          <w:p w14:paraId="6B4CF508"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1/05/2004</w:t>
            </w:r>
          </w:p>
        </w:tc>
        <w:tc>
          <w:tcPr>
            <w:tcW w:w="773" w:type="pct"/>
            <w:tcBorders>
              <w:top w:val="nil"/>
              <w:left w:val="nil"/>
              <w:bottom w:val="single" w:sz="4" w:space="0" w:color="auto"/>
              <w:right w:val="single" w:sz="4" w:space="0" w:color="auto"/>
            </w:tcBorders>
            <w:shd w:val="clear" w:color="auto" w:fill="auto"/>
            <w:noWrap/>
            <w:vAlign w:val="center"/>
            <w:hideMark/>
          </w:tcPr>
          <w:p w14:paraId="4463EB62"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31/05/2004</w:t>
            </w:r>
          </w:p>
        </w:tc>
        <w:tc>
          <w:tcPr>
            <w:tcW w:w="640" w:type="pct"/>
            <w:tcBorders>
              <w:top w:val="nil"/>
              <w:left w:val="nil"/>
              <w:bottom w:val="single" w:sz="4" w:space="0" w:color="auto"/>
              <w:right w:val="single" w:sz="4" w:space="0" w:color="auto"/>
            </w:tcBorders>
            <w:shd w:val="clear" w:color="auto" w:fill="auto"/>
            <w:noWrap/>
            <w:vAlign w:val="center"/>
            <w:hideMark/>
          </w:tcPr>
          <w:p w14:paraId="07467D7D" w14:textId="77777777" w:rsidR="009B5DA6" w:rsidRPr="00074765" w:rsidRDefault="009B5DA6" w:rsidP="008C6848">
            <w:pPr>
              <w:jc w:val="cente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30</w:t>
            </w:r>
          </w:p>
        </w:tc>
        <w:tc>
          <w:tcPr>
            <w:tcW w:w="888" w:type="pct"/>
            <w:tcBorders>
              <w:top w:val="nil"/>
              <w:left w:val="nil"/>
              <w:bottom w:val="single" w:sz="4" w:space="0" w:color="auto"/>
              <w:right w:val="single" w:sz="4" w:space="0" w:color="auto"/>
            </w:tcBorders>
            <w:shd w:val="clear" w:color="auto" w:fill="auto"/>
            <w:noWrap/>
            <w:vAlign w:val="center"/>
            <w:hideMark/>
          </w:tcPr>
          <w:p w14:paraId="2DBA348F" w14:textId="77777777" w:rsidR="009B5DA6" w:rsidRPr="00074765" w:rsidRDefault="009B5DA6" w:rsidP="008C6848">
            <w:pP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 xml:space="preserve">         810.000 </w:t>
            </w:r>
          </w:p>
        </w:tc>
        <w:tc>
          <w:tcPr>
            <w:tcW w:w="766" w:type="pct"/>
            <w:tcBorders>
              <w:top w:val="nil"/>
              <w:left w:val="nil"/>
              <w:bottom w:val="single" w:sz="4" w:space="0" w:color="auto"/>
              <w:right w:val="single" w:sz="4" w:space="0" w:color="auto"/>
            </w:tcBorders>
            <w:shd w:val="clear" w:color="auto" w:fill="auto"/>
            <w:noWrap/>
            <w:vAlign w:val="center"/>
            <w:hideMark/>
          </w:tcPr>
          <w:p w14:paraId="50595B91"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1.065.348</w:t>
            </w:r>
          </w:p>
        </w:tc>
        <w:tc>
          <w:tcPr>
            <w:tcW w:w="632" w:type="pct"/>
            <w:tcBorders>
              <w:top w:val="nil"/>
              <w:left w:val="nil"/>
              <w:bottom w:val="single" w:sz="4" w:space="0" w:color="auto"/>
              <w:right w:val="single" w:sz="4" w:space="0" w:color="auto"/>
            </w:tcBorders>
            <w:shd w:val="clear" w:color="auto" w:fill="auto"/>
            <w:noWrap/>
            <w:vAlign w:val="center"/>
            <w:hideMark/>
          </w:tcPr>
          <w:p w14:paraId="4B72DD67"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8.878</w:t>
            </w:r>
          </w:p>
        </w:tc>
      </w:tr>
      <w:tr w:rsidR="009B5DA6" w:rsidRPr="00074765" w14:paraId="785356E1" w14:textId="77777777" w:rsidTr="008C6848">
        <w:trPr>
          <w:trHeight w:val="288"/>
        </w:trPr>
        <w:tc>
          <w:tcPr>
            <w:tcW w:w="537" w:type="pct"/>
            <w:tcBorders>
              <w:top w:val="nil"/>
              <w:left w:val="single" w:sz="4" w:space="0" w:color="auto"/>
              <w:bottom w:val="single" w:sz="4" w:space="0" w:color="auto"/>
              <w:right w:val="single" w:sz="4" w:space="0" w:color="auto"/>
            </w:tcBorders>
            <w:shd w:val="clear" w:color="auto" w:fill="auto"/>
            <w:noWrap/>
            <w:vAlign w:val="center"/>
            <w:hideMark/>
          </w:tcPr>
          <w:p w14:paraId="48CD6A37" w14:textId="77777777" w:rsidR="009B5DA6" w:rsidRPr="00074765" w:rsidRDefault="009B5DA6" w:rsidP="008C6848">
            <w:pPr>
              <w:jc w:val="cente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2004</w:t>
            </w:r>
          </w:p>
        </w:tc>
        <w:tc>
          <w:tcPr>
            <w:tcW w:w="764" w:type="pct"/>
            <w:tcBorders>
              <w:top w:val="nil"/>
              <w:left w:val="nil"/>
              <w:bottom w:val="single" w:sz="4" w:space="0" w:color="auto"/>
              <w:right w:val="single" w:sz="4" w:space="0" w:color="auto"/>
            </w:tcBorders>
            <w:shd w:val="clear" w:color="auto" w:fill="auto"/>
            <w:noWrap/>
            <w:vAlign w:val="center"/>
            <w:hideMark/>
          </w:tcPr>
          <w:p w14:paraId="527090DF"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1/06/2004</w:t>
            </w:r>
          </w:p>
        </w:tc>
        <w:tc>
          <w:tcPr>
            <w:tcW w:w="773" w:type="pct"/>
            <w:tcBorders>
              <w:top w:val="nil"/>
              <w:left w:val="nil"/>
              <w:bottom w:val="single" w:sz="4" w:space="0" w:color="auto"/>
              <w:right w:val="single" w:sz="4" w:space="0" w:color="auto"/>
            </w:tcBorders>
            <w:shd w:val="clear" w:color="auto" w:fill="auto"/>
            <w:noWrap/>
            <w:vAlign w:val="center"/>
            <w:hideMark/>
          </w:tcPr>
          <w:p w14:paraId="031E73F3"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30/06/2004</w:t>
            </w:r>
          </w:p>
        </w:tc>
        <w:tc>
          <w:tcPr>
            <w:tcW w:w="640" w:type="pct"/>
            <w:tcBorders>
              <w:top w:val="nil"/>
              <w:left w:val="nil"/>
              <w:bottom w:val="single" w:sz="4" w:space="0" w:color="auto"/>
              <w:right w:val="single" w:sz="4" w:space="0" w:color="auto"/>
            </w:tcBorders>
            <w:shd w:val="clear" w:color="auto" w:fill="auto"/>
            <w:noWrap/>
            <w:vAlign w:val="center"/>
            <w:hideMark/>
          </w:tcPr>
          <w:p w14:paraId="3C022673" w14:textId="77777777" w:rsidR="009B5DA6" w:rsidRPr="00074765" w:rsidRDefault="009B5DA6" w:rsidP="008C6848">
            <w:pPr>
              <w:jc w:val="cente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30</w:t>
            </w:r>
          </w:p>
        </w:tc>
        <w:tc>
          <w:tcPr>
            <w:tcW w:w="888" w:type="pct"/>
            <w:tcBorders>
              <w:top w:val="nil"/>
              <w:left w:val="nil"/>
              <w:bottom w:val="single" w:sz="4" w:space="0" w:color="auto"/>
              <w:right w:val="single" w:sz="4" w:space="0" w:color="auto"/>
            </w:tcBorders>
            <w:shd w:val="clear" w:color="auto" w:fill="auto"/>
            <w:noWrap/>
            <w:vAlign w:val="center"/>
            <w:hideMark/>
          </w:tcPr>
          <w:p w14:paraId="58A4CAD0" w14:textId="77777777" w:rsidR="009B5DA6" w:rsidRPr="00074765" w:rsidRDefault="009B5DA6" w:rsidP="008C6848">
            <w:pP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 xml:space="preserve">         784.000 </w:t>
            </w:r>
          </w:p>
        </w:tc>
        <w:tc>
          <w:tcPr>
            <w:tcW w:w="766" w:type="pct"/>
            <w:tcBorders>
              <w:top w:val="nil"/>
              <w:left w:val="nil"/>
              <w:bottom w:val="single" w:sz="4" w:space="0" w:color="auto"/>
              <w:right w:val="single" w:sz="4" w:space="0" w:color="auto"/>
            </w:tcBorders>
            <w:shd w:val="clear" w:color="auto" w:fill="auto"/>
            <w:noWrap/>
            <w:vAlign w:val="center"/>
            <w:hideMark/>
          </w:tcPr>
          <w:p w14:paraId="3D280AF7"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1.031.151</w:t>
            </w:r>
          </w:p>
        </w:tc>
        <w:tc>
          <w:tcPr>
            <w:tcW w:w="632" w:type="pct"/>
            <w:tcBorders>
              <w:top w:val="nil"/>
              <w:left w:val="nil"/>
              <w:bottom w:val="single" w:sz="4" w:space="0" w:color="auto"/>
              <w:right w:val="single" w:sz="4" w:space="0" w:color="auto"/>
            </w:tcBorders>
            <w:shd w:val="clear" w:color="auto" w:fill="auto"/>
            <w:noWrap/>
            <w:vAlign w:val="center"/>
            <w:hideMark/>
          </w:tcPr>
          <w:p w14:paraId="4AAE76F0"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8.593</w:t>
            </w:r>
          </w:p>
        </w:tc>
      </w:tr>
      <w:tr w:rsidR="009B5DA6" w:rsidRPr="00074765" w14:paraId="452D91C5" w14:textId="77777777" w:rsidTr="008C6848">
        <w:trPr>
          <w:trHeight w:val="288"/>
        </w:trPr>
        <w:tc>
          <w:tcPr>
            <w:tcW w:w="537" w:type="pct"/>
            <w:tcBorders>
              <w:top w:val="nil"/>
              <w:left w:val="single" w:sz="4" w:space="0" w:color="auto"/>
              <w:bottom w:val="single" w:sz="4" w:space="0" w:color="auto"/>
              <w:right w:val="single" w:sz="4" w:space="0" w:color="auto"/>
            </w:tcBorders>
            <w:shd w:val="clear" w:color="auto" w:fill="auto"/>
            <w:noWrap/>
            <w:vAlign w:val="center"/>
            <w:hideMark/>
          </w:tcPr>
          <w:p w14:paraId="757DCA28" w14:textId="77777777" w:rsidR="009B5DA6" w:rsidRPr="00074765" w:rsidRDefault="009B5DA6" w:rsidP="008C6848">
            <w:pPr>
              <w:jc w:val="cente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2004</w:t>
            </w:r>
          </w:p>
        </w:tc>
        <w:tc>
          <w:tcPr>
            <w:tcW w:w="764" w:type="pct"/>
            <w:tcBorders>
              <w:top w:val="nil"/>
              <w:left w:val="nil"/>
              <w:bottom w:val="single" w:sz="4" w:space="0" w:color="auto"/>
              <w:right w:val="single" w:sz="4" w:space="0" w:color="auto"/>
            </w:tcBorders>
            <w:shd w:val="clear" w:color="auto" w:fill="auto"/>
            <w:noWrap/>
            <w:vAlign w:val="center"/>
            <w:hideMark/>
          </w:tcPr>
          <w:p w14:paraId="0D3F025B"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1/07/2004</w:t>
            </w:r>
          </w:p>
        </w:tc>
        <w:tc>
          <w:tcPr>
            <w:tcW w:w="773" w:type="pct"/>
            <w:tcBorders>
              <w:top w:val="nil"/>
              <w:left w:val="nil"/>
              <w:bottom w:val="single" w:sz="4" w:space="0" w:color="auto"/>
              <w:right w:val="single" w:sz="4" w:space="0" w:color="auto"/>
            </w:tcBorders>
            <w:shd w:val="clear" w:color="auto" w:fill="auto"/>
            <w:noWrap/>
            <w:vAlign w:val="center"/>
            <w:hideMark/>
          </w:tcPr>
          <w:p w14:paraId="0F78D420"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31/07/2004</w:t>
            </w:r>
          </w:p>
        </w:tc>
        <w:tc>
          <w:tcPr>
            <w:tcW w:w="640" w:type="pct"/>
            <w:tcBorders>
              <w:top w:val="nil"/>
              <w:left w:val="nil"/>
              <w:bottom w:val="single" w:sz="4" w:space="0" w:color="auto"/>
              <w:right w:val="single" w:sz="4" w:space="0" w:color="auto"/>
            </w:tcBorders>
            <w:shd w:val="clear" w:color="auto" w:fill="auto"/>
            <w:noWrap/>
            <w:vAlign w:val="center"/>
            <w:hideMark/>
          </w:tcPr>
          <w:p w14:paraId="23DBABDC" w14:textId="77777777" w:rsidR="009B5DA6" w:rsidRPr="00074765" w:rsidRDefault="009B5DA6" w:rsidP="008C6848">
            <w:pPr>
              <w:jc w:val="cente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30</w:t>
            </w:r>
          </w:p>
        </w:tc>
        <w:tc>
          <w:tcPr>
            <w:tcW w:w="888" w:type="pct"/>
            <w:tcBorders>
              <w:top w:val="nil"/>
              <w:left w:val="nil"/>
              <w:bottom w:val="single" w:sz="4" w:space="0" w:color="auto"/>
              <w:right w:val="single" w:sz="4" w:space="0" w:color="auto"/>
            </w:tcBorders>
            <w:shd w:val="clear" w:color="auto" w:fill="auto"/>
            <w:noWrap/>
            <w:vAlign w:val="center"/>
            <w:hideMark/>
          </w:tcPr>
          <w:p w14:paraId="249331FC" w14:textId="77777777" w:rsidR="009B5DA6" w:rsidRPr="00074765" w:rsidRDefault="009B5DA6" w:rsidP="008C6848">
            <w:pP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 xml:space="preserve">         810.000 </w:t>
            </w:r>
          </w:p>
        </w:tc>
        <w:tc>
          <w:tcPr>
            <w:tcW w:w="766" w:type="pct"/>
            <w:tcBorders>
              <w:top w:val="nil"/>
              <w:left w:val="nil"/>
              <w:bottom w:val="single" w:sz="4" w:space="0" w:color="auto"/>
              <w:right w:val="single" w:sz="4" w:space="0" w:color="auto"/>
            </w:tcBorders>
            <w:shd w:val="clear" w:color="auto" w:fill="auto"/>
            <w:noWrap/>
            <w:vAlign w:val="center"/>
            <w:hideMark/>
          </w:tcPr>
          <w:p w14:paraId="52639876"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1.065.348</w:t>
            </w:r>
          </w:p>
        </w:tc>
        <w:tc>
          <w:tcPr>
            <w:tcW w:w="632" w:type="pct"/>
            <w:tcBorders>
              <w:top w:val="nil"/>
              <w:left w:val="nil"/>
              <w:bottom w:val="single" w:sz="4" w:space="0" w:color="auto"/>
              <w:right w:val="single" w:sz="4" w:space="0" w:color="auto"/>
            </w:tcBorders>
            <w:shd w:val="clear" w:color="auto" w:fill="auto"/>
            <w:noWrap/>
            <w:vAlign w:val="center"/>
            <w:hideMark/>
          </w:tcPr>
          <w:p w14:paraId="65283747"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8.878</w:t>
            </w:r>
          </w:p>
        </w:tc>
      </w:tr>
      <w:tr w:rsidR="009B5DA6" w:rsidRPr="00074765" w14:paraId="0F9F3DDC" w14:textId="77777777" w:rsidTr="008C6848">
        <w:trPr>
          <w:trHeight w:val="288"/>
        </w:trPr>
        <w:tc>
          <w:tcPr>
            <w:tcW w:w="537" w:type="pct"/>
            <w:tcBorders>
              <w:top w:val="nil"/>
              <w:left w:val="single" w:sz="4" w:space="0" w:color="auto"/>
              <w:bottom w:val="single" w:sz="4" w:space="0" w:color="auto"/>
              <w:right w:val="single" w:sz="4" w:space="0" w:color="auto"/>
            </w:tcBorders>
            <w:shd w:val="clear" w:color="auto" w:fill="auto"/>
            <w:noWrap/>
            <w:vAlign w:val="center"/>
            <w:hideMark/>
          </w:tcPr>
          <w:p w14:paraId="06F9A58D" w14:textId="77777777" w:rsidR="009B5DA6" w:rsidRPr="00074765" w:rsidRDefault="009B5DA6" w:rsidP="008C6848">
            <w:pPr>
              <w:jc w:val="cente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2004</w:t>
            </w:r>
          </w:p>
        </w:tc>
        <w:tc>
          <w:tcPr>
            <w:tcW w:w="764" w:type="pct"/>
            <w:tcBorders>
              <w:top w:val="nil"/>
              <w:left w:val="nil"/>
              <w:bottom w:val="single" w:sz="4" w:space="0" w:color="auto"/>
              <w:right w:val="single" w:sz="4" w:space="0" w:color="auto"/>
            </w:tcBorders>
            <w:shd w:val="clear" w:color="auto" w:fill="auto"/>
            <w:noWrap/>
            <w:vAlign w:val="center"/>
            <w:hideMark/>
          </w:tcPr>
          <w:p w14:paraId="39AB804C"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1/08/2004</w:t>
            </w:r>
          </w:p>
        </w:tc>
        <w:tc>
          <w:tcPr>
            <w:tcW w:w="773" w:type="pct"/>
            <w:tcBorders>
              <w:top w:val="nil"/>
              <w:left w:val="nil"/>
              <w:bottom w:val="single" w:sz="4" w:space="0" w:color="auto"/>
              <w:right w:val="single" w:sz="4" w:space="0" w:color="auto"/>
            </w:tcBorders>
            <w:shd w:val="clear" w:color="auto" w:fill="auto"/>
            <w:noWrap/>
            <w:vAlign w:val="center"/>
            <w:hideMark/>
          </w:tcPr>
          <w:p w14:paraId="22D363A5"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31/08/2004</w:t>
            </w:r>
          </w:p>
        </w:tc>
        <w:tc>
          <w:tcPr>
            <w:tcW w:w="640" w:type="pct"/>
            <w:tcBorders>
              <w:top w:val="nil"/>
              <w:left w:val="nil"/>
              <w:bottom w:val="single" w:sz="4" w:space="0" w:color="auto"/>
              <w:right w:val="single" w:sz="4" w:space="0" w:color="auto"/>
            </w:tcBorders>
            <w:shd w:val="clear" w:color="auto" w:fill="auto"/>
            <w:noWrap/>
            <w:vAlign w:val="center"/>
            <w:hideMark/>
          </w:tcPr>
          <w:p w14:paraId="1E0B16A6" w14:textId="77777777" w:rsidR="009B5DA6" w:rsidRPr="00074765" w:rsidRDefault="009B5DA6" w:rsidP="008C6848">
            <w:pPr>
              <w:jc w:val="cente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30</w:t>
            </w:r>
          </w:p>
        </w:tc>
        <w:tc>
          <w:tcPr>
            <w:tcW w:w="888" w:type="pct"/>
            <w:tcBorders>
              <w:top w:val="nil"/>
              <w:left w:val="nil"/>
              <w:bottom w:val="single" w:sz="4" w:space="0" w:color="auto"/>
              <w:right w:val="single" w:sz="4" w:space="0" w:color="auto"/>
            </w:tcBorders>
            <w:shd w:val="clear" w:color="auto" w:fill="auto"/>
            <w:noWrap/>
            <w:vAlign w:val="center"/>
            <w:hideMark/>
          </w:tcPr>
          <w:p w14:paraId="66081951" w14:textId="77777777" w:rsidR="009B5DA6" w:rsidRPr="00074765" w:rsidRDefault="009B5DA6" w:rsidP="008C6848">
            <w:pP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 xml:space="preserve">         810.000 </w:t>
            </w:r>
          </w:p>
        </w:tc>
        <w:tc>
          <w:tcPr>
            <w:tcW w:w="766" w:type="pct"/>
            <w:tcBorders>
              <w:top w:val="nil"/>
              <w:left w:val="nil"/>
              <w:bottom w:val="single" w:sz="4" w:space="0" w:color="auto"/>
              <w:right w:val="single" w:sz="4" w:space="0" w:color="auto"/>
            </w:tcBorders>
            <w:shd w:val="clear" w:color="auto" w:fill="auto"/>
            <w:noWrap/>
            <w:vAlign w:val="center"/>
            <w:hideMark/>
          </w:tcPr>
          <w:p w14:paraId="21B88992"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1.065.348</w:t>
            </w:r>
          </w:p>
        </w:tc>
        <w:tc>
          <w:tcPr>
            <w:tcW w:w="632" w:type="pct"/>
            <w:tcBorders>
              <w:top w:val="nil"/>
              <w:left w:val="nil"/>
              <w:bottom w:val="single" w:sz="4" w:space="0" w:color="auto"/>
              <w:right w:val="single" w:sz="4" w:space="0" w:color="auto"/>
            </w:tcBorders>
            <w:shd w:val="clear" w:color="auto" w:fill="auto"/>
            <w:noWrap/>
            <w:vAlign w:val="center"/>
            <w:hideMark/>
          </w:tcPr>
          <w:p w14:paraId="33698ED8"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8.878</w:t>
            </w:r>
          </w:p>
        </w:tc>
      </w:tr>
      <w:tr w:rsidR="009B5DA6" w:rsidRPr="00074765" w14:paraId="30392120" w14:textId="77777777" w:rsidTr="008C6848">
        <w:trPr>
          <w:trHeight w:val="288"/>
        </w:trPr>
        <w:tc>
          <w:tcPr>
            <w:tcW w:w="537" w:type="pct"/>
            <w:tcBorders>
              <w:top w:val="nil"/>
              <w:left w:val="single" w:sz="4" w:space="0" w:color="auto"/>
              <w:bottom w:val="single" w:sz="4" w:space="0" w:color="auto"/>
              <w:right w:val="single" w:sz="4" w:space="0" w:color="auto"/>
            </w:tcBorders>
            <w:shd w:val="clear" w:color="auto" w:fill="auto"/>
            <w:noWrap/>
            <w:vAlign w:val="center"/>
            <w:hideMark/>
          </w:tcPr>
          <w:p w14:paraId="17414B5D" w14:textId="77777777" w:rsidR="009B5DA6" w:rsidRPr="00074765" w:rsidRDefault="009B5DA6" w:rsidP="008C6848">
            <w:pPr>
              <w:jc w:val="cente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2004</w:t>
            </w:r>
          </w:p>
        </w:tc>
        <w:tc>
          <w:tcPr>
            <w:tcW w:w="764" w:type="pct"/>
            <w:tcBorders>
              <w:top w:val="nil"/>
              <w:left w:val="nil"/>
              <w:bottom w:val="single" w:sz="4" w:space="0" w:color="auto"/>
              <w:right w:val="single" w:sz="4" w:space="0" w:color="auto"/>
            </w:tcBorders>
            <w:shd w:val="clear" w:color="auto" w:fill="auto"/>
            <w:noWrap/>
            <w:vAlign w:val="center"/>
            <w:hideMark/>
          </w:tcPr>
          <w:p w14:paraId="73D5FF14"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1/09/2004</w:t>
            </w:r>
          </w:p>
        </w:tc>
        <w:tc>
          <w:tcPr>
            <w:tcW w:w="773" w:type="pct"/>
            <w:tcBorders>
              <w:top w:val="nil"/>
              <w:left w:val="nil"/>
              <w:bottom w:val="single" w:sz="4" w:space="0" w:color="auto"/>
              <w:right w:val="single" w:sz="4" w:space="0" w:color="auto"/>
            </w:tcBorders>
            <w:shd w:val="clear" w:color="auto" w:fill="auto"/>
            <w:noWrap/>
            <w:vAlign w:val="center"/>
            <w:hideMark/>
          </w:tcPr>
          <w:p w14:paraId="77238A13"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30/09/2004</w:t>
            </w:r>
          </w:p>
        </w:tc>
        <w:tc>
          <w:tcPr>
            <w:tcW w:w="640" w:type="pct"/>
            <w:tcBorders>
              <w:top w:val="nil"/>
              <w:left w:val="nil"/>
              <w:bottom w:val="single" w:sz="4" w:space="0" w:color="auto"/>
              <w:right w:val="single" w:sz="4" w:space="0" w:color="auto"/>
            </w:tcBorders>
            <w:shd w:val="clear" w:color="auto" w:fill="auto"/>
            <w:noWrap/>
            <w:vAlign w:val="center"/>
            <w:hideMark/>
          </w:tcPr>
          <w:p w14:paraId="6C91409F" w14:textId="77777777" w:rsidR="009B5DA6" w:rsidRPr="00074765" w:rsidRDefault="009B5DA6" w:rsidP="008C6848">
            <w:pPr>
              <w:jc w:val="cente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30</w:t>
            </w:r>
          </w:p>
        </w:tc>
        <w:tc>
          <w:tcPr>
            <w:tcW w:w="888" w:type="pct"/>
            <w:tcBorders>
              <w:top w:val="nil"/>
              <w:left w:val="nil"/>
              <w:bottom w:val="single" w:sz="4" w:space="0" w:color="auto"/>
              <w:right w:val="single" w:sz="4" w:space="0" w:color="auto"/>
            </w:tcBorders>
            <w:shd w:val="clear" w:color="auto" w:fill="auto"/>
            <w:noWrap/>
            <w:vAlign w:val="center"/>
            <w:hideMark/>
          </w:tcPr>
          <w:p w14:paraId="12E957CB" w14:textId="77777777" w:rsidR="009B5DA6" w:rsidRPr="00074765" w:rsidRDefault="009B5DA6" w:rsidP="008C6848">
            <w:pP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 xml:space="preserve">         784.000 </w:t>
            </w:r>
          </w:p>
        </w:tc>
        <w:tc>
          <w:tcPr>
            <w:tcW w:w="766" w:type="pct"/>
            <w:tcBorders>
              <w:top w:val="nil"/>
              <w:left w:val="nil"/>
              <w:bottom w:val="single" w:sz="4" w:space="0" w:color="auto"/>
              <w:right w:val="single" w:sz="4" w:space="0" w:color="auto"/>
            </w:tcBorders>
            <w:shd w:val="clear" w:color="auto" w:fill="auto"/>
            <w:noWrap/>
            <w:vAlign w:val="center"/>
            <w:hideMark/>
          </w:tcPr>
          <w:p w14:paraId="5F6159C4"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1.031.151</w:t>
            </w:r>
          </w:p>
        </w:tc>
        <w:tc>
          <w:tcPr>
            <w:tcW w:w="632" w:type="pct"/>
            <w:tcBorders>
              <w:top w:val="nil"/>
              <w:left w:val="nil"/>
              <w:bottom w:val="single" w:sz="4" w:space="0" w:color="auto"/>
              <w:right w:val="single" w:sz="4" w:space="0" w:color="auto"/>
            </w:tcBorders>
            <w:shd w:val="clear" w:color="auto" w:fill="auto"/>
            <w:noWrap/>
            <w:vAlign w:val="center"/>
            <w:hideMark/>
          </w:tcPr>
          <w:p w14:paraId="5CD3FDB5"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8.593</w:t>
            </w:r>
          </w:p>
        </w:tc>
      </w:tr>
      <w:tr w:rsidR="009B5DA6" w:rsidRPr="00074765" w14:paraId="33AB8054" w14:textId="77777777" w:rsidTr="008C6848">
        <w:trPr>
          <w:trHeight w:val="288"/>
        </w:trPr>
        <w:tc>
          <w:tcPr>
            <w:tcW w:w="537" w:type="pct"/>
            <w:tcBorders>
              <w:top w:val="nil"/>
              <w:left w:val="single" w:sz="4" w:space="0" w:color="auto"/>
              <w:bottom w:val="single" w:sz="4" w:space="0" w:color="auto"/>
              <w:right w:val="single" w:sz="4" w:space="0" w:color="auto"/>
            </w:tcBorders>
            <w:shd w:val="clear" w:color="auto" w:fill="auto"/>
            <w:noWrap/>
            <w:vAlign w:val="center"/>
            <w:hideMark/>
          </w:tcPr>
          <w:p w14:paraId="57CFAB85" w14:textId="77777777" w:rsidR="009B5DA6" w:rsidRPr="00074765" w:rsidRDefault="009B5DA6" w:rsidP="008C6848">
            <w:pPr>
              <w:jc w:val="cente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2004</w:t>
            </w:r>
          </w:p>
        </w:tc>
        <w:tc>
          <w:tcPr>
            <w:tcW w:w="764" w:type="pct"/>
            <w:tcBorders>
              <w:top w:val="nil"/>
              <w:left w:val="nil"/>
              <w:bottom w:val="single" w:sz="4" w:space="0" w:color="auto"/>
              <w:right w:val="single" w:sz="4" w:space="0" w:color="auto"/>
            </w:tcBorders>
            <w:shd w:val="clear" w:color="auto" w:fill="auto"/>
            <w:noWrap/>
            <w:vAlign w:val="center"/>
            <w:hideMark/>
          </w:tcPr>
          <w:p w14:paraId="5307D34D"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1/10/2004</w:t>
            </w:r>
          </w:p>
        </w:tc>
        <w:tc>
          <w:tcPr>
            <w:tcW w:w="773" w:type="pct"/>
            <w:tcBorders>
              <w:top w:val="nil"/>
              <w:left w:val="nil"/>
              <w:bottom w:val="single" w:sz="4" w:space="0" w:color="auto"/>
              <w:right w:val="single" w:sz="4" w:space="0" w:color="auto"/>
            </w:tcBorders>
            <w:shd w:val="clear" w:color="auto" w:fill="auto"/>
            <w:noWrap/>
            <w:vAlign w:val="center"/>
            <w:hideMark/>
          </w:tcPr>
          <w:p w14:paraId="45B5BB45"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31/10/2004</w:t>
            </w:r>
          </w:p>
        </w:tc>
        <w:tc>
          <w:tcPr>
            <w:tcW w:w="640" w:type="pct"/>
            <w:tcBorders>
              <w:top w:val="nil"/>
              <w:left w:val="nil"/>
              <w:bottom w:val="single" w:sz="4" w:space="0" w:color="auto"/>
              <w:right w:val="single" w:sz="4" w:space="0" w:color="auto"/>
            </w:tcBorders>
            <w:shd w:val="clear" w:color="auto" w:fill="auto"/>
            <w:noWrap/>
            <w:vAlign w:val="center"/>
            <w:hideMark/>
          </w:tcPr>
          <w:p w14:paraId="19086705" w14:textId="77777777" w:rsidR="009B5DA6" w:rsidRPr="00074765" w:rsidRDefault="009B5DA6" w:rsidP="008C6848">
            <w:pPr>
              <w:jc w:val="cente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30</w:t>
            </w:r>
          </w:p>
        </w:tc>
        <w:tc>
          <w:tcPr>
            <w:tcW w:w="888" w:type="pct"/>
            <w:tcBorders>
              <w:top w:val="nil"/>
              <w:left w:val="nil"/>
              <w:bottom w:val="single" w:sz="4" w:space="0" w:color="auto"/>
              <w:right w:val="single" w:sz="4" w:space="0" w:color="auto"/>
            </w:tcBorders>
            <w:shd w:val="clear" w:color="auto" w:fill="auto"/>
            <w:noWrap/>
            <w:vAlign w:val="center"/>
            <w:hideMark/>
          </w:tcPr>
          <w:p w14:paraId="2D01E6B3" w14:textId="77777777" w:rsidR="009B5DA6" w:rsidRPr="00074765" w:rsidRDefault="009B5DA6" w:rsidP="008C6848">
            <w:pP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 xml:space="preserve">         810.000 </w:t>
            </w:r>
          </w:p>
        </w:tc>
        <w:tc>
          <w:tcPr>
            <w:tcW w:w="766" w:type="pct"/>
            <w:tcBorders>
              <w:top w:val="nil"/>
              <w:left w:val="nil"/>
              <w:bottom w:val="single" w:sz="4" w:space="0" w:color="auto"/>
              <w:right w:val="single" w:sz="4" w:space="0" w:color="auto"/>
            </w:tcBorders>
            <w:shd w:val="clear" w:color="auto" w:fill="auto"/>
            <w:noWrap/>
            <w:vAlign w:val="center"/>
            <w:hideMark/>
          </w:tcPr>
          <w:p w14:paraId="41BB5ABB"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1.065.348</w:t>
            </w:r>
          </w:p>
        </w:tc>
        <w:tc>
          <w:tcPr>
            <w:tcW w:w="632" w:type="pct"/>
            <w:tcBorders>
              <w:top w:val="nil"/>
              <w:left w:val="nil"/>
              <w:bottom w:val="single" w:sz="4" w:space="0" w:color="auto"/>
              <w:right w:val="single" w:sz="4" w:space="0" w:color="auto"/>
            </w:tcBorders>
            <w:shd w:val="clear" w:color="auto" w:fill="auto"/>
            <w:noWrap/>
            <w:vAlign w:val="center"/>
            <w:hideMark/>
          </w:tcPr>
          <w:p w14:paraId="49109723"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8.878</w:t>
            </w:r>
          </w:p>
        </w:tc>
      </w:tr>
      <w:tr w:rsidR="009B5DA6" w:rsidRPr="00074765" w14:paraId="6B62CAD1" w14:textId="77777777" w:rsidTr="008C6848">
        <w:trPr>
          <w:trHeight w:val="288"/>
        </w:trPr>
        <w:tc>
          <w:tcPr>
            <w:tcW w:w="537" w:type="pct"/>
            <w:tcBorders>
              <w:top w:val="nil"/>
              <w:left w:val="single" w:sz="4" w:space="0" w:color="auto"/>
              <w:bottom w:val="single" w:sz="4" w:space="0" w:color="auto"/>
              <w:right w:val="single" w:sz="4" w:space="0" w:color="auto"/>
            </w:tcBorders>
            <w:shd w:val="clear" w:color="auto" w:fill="auto"/>
            <w:noWrap/>
            <w:vAlign w:val="center"/>
            <w:hideMark/>
          </w:tcPr>
          <w:p w14:paraId="7809E826" w14:textId="77777777" w:rsidR="009B5DA6" w:rsidRPr="00074765" w:rsidRDefault="009B5DA6" w:rsidP="008C6848">
            <w:pPr>
              <w:jc w:val="cente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2004</w:t>
            </w:r>
          </w:p>
        </w:tc>
        <w:tc>
          <w:tcPr>
            <w:tcW w:w="764" w:type="pct"/>
            <w:tcBorders>
              <w:top w:val="nil"/>
              <w:left w:val="nil"/>
              <w:bottom w:val="single" w:sz="4" w:space="0" w:color="auto"/>
              <w:right w:val="single" w:sz="4" w:space="0" w:color="auto"/>
            </w:tcBorders>
            <w:shd w:val="clear" w:color="auto" w:fill="auto"/>
            <w:noWrap/>
            <w:vAlign w:val="center"/>
            <w:hideMark/>
          </w:tcPr>
          <w:p w14:paraId="4B33464C"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1/11/2004</w:t>
            </w:r>
          </w:p>
        </w:tc>
        <w:tc>
          <w:tcPr>
            <w:tcW w:w="773" w:type="pct"/>
            <w:tcBorders>
              <w:top w:val="nil"/>
              <w:left w:val="nil"/>
              <w:bottom w:val="single" w:sz="4" w:space="0" w:color="auto"/>
              <w:right w:val="single" w:sz="4" w:space="0" w:color="auto"/>
            </w:tcBorders>
            <w:shd w:val="clear" w:color="auto" w:fill="auto"/>
            <w:noWrap/>
            <w:vAlign w:val="center"/>
            <w:hideMark/>
          </w:tcPr>
          <w:p w14:paraId="18C30E59"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30/11/2004</w:t>
            </w:r>
          </w:p>
        </w:tc>
        <w:tc>
          <w:tcPr>
            <w:tcW w:w="640" w:type="pct"/>
            <w:tcBorders>
              <w:top w:val="nil"/>
              <w:left w:val="nil"/>
              <w:bottom w:val="single" w:sz="4" w:space="0" w:color="auto"/>
              <w:right w:val="single" w:sz="4" w:space="0" w:color="auto"/>
            </w:tcBorders>
            <w:shd w:val="clear" w:color="auto" w:fill="auto"/>
            <w:noWrap/>
            <w:vAlign w:val="center"/>
            <w:hideMark/>
          </w:tcPr>
          <w:p w14:paraId="53D9B749" w14:textId="77777777" w:rsidR="009B5DA6" w:rsidRPr="00074765" w:rsidRDefault="009B5DA6" w:rsidP="008C6848">
            <w:pPr>
              <w:jc w:val="cente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30</w:t>
            </w:r>
          </w:p>
        </w:tc>
        <w:tc>
          <w:tcPr>
            <w:tcW w:w="888" w:type="pct"/>
            <w:tcBorders>
              <w:top w:val="nil"/>
              <w:left w:val="nil"/>
              <w:bottom w:val="single" w:sz="4" w:space="0" w:color="auto"/>
              <w:right w:val="single" w:sz="4" w:space="0" w:color="auto"/>
            </w:tcBorders>
            <w:shd w:val="clear" w:color="auto" w:fill="auto"/>
            <w:noWrap/>
            <w:vAlign w:val="center"/>
            <w:hideMark/>
          </w:tcPr>
          <w:p w14:paraId="0B7BDEAE" w14:textId="77777777" w:rsidR="009B5DA6" w:rsidRPr="00074765" w:rsidRDefault="009B5DA6" w:rsidP="008C6848">
            <w:pP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 xml:space="preserve">         784.000 </w:t>
            </w:r>
          </w:p>
        </w:tc>
        <w:tc>
          <w:tcPr>
            <w:tcW w:w="766" w:type="pct"/>
            <w:tcBorders>
              <w:top w:val="nil"/>
              <w:left w:val="nil"/>
              <w:bottom w:val="single" w:sz="4" w:space="0" w:color="auto"/>
              <w:right w:val="single" w:sz="4" w:space="0" w:color="auto"/>
            </w:tcBorders>
            <w:shd w:val="clear" w:color="auto" w:fill="auto"/>
            <w:noWrap/>
            <w:vAlign w:val="center"/>
            <w:hideMark/>
          </w:tcPr>
          <w:p w14:paraId="4A516242"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1.031.151</w:t>
            </w:r>
          </w:p>
        </w:tc>
        <w:tc>
          <w:tcPr>
            <w:tcW w:w="632" w:type="pct"/>
            <w:tcBorders>
              <w:top w:val="nil"/>
              <w:left w:val="nil"/>
              <w:bottom w:val="single" w:sz="4" w:space="0" w:color="auto"/>
              <w:right w:val="single" w:sz="4" w:space="0" w:color="auto"/>
            </w:tcBorders>
            <w:shd w:val="clear" w:color="auto" w:fill="auto"/>
            <w:noWrap/>
            <w:vAlign w:val="center"/>
            <w:hideMark/>
          </w:tcPr>
          <w:p w14:paraId="79221B8B"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8.593</w:t>
            </w:r>
          </w:p>
        </w:tc>
      </w:tr>
      <w:tr w:rsidR="009B5DA6" w:rsidRPr="00074765" w14:paraId="4D2562A6" w14:textId="77777777" w:rsidTr="008C6848">
        <w:trPr>
          <w:trHeight w:val="288"/>
        </w:trPr>
        <w:tc>
          <w:tcPr>
            <w:tcW w:w="537" w:type="pct"/>
            <w:tcBorders>
              <w:top w:val="nil"/>
              <w:left w:val="single" w:sz="4" w:space="0" w:color="auto"/>
              <w:bottom w:val="single" w:sz="4" w:space="0" w:color="auto"/>
              <w:right w:val="single" w:sz="4" w:space="0" w:color="auto"/>
            </w:tcBorders>
            <w:shd w:val="clear" w:color="auto" w:fill="auto"/>
            <w:noWrap/>
            <w:vAlign w:val="center"/>
            <w:hideMark/>
          </w:tcPr>
          <w:p w14:paraId="23343129" w14:textId="77777777" w:rsidR="009B5DA6" w:rsidRPr="00074765" w:rsidRDefault="009B5DA6" w:rsidP="008C6848">
            <w:pPr>
              <w:jc w:val="cente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2004</w:t>
            </w:r>
          </w:p>
        </w:tc>
        <w:tc>
          <w:tcPr>
            <w:tcW w:w="764" w:type="pct"/>
            <w:tcBorders>
              <w:top w:val="nil"/>
              <w:left w:val="nil"/>
              <w:bottom w:val="single" w:sz="4" w:space="0" w:color="auto"/>
              <w:right w:val="single" w:sz="4" w:space="0" w:color="auto"/>
            </w:tcBorders>
            <w:shd w:val="clear" w:color="auto" w:fill="auto"/>
            <w:noWrap/>
            <w:vAlign w:val="center"/>
            <w:hideMark/>
          </w:tcPr>
          <w:p w14:paraId="5E70179A"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1/12/2004</w:t>
            </w:r>
          </w:p>
        </w:tc>
        <w:tc>
          <w:tcPr>
            <w:tcW w:w="773" w:type="pct"/>
            <w:tcBorders>
              <w:top w:val="nil"/>
              <w:left w:val="nil"/>
              <w:bottom w:val="single" w:sz="4" w:space="0" w:color="auto"/>
              <w:right w:val="single" w:sz="4" w:space="0" w:color="auto"/>
            </w:tcBorders>
            <w:shd w:val="clear" w:color="auto" w:fill="auto"/>
            <w:noWrap/>
            <w:vAlign w:val="center"/>
            <w:hideMark/>
          </w:tcPr>
          <w:p w14:paraId="63BEBB20"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31/12/2004</w:t>
            </w:r>
          </w:p>
        </w:tc>
        <w:tc>
          <w:tcPr>
            <w:tcW w:w="640" w:type="pct"/>
            <w:tcBorders>
              <w:top w:val="nil"/>
              <w:left w:val="nil"/>
              <w:bottom w:val="single" w:sz="4" w:space="0" w:color="auto"/>
              <w:right w:val="single" w:sz="4" w:space="0" w:color="auto"/>
            </w:tcBorders>
            <w:shd w:val="clear" w:color="auto" w:fill="auto"/>
            <w:noWrap/>
            <w:vAlign w:val="center"/>
            <w:hideMark/>
          </w:tcPr>
          <w:p w14:paraId="3A239428" w14:textId="77777777" w:rsidR="009B5DA6" w:rsidRPr="00074765" w:rsidRDefault="009B5DA6" w:rsidP="008C6848">
            <w:pPr>
              <w:jc w:val="cente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30</w:t>
            </w:r>
          </w:p>
        </w:tc>
        <w:tc>
          <w:tcPr>
            <w:tcW w:w="888" w:type="pct"/>
            <w:tcBorders>
              <w:top w:val="nil"/>
              <w:left w:val="nil"/>
              <w:bottom w:val="single" w:sz="4" w:space="0" w:color="auto"/>
              <w:right w:val="single" w:sz="4" w:space="0" w:color="auto"/>
            </w:tcBorders>
            <w:shd w:val="clear" w:color="auto" w:fill="auto"/>
            <w:noWrap/>
            <w:vAlign w:val="center"/>
            <w:hideMark/>
          </w:tcPr>
          <w:p w14:paraId="2411D8CD" w14:textId="77777777" w:rsidR="009B5DA6" w:rsidRPr="00074765" w:rsidRDefault="009B5DA6" w:rsidP="008C6848">
            <w:pP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 xml:space="preserve">         810.000 </w:t>
            </w:r>
          </w:p>
        </w:tc>
        <w:tc>
          <w:tcPr>
            <w:tcW w:w="766" w:type="pct"/>
            <w:tcBorders>
              <w:top w:val="nil"/>
              <w:left w:val="nil"/>
              <w:bottom w:val="single" w:sz="4" w:space="0" w:color="auto"/>
              <w:right w:val="single" w:sz="4" w:space="0" w:color="auto"/>
            </w:tcBorders>
            <w:shd w:val="clear" w:color="auto" w:fill="auto"/>
            <w:noWrap/>
            <w:vAlign w:val="center"/>
            <w:hideMark/>
          </w:tcPr>
          <w:p w14:paraId="749C3B62"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1.065.348</w:t>
            </w:r>
          </w:p>
        </w:tc>
        <w:tc>
          <w:tcPr>
            <w:tcW w:w="632" w:type="pct"/>
            <w:tcBorders>
              <w:top w:val="nil"/>
              <w:left w:val="nil"/>
              <w:bottom w:val="single" w:sz="4" w:space="0" w:color="auto"/>
              <w:right w:val="single" w:sz="4" w:space="0" w:color="auto"/>
            </w:tcBorders>
            <w:shd w:val="clear" w:color="auto" w:fill="auto"/>
            <w:noWrap/>
            <w:vAlign w:val="center"/>
            <w:hideMark/>
          </w:tcPr>
          <w:p w14:paraId="2E52151D"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8.878</w:t>
            </w:r>
          </w:p>
        </w:tc>
      </w:tr>
      <w:tr w:rsidR="009B5DA6" w:rsidRPr="00074765" w14:paraId="5D938F61" w14:textId="77777777" w:rsidTr="008C6848">
        <w:trPr>
          <w:trHeight w:val="288"/>
        </w:trPr>
        <w:tc>
          <w:tcPr>
            <w:tcW w:w="537" w:type="pct"/>
            <w:tcBorders>
              <w:top w:val="nil"/>
              <w:left w:val="single" w:sz="4" w:space="0" w:color="auto"/>
              <w:bottom w:val="single" w:sz="4" w:space="0" w:color="auto"/>
              <w:right w:val="single" w:sz="4" w:space="0" w:color="auto"/>
            </w:tcBorders>
            <w:shd w:val="clear" w:color="auto" w:fill="auto"/>
            <w:noWrap/>
            <w:vAlign w:val="center"/>
            <w:hideMark/>
          </w:tcPr>
          <w:p w14:paraId="54EFCDFF" w14:textId="77777777" w:rsidR="009B5DA6" w:rsidRPr="00074765" w:rsidRDefault="009B5DA6" w:rsidP="008C6848">
            <w:pPr>
              <w:jc w:val="cente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2005</w:t>
            </w:r>
          </w:p>
        </w:tc>
        <w:tc>
          <w:tcPr>
            <w:tcW w:w="764" w:type="pct"/>
            <w:tcBorders>
              <w:top w:val="nil"/>
              <w:left w:val="nil"/>
              <w:bottom w:val="single" w:sz="4" w:space="0" w:color="auto"/>
              <w:right w:val="single" w:sz="4" w:space="0" w:color="auto"/>
            </w:tcBorders>
            <w:shd w:val="clear" w:color="auto" w:fill="auto"/>
            <w:noWrap/>
            <w:vAlign w:val="center"/>
            <w:hideMark/>
          </w:tcPr>
          <w:p w14:paraId="4B9053CB"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1/01/2005</w:t>
            </w:r>
          </w:p>
        </w:tc>
        <w:tc>
          <w:tcPr>
            <w:tcW w:w="773" w:type="pct"/>
            <w:tcBorders>
              <w:top w:val="nil"/>
              <w:left w:val="nil"/>
              <w:bottom w:val="single" w:sz="4" w:space="0" w:color="auto"/>
              <w:right w:val="single" w:sz="4" w:space="0" w:color="auto"/>
            </w:tcBorders>
            <w:shd w:val="clear" w:color="auto" w:fill="auto"/>
            <w:noWrap/>
            <w:vAlign w:val="center"/>
            <w:hideMark/>
          </w:tcPr>
          <w:p w14:paraId="27F32485"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31/01/2005</w:t>
            </w:r>
          </w:p>
        </w:tc>
        <w:tc>
          <w:tcPr>
            <w:tcW w:w="640" w:type="pct"/>
            <w:tcBorders>
              <w:top w:val="nil"/>
              <w:left w:val="nil"/>
              <w:bottom w:val="single" w:sz="4" w:space="0" w:color="auto"/>
              <w:right w:val="single" w:sz="4" w:space="0" w:color="auto"/>
            </w:tcBorders>
            <w:shd w:val="clear" w:color="auto" w:fill="auto"/>
            <w:noWrap/>
            <w:vAlign w:val="center"/>
            <w:hideMark/>
          </w:tcPr>
          <w:p w14:paraId="5634C8F1" w14:textId="77777777" w:rsidR="009B5DA6" w:rsidRPr="00074765" w:rsidRDefault="009B5DA6" w:rsidP="008C6848">
            <w:pPr>
              <w:jc w:val="cente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30</w:t>
            </w:r>
          </w:p>
        </w:tc>
        <w:tc>
          <w:tcPr>
            <w:tcW w:w="888" w:type="pct"/>
            <w:tcBorders>
              <w:top w:val="nil"/>
              <w:left w:val="nil"/>
              <w:bottom w:val="single" w:sz="4" w:space="0" w:color="auto"/>
              <w:right w:val="single" w:sz="4" w:space="0" w:color="auto"/>
            </w:tcBorders>
            <w:shd w:val="clear" w:color="auto" w:fill="auto"/>
            <w:noWrap/>
            <w:vAlign w:val="center"/>
            <w:hideMark/>
          </w:tcPr>
          <w:p w14:paraId="5BBE03B8" w14:textId="77777777" w:rsidR="009B5DA6" w:rsidRPr="00074765" w:rsidRDefault="009B5DA6" w:rsidP="008C6848">
            <w:pP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 xml:space="preserve">         810.000 </w:t>
            </w:r>
          </w:p>
        </w:tc>
        <w:tc>
          <w:tcPr>
            <w:tcW w:w="766" w:type="pct"/>
            <w:tcBorders>
              <w:top w:val="nil"/>
              <w:left w:val="nil"/>
              <w:bottom w:val="single" w:sz="4" w:space="0" w:color="auto"/>
              <w:right w:val="single" w:sz="4" w:space="0" w:color="auto"/>
            </w:tcBorders>
            <w:shd w:val="clear" w:color="auto" w:fill="auto"/>
            <w:noWrap/>
            <w:vAlign w:val="center"/>
            <w:hideMark/>
          </w:tcPr>
          <w:p w14:paraId="70BC9DD9"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1.009.787</w:t>
            </w:r>
          </w:p>
        </w:tc>
        <w:tc>
          <w:tcPr>
            <w:tcW w:w="632" w:type="pct"/>
            <w:tcBorders>
              <w:top w:val="nil"/>
              <w:left w:val="nil"/>
              <w:bottom w:val="single" w:sz="4" w:space="0" w:color="auto"/>
              <w:right w:val="single" w:sz="4" w:space="0" w:color="auto"/>
            </w:tcBorders>
            <w:shd w:val="clear" w:color="auto" w:fill="auto"/>
            <w:noWrap/>
            <w:vAlign w:val="center"/>
            <w:hideMark/>
          </w:tcPr>
          <w:p w14:paraId="540C1083"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8.415</w:t>
            </w:r>
          </w:p>
        </w:tc>
      </w:tr>
      <w:tr w:rsidR="009B5DA6" w:rsidRPr="00074765" w14:paraId="45FC1D3B" w14:textId="77777777" w:rsidTr="008C6848">
        <w:trPr>
          <w:trHeight w:val="288"/>
        </w:trPr>
        <w:tc>
          <w:tcPr>
            <w:tcW w:w="537" w:type="pct"/>
            <w:tcBorders>
              <w:top w:val="nil"/>
              <w:left w:val="single" w:sz="4" w:space="0" w:color="auto"/>
              <w:bottom w:val="single" w:sz="4" w:space="0" w:color="auto"/>
              <w:right w:val="single" w:sz="4" w:space="0" w:color="auto"/>
            </w:tcBorders>
            <w:shd w:val="clear" w:color="auto" w:fill="auto"/>
            <w:noWrap/>
            <w:vAlign w:val="center"/>
            <w:hideMark/>
          </w:tcPr>
          <w:p w14:paraId="34FD2229" w14:textId="77777777" w:rsidR="009B5DA6" w:rsidRPr="00074765" w:rsidRDefault="009B5DA6" w:rsidP="008C6848">
            <w:pPr>
              <w:jc w:val="cente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2005</w:t>
            </w:r>
          </w:p>
        </w:tc>
        <w:tc>
          <w:tcPr>
            <w:tcW w:w="764" w:type="pct"/>
            <w:tcBorders>
              <w:top w:val="nil"/>
              <w:left w:val="nil"/>
              <w:bottom w:val="single" w:sz="4" w:space="0" w:color="auto"/>
              <w:right w:val="single" w:sz="4" w:space="0" w:color="auto"/>
            </w:tcBorders>
            <w:shd w:val="clear" w:color="auto" w:fill="auto"/>
            <w:noWrap/>
            <w:vAlign w:val="center"/>
            <w:hideMark/>
          </w:tcPr>
          <w:p w14:paraId="7AA3BA25"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1/02/2005</w:t>
            </w:r>
          </w:p>
        </w:tc>
        <w:tc>
          <w:tcPr>
            <w:tcW w:w="773" w:type="pct"/>
            <w:tcBorders>
              <w:top w:val="nil"/>
              <w:left w:val="nil"/>
              <w:bottom w:val="single" w:sz="4" w:space="0" w:color="auto"/>
              <w:right w:val="single" w:sz="4" w:space="0" w:color="auto"/>
            </w:tcBorders>
            <w:shd w:val="clear" w:color="auto" w:fill="auto"/>
            <w:noWrap/>
            <w:vAlign w:val="center"/>
            <w:hideMark/>
          </w:tcPr>
          <w:p w14:paraId="293B3B2F"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28/02/2005</w:t>
            </w:r>
          </w:p>
        </w:tc>
        <w:tc>
          <w:tcPr>
            <w:tcW w:w="640" w:type="pct"/>
            <w:tcBorders>
              <w:top w:val="nil"/>
              <w:left w:val="nil"/>
              <w:bottom w:val="single" w:sz="4" w:space="0" w:color="auto"/>
              <w:right w:val="single" w:sz="4" w:space="0" w:color="auto"/>
            </w:tcBorders>
            <w:shd w:val="clear" w:color="auto" w:fill="auto"/>
            <w:noWrap/>
            <w:vAlign w:val="center"/>
            <w:hideMark/>
          </w:tcPr>
          <w:p w14:paraId="75E743E4" w14:textId="77777777" w:rsidR="009B5DA6" w:rsidRPr="00074765" w:rsidRDefault="009B5DA6" w:rsidP="008C6848">
            <w:pPr>
              <w:jc w:val="cente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30</w:t>
            </w:r>
          </w:p>
        </w:tc>
        <w:tc>
          <w:tcPr>
            <w:tcW w:w="888" w:type="pct"/>
            <w:tcBorders>
              <w:top w:val="nil"/>
              <w:left w:val="nil"/>
              <w:bottom w:val="single" w:sz="4" w:space="0" w:color="auto"/>
              <w:right w:val="single" w:sz="4" w:space="0" w:color="auto"/>
            </w:tcBorders>
            <w:shd w:val="clear" w:color="auto" w:fill="auto"/>
            <w:noWrap/>
            <w:vAlign w:val="center"/>
            <w:hideMark/>
          </w:tcPr>
          <w:p w14:paraId="37DE9BA6" w14:textId="77777777" w:rsidR="009B5DA6" w:rsidRPr="00074765" w:rsidRDefault="009B5DA6" w:rsidP="008C6848">
            <w:pP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 xml:space="preserve">         738.000 </w:t>
            </w:r>
          </w:p>
        </w:tc>
        <w:tc>
          <w:tcPr>
            <w:tcW w:w="766" w:type="pct"/>
            <w:tcBorders>
              <w:top w:val="nil"/>
              <w:left w:val="nil"/>
              <w:bottom w:val="single" w:sz="4" w:space="0" w:color="auto"/>
              <w:right w:val="single" w:sz="4" w:space="0" w:color="auto"/>
            </w:tcBorders>
            <w:shd w:val="clear" w:color="auto" w:fill="auto"/>
            <w:noWrap/>
            <w:vAlign w:val="center"/>
            <w:hideMark/>
          </w:tcPr>
          <w:p w14:paraId="50BE4398"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920.029</w:t>
            </w:r>
          </w:p>
        </w:tc>
        <w:tc>
          <w:tcPr>
            <w:tcW w:w="632" w:type="pct"/>
            <w:tcBorders>
              <w:top w:val="nil"/>
              <w:left w:val="nil"/>
              <w:bottom w:val="single" w:sz="4" w:space="0" w:color="auto"/>
              <w:right w:val="single" w:sz="4" w:space="0" w:color="auto"/>
            </w:tcBorders>
            <w:shd w:val="clear" w:color="auto" w:fill="auto"/>
            <w:noWrap/>
            <w:vAlign w:val="center"/>
            <w:hideMark/>
          </w:tcPr>
          <w:p w14:paraId="7F855BB3"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7.667</w:t>
            </w:r>
          </w:p>
        </w:tc>
      </w:tr>
      <w:tr w:rsidR="009B5DA6" w:rsidRPr="00074765" w14:paraId="77194DAA" w14:textId="77777777" w:rsidTr="008C6848">
        <w:trPr>
          <w:trHeight w:val="288"/>
        </w:trPr>
        <w:tc>
          <w:tcPr>
            <w:tcW w:w="537" w:type="pct"/>
            <w:tcBorders>
              <w:top w:val="nil"/>
              <w:left w:val="single" w:sz="4" w:space="0" w:color="auto"/>
              <w:bottom w:val="single" w:sz="4" w:space="0" w:color="auto"/>
              <w:right w:val="single" w:sz="4" w:space="0" w:color="auto"/>
            </w:tcBorders>
            <w:shd w:val="clear" w:color="auto" w:fill="auto"/>
            <w:noWrap/>
            <w:vAlign w:val="center"/>
            <w:hideMark/>
          </w:tcPr>
          <w:p w14:paraId="0C4C1095" w14:textId="77777777" w:rsidR="009B5DA6" w:rsidRPr="00074765" w:rsidRDefault="009B5DA6" w:rsidP="008C6848">
            <w:pPr>
              <w:jc w:val="cente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2005</w:t>
            </w:r>
          </w:p>
        </w:tc>
        <w:tc>
          <w:tcPr>
            <w:tcW w:w="764" w:type="pct"/>
            <w:tcBorders>
              <w:top w:val="nil"/>
              <w:left w:val="nil"/>
              <w:bottom w:val="single" w:sz="4" w:space="0" w:color="auto"/>
              <w:right w:val="single" w:sz="4" w:space="0" w:color="auto"/>
            </w:tcBorders>
            <w:shd w:val="clear" w:color="auto" w:fill="auto"/>
            <w:noWrap/>
            <w:vAlign w:val="center"/>
            <w:hideMark/>
          </w:tcPr>
          <w:p w14:paraId="2C9960E5"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1/03/2005</w:t>
            </w:r>
          </w:p>
        </w:tc>
        <w:tc>
          <w:tcPr>
            <w:tcW w:w="773" w:type="pct"/>
            <w:tcBorders>
              <w:top w:val="nil"/>
              <w:left w:val="nil"/>
              <w:bottom w:val="single" w:sz="4" w:space="0" w:color="auto"/>
              <w:right w:val="single" w:sz="4" w:space="0" w:color="auto"/>
            </w:tcBorders>
            <w:shd w:val="clear" w:color="auto" w:fill="auto"/>
            <w:noWrap/>
            <w:vAlign w:val="center"/>
            <w:hideMark/>
          </w:tcPr>
          <w:p w14:paraId="19676A79"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31/03/2005</w:t>
            </w:r>
          </w:p>
        </w:tc>
        <w:tc>
          <w:tcPr>
            <w:tcW w:w="640" w:type="pct"/>
            <w:tcBorders>
              <w:top w:val="nil"/>
              <w:left w:val="nil"/>
              <w:bottom w:val="single" w:sz="4" w:space="0" w:color="auto"/>
              <w:right w:val="single" w:sz="4" w:space="0" w:color="auto"/>
            </w:tcBorders>
            <w:shd w:val="clear" w:color="auto" w:fill="auto"/>
            <w:noWrap/>
            <w:vAlign w:val="center"/>
            <w:hideMark/>
          </w:tcPr>
          <w:p w14:paraId="7F46F761" w14:textId="77777777" w:rsidR="009B5DA6" w:rsidRPr="00074765" w:rsidRDefault="009B5DA6" w:rsidP="008C6848">
            <w:pPr>
              <w:jc w:val="cente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30</w:t>
            </w:r>
          </w:p>
        </w:tc>
        <w:tc>
          <w:tcPr>
            <w:tcW w:w="888" w:type="pct"/>
            <w:tcBorders>
              <w:top w:val="nil"/>
              <w:left w:val="nil"/>
              <w:bottom w:val="single" w:sz="4" w:space="0" w:color="auto"/>
              <w:right w:val="single" w:sz="4" w:space="0" w:color="auto"/>
            </w:tcBorders>
            <w:shd w:val="clear" w:color="auto" w:fill="auto"/>
            <w:noWrap/>
            <w:vAlign w:val="center"/>
            <w:hideMark/>
          </w:tcPr>
          <w:p w14:paraId="3CDECC29" w14:textId="77777777" w:rsidR="009B5DA6" w:rsidRPr="00074765" w:rsidRDefault="009B5DA6" w:rsidP="008C6848">
            <w:pP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 xml:space="preserve">         819.000 </w:t>
            </w:r>
          </w:p>
        </w:tc>
        <w:tc>
          <w:tcPr>
            <w:tcW w:w="766" w:type="pct"/>
            <w:tcBorders>
              <w:top w:val="nil"/>
              <w:left w:val="nil"/>
              <w:bottom w:val="single" w:sz="4" w:space="0" w:color="auto"/>
              <w:right w:val="single" w:sz="4" w:space="0" w:color="auto"/>
            </w:tcBorders>
            <w:shd w:val="clear" w:color="auto" w:fill="auto"/>
            <w:noWrap/>
            <w:vAlign w:val="center"/>
            <w:hideMark/>
          </w:tcPr>
          <w:p w14:paraId="64F0FCC1"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1.021.007</w:t>
            </w:r>
          </w:p>
        </w:tc>
        <w:tc>
          <w:tcPr>
            <w:tcW w:w="632" w:type="pct"/>
            <w:tcBorders>
              <w:top w:val="nil"/>
              <w:left w:val="nil"/>
              <w:bottom w:val="single" w:sz="4" w:space="0" w:color="auto"/>
              <w:right w:val="single" w:sz="4" w:space="0" w:color="auto"/>
            </w:tcBorders>
            <w:shd w:val="clear" w:color="auto" w:fill="auto"/>
            <w:noWrap/>
            <w:vAlign w:val="center"/>
            <w:hideMark/>
          </w:tcPr>
          <w:p w14:paraId="7F0898F6"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8.508</w:t>
            </w:r>
          </w:p>
        </w:tc>
      </w:tr>
      <w:tr w:rsidR="009B5DA6" w:rsidRPr="00074765" w14:paraId="40FB225F" w14:textId="77777777" w:rsidTr="008C6848">
        <w:trPr>
          <w:trHeight w:val="288"/>
        </w:trPr>
        <w:tc>
          <w:tcPr>
            <w:tcW w:w="537" w:type="pct"/>
            <w:tcBorders>
              <w:top w:val="nil"/>
              <w:left w:val="single" w:sz="4" w:space="0" w:color="auto"/>
              <w:bottom w:val="single" w:sz="4" w:space="0" w:color="auto"/>
              <w:right w:val="single" w:sz="4" w:space="0" w:color="auto"/>
            </w:tcBorders>
            <w:shd w:val="clear" w:color="auto" w:fill="auto"/>
            <w:noWrap/>
            <w:vAlign w:val="center"/>
            <w:hideMark/>
          </w:tcPr>
          <w:p w14:paraId="546810EB" w14:textId="77777777" w:rsidR="009B5DA6" w:rsidRPr="00074765" w:rsidRDefault="009B5DA6" w:rsidP="008C6848">
            <w:pPr>
              <w:jc w:val="cente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2005</w:t>
            </w:r>
          </w:p>
        </w:tc>
        <w:tc>
          <w:tcPr>
            <w:tcW w:w="764" w:type="pct"/>
            <w:tcBorders>
              <w:top w:val="nil"/>
              <w:left w:val="nil"/>
              <w:bottom w:val="single" w:sz="4" w:space="0" w:color="auto"/>
              <w:right w:val="single" w:sz="4" w:space="0" w:color="auto"/>
            </w:tcBorders>
            <w:shd w:val="clear" w:color="auto" w:fill="auto"/>
            <w:noWrap/>
            <w:vAlign w:val="center"/>
            <w:hideMark/>
          </w:tcPr>
          <w:p w14:paraId="6B261E68"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1/04/2005</w:t>
            </w:r>
          </w:p>
        </w:tc>
        <w:tc>
          <w:tcPr>
            <w:tcW w:w="773" w:type="pct"/>
            <w:tcBorders>
              <w:top w:val="nil"/>
              <w:left w:val="nil"/>
              <w:bottom w:val="single" w:sz="4" w:space="0" w:color="auto"/>
              <w:right w:val="single" w:sz="4" w:space="0" w:color="auto"/>
            </w:tcBorders>
            <w:shd w:val="clear" w:color="auto" w:fill="auto"/>
            <w:noWrap/>
            <w:vAlign w:val="center"/>
            <w:hideMark/>
          </w:tcPr>
          <w:p w14:paraId="4DAC3011"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30/04/2005</w:t>
            </w:r>
          </w:p>
        </w:tc>
        <w:tc>
          <w:tcPr>
            <w:tcW w:w="640" w:type="pct"/>
            <w:tcBorders>
              <w:top w:val="nil"/>
              <w:left w:val="nil"/>
              <w:bottom w:val="single" w:sz="4" w:space="0" w:color="auto"/>
              <w:right w:val="single" w:sz="4" w:space="0" w:color="auto"/>
            </w:tcBorders>
            <w:shd w:val="clear" w:color="auto" w:fill="auto"/>
            <w:noWrap/>
            <w:vAlign w:val="center"/>
            <w:hideMark/>
          </w:tcPr>
          <w:p w14:paraId="2980F36F" w14:textId="77777777" w:rsidR="009B5DA6" w:rsidRPr="00074765" w:rsidRDefault="009B5DA6" w:rsidP="008C6848">
            <w:pPr>
              <w:jc w:val="cente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30</w:t>
            </w:r>
          </w:p>
        </w:tc>
        <w:tc>
          <w:tcPr>
            <w:tcW w:w="888" w:type="pct"/>
            <w:tcBorders>
              <w:top w:val="nil"/>
              <w:left w:val="nil"/>
              <w:bottom w:val="single" w:sz="4" w:space="0" w:color="auto"/>
              <w:right w:val="single" w:sz="4" w:space="0" w:color="auto"/>
            </w:tcBorders>
            <w:shd w:val="clear" w:color="auto" w:fill="auto"/>
            <w:noWrap/>
            <w:vAlign w:val="center"/>
            <w:hideMark/>
          </w:tcPr>
          <w:p w14:paraId="2FA95936" w14:textId="77777777" w:rsidR="009B5DA6" w:rsidRPr="00074765" w:rsidRDefault="009B5DA6" w:rsidP="008C6848">
            <w:pP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 xml:space="preserve">         784.000 </w:t>
            </w:r>
          </w:p>
        </w:tc>
        <w:tc>
          <w:tcPr>
            <w:tcW w:w="766" w:type="pct"/>
            <w:tcBorders>
              <w:top w:val="nil"/>
              <w:left w:val="nil"/>
              <w:bottom w:val="single" w:sz="4" w:space="0" w:color="auto"/>
              <w:right w:val="single" w:sz="4" w:space="0" w:color="auto"/>
            </w:tcBorders>
            <w:shd w:val="clear" w:color="auto" w:fill="auto"/>
            <w:noWrap/>
            <w:vAlign w:val="center"/>
            <w:hideMark/>
          </w:tcPr>
          <w:p w14:paraId="067E03AC"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977.375</w:t>
            </w:r>
          </w:p>
        </w:tc>
        <w:tc>
          <w:tcPr>
            <w:tcW w:w="632" w:type="pct"/>
            <w:tcBorders>
              <w:top w:val="nil"/>
              <w:left w:val="nil"/>
              <w:bottom w:val="single" w:sz="4" w:space="0" w:color="auto"/>
              <w:right w:val="single" w:sz="4" w:space="0" w:color="auto"/>
            </w:tcBorders>
            <w:shd w:val="clear" w:color="auto" w:fill="auto"/>
            <w:noWrap/>
            <w:vAlign w:val="center"/>
            <w:hideMark/>
          </w:tcPr>
          <w:p w14:paraId="11F0C07D"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8.145</w:t>
            </w:r>
          </w:p>
        </w:tc>
      </w:tr>
      <w:tr w:rsidR="009B5DA6" w:rsidRPr="00074765" w14:paraId="136C212F" w14:textId="77777777" w:rsidTr="008C6848">
        <w:trPr>
          <w:trHeight w:val="288"/>
        </w:trPr>
        <w:tc>
          <w:tcPr>
            <w:tcW w:w="537" w:type="pct"/>
            <w:tcBorders>
              <w:top w:val="nil"/>
              <w:left w:val="single" w:sz="4" w:space="0" w:color="auto"/>
              <w:bottom w:val="single" w:sz="4" w:space="0" w:color="auto"/>
              <w:right w:val="single" w:sz="4" w:space="0" w:color="auto"/>
            </w:tcBorders>
            <w:shd w:val="clear" w:color="auto" w:fill="auto"/>
            <w:noWrap/>
            <w:vAlign w:val="center"/>
            <w:hideMark/>
          </w:tcPr>
          <w:p w14:paraId="14B45892" w14:textId="77777777" w:rsidR="009B5DA6" w:rsidRPr="00074765" w:rsidRDefault="009B5DA6" w:rsidP="008C6848">
            <w:pPr>
              <w:jc w:val="cente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2005</w:t>
            </w:r>
          </w:p>
        </w:tc>
        <w:tc>
          <w:tcPr>
            <w:tcW w:w="764" w:type="pct"/>
            <w:tcBorders>
              <w:top w:val="nil"/>
              <w:left w:val="nil"/>
              <w:bottom w:val="single" w:sz="4" w:space="0" w:color="auto"/>
              <w:right w:val="single" w:sz="4" w:space="0" w:color="auto"/>
            </w:tcBorders>
            <w:shd w:val="clear" w:color="auto" w:fill="auto"/>
            <w:noWrap/>
            <w:vAlign w:val="center"/>
            <w:hideMark/>
          </w:tcPr>
          <w:p w14:paraId="54913A41"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1/05/2005</w:t>
            </w:r>
          </w:p>
        </w:tc>
        <w:tc>
          <w:tcPr>
            <w:tcW w:w="773" w:type="pct"/>
            <w:tcBorders>
              <w:top w:val="nil"/>
              <w:left w:val="nil"/>
              <w:bottom w:val="single" w:sz="4" w:space="0" w:color="auto"/>
              <w:right w:val="single" w:sz="4" w:space="0" w:color="auto"/>
            </w:tcBorders>
            <w:shd w:val="clear" w:color="auto" w:fill="auto"/>
            <w:noWrap/>
            <w:vAlign w:val="center"/>
            <w:hideMark/>
          </w:tcPr>
          <w:p w14:paraId="3CF8D407"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31/05/2005</w:t>
            </w:r>
          </w:p>
        </w:tc>
        <w:tc>
          <w:tcPr>
            <w:tcW w:w="640" w:type="pct"/>
            <w:tcBorders>
              <w:top w:val="nil"/>
              <w:left w:val="nil"/>
              <w:bottom w:val="single" w:sz="4" w:space="0" w:color="auto"/>
              <w:right w:val="single" w:sz="4" w:space="0" w:color="auto"/>
            </w:tcBorders>
            <w:shd w:val="clear" w:color="auto" w:fill="auto"/>
            <w:noWrap/>
            <w:vAlign w:val="center"/>
            <w:hideMark/>
          </w:tcPr>
          <w:p w14:paraId="5E45D16B" w14:textId="77777777" w:rsidR="009B5DA6" w:rsidRPr="00074765" w:rsidRDefault="009B5DA6" w:rsidP="008C6848">
            <w:pPr>
              <w:jc w:val="cente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30</w:t>
            </w:r>
          </w:p>
        </w:tc>
        <w:tc>
          <w:tcPr>
            <w:tcW w:w="888" w:type="pct"/>
            <w:tcBorders>
              <w:top w:val="nil"/>
              <w:left w:val="nil"/>
              <w:bottom w:val="single" w:sz="4" w:space="0" w:color="auto"/>
              <w:right w:val="single" w:sz="4" w:space="0" w:color="auto"/>
            </w:tcBorders>
            <w:shd w:val="clear" w:color="auto" w:fill="auto"/>
            <w:noWrap/>
            <w:vAlign w:val="center"/>
            <w:hideMark/>
          </w:tcPr>
          <w:p w14:paraId="56DBD0D5" w14:textId="77777777" w:rsidR="009B5DA6" w:rsidRPr="00074765" w:rsidRDefault="009B5DA6" w:rsidP="008C6848">
            <w:pP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 xml:space="preserve">         810.000 </w:t>
            </w:r>
          </w:p>
        </w:tc>
        <w:tc>
          <w:tcPr>
            <w:tcW w:w="766" w:type="pct"/>
            <w:tcBorders>
              <w:top w:val="nil"/>
              <w:left w:val="nil"/>
              <w:bottom w:val="single" w:sz="4" w:space="0" w:color="auto"/>
              <w:right w:val="single" w:sz="4" w:space="0" w:color="auto"/>
            </w:tcBorders>
            <w:shd w:val="clear" w:color="auto" w:fill="auto"/>
            <w:noWrap/>
            <w:vAlign w:val="center"/>
            <w:hideMark/>
          </w:tcPr>
          <w:p w14:paraId="196991F3"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1.009.787</w:t>
            </w:r>
          </w:p>
        </w:tc>
        <w:tc>
          <w:tcPr>
            <w:tcW w:w="632" w:type="pct"/>
            <w:tcBorders>
              <w:top w:val="nil"/>
              <w:left w:val="nil"/>
              <w:bottom w:val="single" w:sz="4" w:space="0" w:color="auto"/>
              <w:right w:val="single" w:sz="4" w:space="0" w:color="auto"/>
            </w:tcBorders>
            <w:shd w:val="clear" w:color="auto" w:fill="auto"/>
            <w:noWrap/>
            <w:vAlign w:val="center"/>
            <w:hideMark/>
          </w:tcPr>
          <w:p w14:paraId="06B5951A"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8.415</w:t>
            </w:r>
          </w:p>
        </w:tc>
      </w:tr>
      <w:tr w:rsidR="009B5DA6" w:rsidRPr="00074765" w14:paraId="57A441DE" w14:textId="77777777" w:rsidTr="008C6848">
        <w:trPr>
          <w:trHeight w:val="288"/>
        </w:trPr>
        <w:tc>
          <w:tcPr>
            <w:tcW w:w="537" w:type="pct"/>
            <w:tcBorders>
              <w:top w:val="nil"/>
              <w:left w:val="single" w:sz="4" w:space="0" w:color="auto"/>
              <w:bottom w:val="single" w:sz="4" w:space="0" w:color="auto"/>
              <w:right w:val="single" w:sz="4" w:space="0" w:color="auto"/>
            </w:tcBorders>
            <w:shd w:val="clear" w:color="auto" w:fill="auto"/>
            <w:noWrap/>
            <w:vAlign w:val="center"/>
            <w:hideMark/>
          </w:tcPr>
          <w:p w14:paraId="2D80E729" w14:textId="77777777" w:rsidR="009B5DA6" w:rsidRPr="00074765" w:rsidRDefault="009B5DA6" w:rsidP="008C6848">
            <w:pPr>
              <w:jc w:val="cente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2005</w:t>
            </w:r>
          </w:p>
        </w:tc>
        <w:tc>
          <w:tcPr>
            <w:tcW w:w="764" w:type="pct"/>
            <w:tcBorders>
              <w:top w:val="nil"/>
              <w:left w:val="nil"/>
              <w:bottom w:val="single" w:sz="4" w:space="0" w:color="auto"/>
              <w:right w:val="single" w:sz="4" w:space="0" w:color="auto"/>
            </w:tcBorders>
            <w:shd w:val="clear" w:color="auto" w:fill="auto"/>
            <w:noWrap/>
            <w:vAlign w:val="center"/>
            <w:hideMark/>
          </w:tcPr>
          <w:p w14:paraId="363C54A5"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1/06/2005</w:t>
            </w:r>
          </w:p>
        </w:tc>
        <w:tc>
          <w:tcPr>
            <w:tcW w:w="773" w:type="pct"/>
            <w:tcBorders>
              <w:top w:val="nil"/>
              <w:left w:val="nil"/>
              <w:bottom w:val="single" w:sz="4" w:space="0" w:color="auto"/>
              <w:right w:val="single" w:sz="4" w:space="0" w:color="auto"/>
            </w:tcBorders>
            <w:shd w:val="clear" w:color="auto" w:fill="auto"/>
            <w:noWrap/>
            <w:vAlign w:val="center"/>
            <w:hideMark/>
          </w:tcPr>
          <w:p w14:paraId="74BD0F79"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30/06/2005</w:t>
            </w:r>
          </w:p>
        </w:tc>
        <w:tc>
          <w:tcPr>
            <w:tcW w:w="640" w:type="pct"/>
            <w:tcBorders>
              <w:top w:val="nil"/>
              <w:left w:val="nil"/>
              <w:bottom w:val="single" w:sz="4" w:space="0" w:color="auto"/>
              <w:right w:val="single" w:sz="4" w:space="0" w:color="auto"/>
            </w:tcBorders>
            <w:shd w:val="clear" w:color="auto" w:fill="auto"/>
            <w:noWrap/>
            <w:vAlign w:val="center"/>
            <w:hideMark/>
          </w:tcPr>
          <w:p w14:paraId="190C9C6B" w14:textId="77777777" w:rsidR="009B5DA6" w:rsidRPr="00074765" w:rsidRDefault="009B5DA6" w:rsidP="008C6848">
            <w:pPr>
              <w:jc w:val="cente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30</w:t>
            </w:r>
          </w:p>
        </w:tc>
        <w:tc>
          <w:tcPr>
            <w:tcW w:w="888" w:type="pct"/>
            <w:tcBorders>
              <w:top w:val="nil"/>
              <w:left w:val="nil"/>
              <w:bottom w:val="single" w:sz="4" w:space="0" w:color="auto"/>
              <w:right w:val="single" w:sz="4" w:space="0" w:color="auto"/>
            </w:tcBorders>
            <w:shd w:val="clear" w:color="auto" w:fill="auto"/>
            <w:noWrap/>
            <w:vAlign w:val="center"/>
            <w:hideMark/>
          </w:tcPr>
          <w:p w14:paraId="50EB1DDA" w14:textId="77777777" w:rsidR="009B5DA6" w:rsidRPr="00074765" w:rsidRDefault="009B5DA6" w:rsidP="008C6848">
            <w:pP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 xml:space="preserve">         784.000 </w:t>
            </w:r>
          </w:p>
        </w:tc>
        <w:tc>
          <w:tcPr>
            <w:tcW w:w="766" w:type="pct"/>
            <w:tcBorders>
              <w:top w:val="nil"/>
              <w:left w:val="nil"/>
              <w:bottom w:val="single" w:sz="4" w:space="0" w:color="auto"/>
              <w:right w:val="single" w:sz="4" w:space="0" w:color="auto"/>
            </w:tcBorders>
            <w:shd w:val="clear" w:color="auto" w:fill="auto"/>
            <w:noWrap/>
            <w:vAlign w:val="center"/>
            <w:hideMark/>
          </w:tcPr>
          <w:p w14:paraId="1AC16E95"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977.375</w:t>
            </w:r>
          </w:p>
        </w:tc>
        <w:tc>
          <w:tcPr>
            <w:tcW w:w="632" w:type="pct"/>
            <w:tcBorders>
              <w:top w:val="nil"/>
              <w:left w:val="nil"/>
              <w:bottom w:val="single" w:sz="4" w:space="0" w:color="auto"/>
              <w:right w:val="single" w:sz="4" w:space="0" w:color="auto"/>
            </w:tcBorders>
            <w:shd w:val="clear" w:color="auto" w:fill="auto"/>
            <w:noWrap/>
            <w:vAlign w:val="center"/>
            <w:hideMark/>
          </w:tcPr>
          <w:p w14:paraId="0AB6C31E"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8.145</w:t>
            </w:r>
          </w:p>
        </w:tc>
      </w:tr>
      <w:tr w:rsidR="009B5DA6" w:rsidRPr="00074765" w14:paraId="6F269AB8" w14:textId="77777777" w:rsidTr="008C6848">
        <w:trPr>
          <w:trHeight w:val="288"/>
        </w:trPr>
        <w:tc>
          <w:tcPr>
            <w:tcW w:w="537" w:type="pct"/>
            <w:tcBorders>
              <w:top w:val="nil"/>
              <w:left w:val="single" w:sz="4" w:space="0" w:color="auto"/>
              <w:bottom w:val="single" w:sz="4" w:space="0" w:color="auto"/>
              <w:right w:val="single" w:sz="4" w:space="0" w:color="auto"/>
            </w:tcBorders>
            <w:shd w:val="clear" w:color="auto" w:fill="auto"/>
            <w:noWrap/>
            <w:vAlign w:val="center"/>
            <w:hideMark/>
          </w:tcPr>
          <w:p w14:paraId="15217068" w14:textId="77777777" w:rsidR="009B5DA6" w:rsidRPr="00074765" w:rsidRDefault="009B5DA6" w:rsidP="008C6848">
            <w:pPr>
              <w:jc w:val="cente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2005</w:t>
            </w:r>
          </w:p>
        </w:tc>
        <w:tc>
          <w:tcPr>
            <w:tcW w:w="764" w:type="pct"/>
            <w:tcBorders>
              <w:top w:val="nil"/>
              <w:left w:val="nil"/>
              <w:bottom w:val="single" w:sz="4" w:space="0" w:color="auto"/>
              <w:right w:val="single" w:sz="4" w:space="0" w:color="auto"/>
            </w:tcBorders>
            <w:shd w:val="clear" w:color="auto" w:fill="auto"/>
            <w:noWrap/>
            <w:vAlign w:val="center"/>
            <w:hideMark/>
          </w:tcPr>
          <w:p w14:paraId="356D453D"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1/07/2005</w:t>
            </w:r>
          </w:p>
        </w:tc>
        <w:tc>
          <w:tcPr>
            <w:tcW w:w="773" w:type="pct"/>
            <w:tcBorders>
              <w:top w:val="nil"/>
              <w:left w:val="nil"/>
              <w:bottom w:val="single" w:sz="4" w:space="0" w:color="auto"/>
              <w:right w:val="single" w:sz="4" w:space="0" w:color="auto"/>
            </w:tcBorders>
            <w:shd w:val="clear" w:color="auto" w:fill="auto"/>
            <w:noWrap/>
            <w:vAlign w:val="center"/>
            <w:hideMark/>
          </w:tcPr>
          <w:p w14:paraId="784861D0"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31/07/2005</w:t>
            </w:r>
          </w:p>
        </w:tc>
        <w:tc>
          <w:tcPr>
            <w:tcW w:w="640" w:type="pct"/>
            <w:tcBorders>
              <w:top w:val="nil"/>
              <w:left w:val="nil"/>
              <w:bottom w:val="single" w:sz="4" w:space="0" w:color="auto"/>
              <w:right w:val="single" w:sz="4" w:space="0" w:color="auto"/>
            </w:tcBorders>
            <w:shd w:val="clear" w:color="auto" w:fill="auto"/>
            <w:noWrap/>
            <w:vAlign w:val="center"/>
            <w:hideMark/>
          </w:tcPr>
          <w:p w14:paraId="453460DF" w14:textId="77777777" w:rsidR="009B5DA6" w:rsidRPr="00074765" w:rsidRDefault="009B5DA6" w:rsidP="008C6848">
            <w:pPr>
              <w:jc w:val="cente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30</w:t>
            </w:r>
          </w:p>
        </w:tc>
        <w:tc>
          <w:tcPr>
            <w:tcW w:w="888" w:type="pct"/>
            <w:tcBorders>
              <w:top w:val="nil"/>
              <w:left w:val="nil"/>
              <w:bottom w:val="single" w:sz="4" w:space="0" w:color="auto"/>
              <w:right w:val="single" w:sz="4" w:space="0" w:color="auto"/>
            </w:tcBorders>
            <w:shd w:val="clear" w:color="auto" w:fill="auto"/>
            <w:noWrap/>
            <w:vAlign w:val="center"/>
            <w:hideMark/>
          </w:tcPr>
          <w:p w14:paraId="77626603" w14:textId="77777777" w:rsidR="009B5DA6" w:rsidRPr="00074765" w:rsidRDefault="009B5DA6" w:rsidP="008C6848">
            <w:pP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 xml:space="preserve">         810.000 </w:t>
            </w:r>
          </w:p>
        </w:tc>
        <w:tc>
          <w:tcPr>
            <w:tcW w:w="766" w:type="pct"/>
            <w:tcBorders>
              <w:top w:val="nil"/>
              <w:left w:val="nil"/>
              <w:bottom w:val="single" w:sz="4" w:space="0" w:color="auto"/>
              <w:right w:val="single" w:sz="4" w:space="0" w:color="auto"/>
            </w:tcBorders>
            <w:shd w:val="clear" w:color="auto" w:fill="auto"/>
            <w:noWrap/>
            <w:vAlign w:val="center"/>
            <w:hideMark/>
          </w:tcPr>
          <w:p w14:paraId="08B1C4EE"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1.009.787</w:t>
            </w:r>
          </w:p>
        </w:tc>
        <w:tc>
          <w:tcPr>
            <w:tcW w:w="632" w:type="pct"/>
            <w:tcBorders>
              <w:top w:val="nil"/>
              <w:left w:val="nil"/>
              <w:bottom w:val="single" w:sz="4" w:space="0" w:color="auto"/>
              <w:right w:val="single" w:sz="4" w:space="0" w:color="auto"/>
            </w:tcBorders>
            <w:shd w:val="clear" w:color="auto" w:fill="auto"/>
            <w:noWrap/>
            <w:vAlign w:val="center"/>
            <w:hideMark/>
          </w:tcPr>
          <w:p w14:paraId="34B3F129"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8.415</w:t>
            </w:r>
          </w:p>
        </w:tc>
      </w:tr>
      <w:tr w:rsidR="009B5DA6" w:rsidRPr="00074765" w14:paraId="156273FA" w14:textId="77777777" w:rsidTr="008C6848">
        <w:trPr>
          <w:trHeight w:val="288"/>
        </w:trPr>
        <w:tc>
          <w:tcPr>
            <w:tcW w:w="537" w:type="pct"/>
            <w:tcBorders>
              <w:top w:val="nil"/>
              <w:left w:val="single" w:sz="4" w:space="0" w:color="auto"/>
              <w:bottom w:val="single" w:sz="4" w:space="0" w:color="auto"/>
              <w:right w:val="single" w:sz="4" w:space="0" w:color="auto"/>
            </w:tcBorders>
            <w:shd w:val="clear" w:color="auto" w:fill="auto"/>
            <w:noWrap/>
            <w:vAlign w:val="center"/>
            <w:hideMark/>
          </w:tcPr>
          <w:p w14:paraId="390C6380" w14:textId="77777777" w:rsidR="009B5DA6" w:rsidRPr="00074765" w:rsidRDefault="009B5DA6" w:rsidP="008C6848">
            <w:pPr>
              <w:jc w:val="cente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2005</w:t>
            </w:r>
          </w:p>
        </w:tc>
        <w:tc>
          <w:tcPr>
            <w:tcW w:w="764" w:type="pct"/>
            <w:tcBorders>
              <w:top w:val="nil"/>
              <w:left w:val="nil"/>
              <w:bottom w:val="single" w:sz="4" w:space="0" w:color="auto"/>
              <w:right w:val="single" w:sz="4" w:space="0" w:color="auto"/>
            </w:tcBorders>
            <w:shd w:val="clear" w:color="auto" w:fill="auto"/>
            <w:noWrap/>
            <w:vAlign w:val="center"/>
            <w:hideMark/>
          </w:tcPr>
          <w:p w14:paraId="653F9A76"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1/08/2005</w:t>
            </w:r>
          </w:p>
        </w:tc>
        <w:tc>
          <w:tcPr>
            <w:tcW w:w="773" w:type="pct"/>
            <w:tcBorders>
              <w:top w:val="nil"/>
              <w:left w:val="nil"/>
              <w:bottom w:val="single" w:sz="4" w:space="0" w:color="auto"/>
              <w:right w:val="single" w:sz="4" w:space="0" w:color="auto"/>
            </w:tcBorders>
            <w:shd w:val="clear" w:color="auto" w:fill="auto"/>
            <w:noWrap/>
            <w:vAlign w:val="center"/>
            <w:hideMark/>
          </w:tcPr>
          <w:p w14:paraId="7A900A5D"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31/08/2005</w:t>
            </w:r>
          </w:p>
        </w:tc>
        <w:tc>
          <w:tcPr>
            <w:tcW w:w="640" w:type="pct"/>
            <w:tcBorders>
              <w:top w:val="nil"/>
              <w:left w:val="nil"/>
              <w:bottom w:val="single" w:sz="4" w:space="0" w:color="auto"/>
              <w:right w:val="single" w:sz="4" w:space="0" w:color="auto"/>
            </w:tcBorders>
            <w:shd w:val="clear" w:color="auto" w:fill="auto"/>
            <w:noWrap/>
            <w:vAlign w:val="center"/>
            <w:hideMark/>
          </w:tcPr>
          <w:p w14:paraId="0C79BCB9" w14:textId="77777777" w:rsidR="009B5DA6" w:rsidRPr="00074765" w:rsidRDefault="009B5DA6" w:rsidP="008C6848">
            <w:pPr>
              <w:jc w:val="cente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30</w:t>
            </w:r>
          </w:p>
        </w:tc>
        <w:tc>
          <w:tcPr>
            <w:tcW w:w="888" w:type="pct"/>
            <w:tcBorders>
              <w:top w:val="nil"/>
              <w:left w:val="nil"/>
              <w:bottom w:val="single" w:sz="4" w:space="0" w:color="auto"/>
              <w:right w:val="single" w:sz="4" w:space="0" w:color="auto"/>
            </w:tcBorders>
            <w:shd w:val="clear" w:color="auto" w:fill="auto"/>
            <w:noWrap/>
            <w:vAlign w:val="center"/>
            <w:hideMark/>
          </w:tcPr>
          <w:p w14:paraId="6EA9AD72" w14:textId="77777777" w:rsidR="009B5DA6" w:rsidRPr="00074765" w:rsidRDefault="009B5DA6" w:rsidP="008C6848">
            <w:pP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 xml:space="preserve">         810.000 </w:t>
            </w:r>
          </w:p>
        </w:tc>
        <w:tc>
          <w:tcPr>
            <w:tcW w:w="766" w:type="pct"/>
            <w:tcBorders>
              <w:top w:val="nil"/>
              <w:left w:val="nil"/>
              <w:bottom w:val="single" w:sz="4" w:space="0" w:color="auto"/>
              <w:right w:val="single" w:sz="4" w:space="0" w:color="auto"/>
            </w:tcBorders>
            <w:shd w:val="clear" w:color="auto" w:fill="auto"/>
            <w:noWrap/>
            <w:vAlign w:val="center"/>
            <w:hideMark/>
          </w:tcPr>
          <w:p w14:paraId="5AF854AD"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1.009.787</w:t>
            </w:r>
          </w:p>
        </w:tc>
        <w:tc>
          <w:tcPr>
            <w:tcW w:w="632" w:type="pct"/>
            <w:tcBorders>
              <w:top w:val="nil"/>
              <w:left w:val="nil"/>
              <w:bottom w:val="single" w:sz="4" w:space="0" w:color="auto"/>
              <w:right w:val="single" w:sz="4" w:space="0" w:color="auto"/>
            </w:tcBorders>
            <w:shd w:val="clear" w:color="auto" w:fill="auto"/>
            <w:noWrap/>
            <w:vAlign w:val="center"/>
            <w:hideMark/>
          </w:tcPr>
          <w:p w14:paraId="274D5980"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8.415</w:t>
            </w:r>
          </w:p>
        </w:tc>
      </w:tr>
      <w:tr w:rsidR="009B5DA6" w:rsidRPr="00074765" w14:paraId="53928BB4" w14:textId="77777777" w:rsidTr="008C6848">
        <w:trPr>
          <w:trHeight w:val="288"/>
        </w:trPr>
        <w:tc>
          <w:tcPr>
            <w:tcW w:w="537" w:type="pct"/>
            <w:tcBorders>
              <w:top w:val="nil"/>
              <w:left w:val="single" w:sz="4" w:space="0" w:color="auto"/>
              <w:bottom w:val="single" w:sz="4" w:space="0" w:color="auto"/>
              <w:right w:val="single" w:sz="4" w:space="0" w:color="auto"/>
            </w:tcBorders>
            <w:shd w:val="clear" w:color="auto" w:fill="auto"/>
            <w:noWrap/>
            <w:vAlign w:val="center"/>
            <w:hideMark/>
          </w:tcPr>
          <w:p w14:paraId="567927BC" w14:textId="77777777" w:rsidR="009B5DA6" w:rsidRPr="00074765" w:rsidRDefault="009B5DA6" w:rsidP="008C6848">
            <w:pPr>
              <w:jc w:val="cente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2005</w:t>
            </w:r>
          </w:p>
        </w:tc>
        <w:tc>
          <w:tcPr>
            <w:tcW w:w="764" w:type="pct"/>
            <w:tcBorders>
              <w:top w:val="nil"/>
              <w:left w:val="nil"/>
              <w:bottom w:val="single" w:sz="4" w:space="0" w:color="auto"/>
              <w:right w:val="single" w:sz="4" w:space="0" w:color="auto"/>
            </w:tcBorders>
            <w:shd w:val="clear" w:color="auto" w:fill="auto"/>
            <w:noWrap/>
            <w:vAlign w:val="center"/>
            <w:hideMark/>
          </w:tcPr>
          <w:p w14:paraId="5E3B5F3D"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1/09/2005</w:t>
            </w:r>
          </w:p>
        </w:tc>
        <w:tc>
          <w:tcPr>
            <w:tcW w:w="773" w:type="pct"/>
            <w:tcBorders>
              <w:top w:val="nil"/>
              <w:left w:val="nil"/>
              <w:bottom w:val="single" w:sz="4" w:space="0" w:color="auto"/>
              <w:right w:val="single" w:sz="4" w:space="0" w:color="auto"/>
            </w:tcBorders>
            <w:shd w:val="clear" w:color="auto" w:fill="auto"/>
            <w:noWrap/>
            <w:vAlign w:val="center"/>
            <w:hideMark/>
          </w:tcPr>
          <w:p w14:paraId="412BAB00"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30/09/2005</w:t>
            </w:r>
          </w:p>
        </w:tc>
        <w:tc>
          <w:tcPr>
            <w:tcW w:w="640" w:type="pct"/>
            <w:tcBorders>
              <w:top w:val="nil"/>
              <w:left w:val="nil"/>
              <w:bottom w:val="single" w:sz="4" w:space="0" w:color="auto"/>
              <w:right w:val="single" w:sz="4" w:space="0" w:color="auto"/>
            </w:tcBorders>
            <w:shd w:val="clear" w:color="auto" w:fill="auto"/>
            <w:noWrap/>
            <w:vAlign w:val="center"/>
            <w:hideMark/>
          </w:tcPr>
          <w:p w14:paraId="023FFD2D" w14:textId="77777777" w:rsidR="009B5DA6" w:rsidRPr="00074765" w:rsidRDefault="009B5DA6" w:rsidP="008C6848">
            <w:pPr>
              <w:jc w:val="cente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30</w:t>
            </w:r>
          </w:p>
        </w:tc>
        <w:tc>
          <w:tcPr>
            <w:tcW w:w="888" w:type="pct"/>
            <w:tcBorders>
              <w:top w:val="nil"/>
              <w:left w:val="nil"/>
              <w:bottom w:val="single" w:sz="4" w:space="0" w:color="auto"/>
              <w:right w:val="single" w:sz="4" w:space="0" w:color="auto"/>
            </w:tcBorders>
            <w:shd w:val="clear" w:color="auto" w:fill="auto"/>
            <w:noWrap/>
            <w:vAlign w:val="center"/>
            <w:hideMark/>
          </w:tcPr>
          <w:p w14:paraId="739759BC" w14:textId="77777777" w:rsidR="009B5DA6" w:rsidRPr="00074765" w:rsidRDefault="009B5DA6" w:rsidP="008C6848">
            <w:pP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 xml:space="preserve">         810.000 </w:t>
            </w:r>
          </w:p>
        </w:tc>
        <w:tc>
          <w:tcPr>
            <w:tcW w:w="766" w:type="pct"/>
            <w:tcBorders>
              <w:top w:val="nil"/>
              <w:left w:val="nil"/>
              <w:bottom w:val="single" w:sz="4" w:space="0" w:color="auto"/>
              <w:right w:val="single" w:sz="4" w:space="0" w:color="auto"/>
            </w:tcBorders>
            <w:shd w:val="clear" w:color="auto" w:fill="auto"/>
            <w:noWrap/>
            <w:vAlign w:val="center"/>
            <w:hideMark/>
          </w:tcPr>
          <w:p w14:paraId="4FDD0650"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1.009.787</w:t>
            </w:r>
          </w:p>
        </w:tc>
        <w:tc>
          <w:tcPr>
            <w:tcW w:w="632" w:type="pct"/>
            <w:tcBorders>
              <w:top w:val="nil"/>
              <w:left w:val="nil"/>
              <w:bottom w:val="single" w:sz="4" w:space="0" w:color="auto"/>
              <w:right w:val="single" w:sz="4" w:space="0" w:color="auto"/>
            </w:tcBorders>
            <w:shd w:val="clear" w:color="auto" w:fill="auto"/>
            <w:noWrap/>
            <w:vAlign w:val="center"/>
            <w:hideMark/>
          </w:tcPr>
          <w:p w14:paraId="1AF2E90C"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8.415</w:t>
            </w:r>
          </w:p>
        </w:tc>
      </w:tr>
      <w:tr w:rsidR="009B5DA6" w:rsidRPr="00074765" w14:paraId="2A6F8414" w14:textId="77777777" w:rsidTr="008C6848">
        <w:trPr>
          <w:trHeight w:val="288"/>
        </w:trPr>
        <w:tc>
          <w:tcPr>
            <w:tcW w:w="537" w:type="pct"/>
            <w:tcBorders>
              <w:top w:val="nil"/>
              <w:left w:val="single" w:sz="4" w:space="0" w:color="auto"/>
              <w:bottom w:val="single" w:sz="4" w:space="0" w:color="auto"/>
              <w:right w:val="single" w:sz="4" w:space="0" w:color="auto"/>
            </w:tcBorders>
            <w:shd w:val="clear" w:color="auto" w:fill="auto"/>
            <w:noWrap/>
            <w:vAlign w:val="center"/>
            <w:hideMark/>
          </w:tcPr>
          <w:p w14:paraId="63BE50A4" w14:textId="77777777" w:rsidR="009B5DA6" w:rsidRPr="00074765" w:rsidRDefault="009B5DA6" w:rsidP="008C6848">
            <w:pPr>
              <w:jc w:val="cente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lastRenderedPageBreak/>
              <w:t>2005</w:t>
            </w:r>
          </w:p>
        </w:tc>
        <w:tc>
          <w:tcPr>
            <w:tcW w:w="764" w:type="pct"/>
            <w:tcBorders>
              <w:top w:val="nil"/>
              <w:left w:val="nil"/>
              <w:bottom w:val="single" w:sz="4" w:space="0" w:color="auto"/>
              <w:right w:val="single" w:sz="4" w:space="0" w:color="auto"/>
            </w:tcBorders>
            <w:shd w:val="clear" w:color="auto" w:fill="auto"/>
            <w:noWrap/>
            <w:vAlign w:val="center"/>
            <w:hideMark/>
          </w:tcPr>
          <w:p w14:paraId="6E0B54E7"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1/10/2005</w:t>
            </w:r>
          </w:p>
        </w:tc>
        <w:tc>
          <w:tcPr>
            <w:tcW w:w="773" w:type="pct"/>
            <w:tcBorders>
              <w:top w:val="nil"/>
              <w:left w:val="nil"/>
              <w:bottom w:val="single" w:sz="4" w:space="0" w:color="auto"/>
              <w:right w:val="single" w:sz="4" w:space="0" w:color="auto"/>
            </w:tcBorders>
            <w:shd w:val="clear" w:color="auto" w:fill="auto"/>
            <w:noWrap/>
            <w:vAlign w:val="center"/>
            <w:hideMark/>
          </w:tcPr>
          <w:p w14:paraId="39D6E357"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31/10/2005</w:t>
            </w:r>
          </w:p>
        </w:tc>
        <w:tc>
          <w:tcPr>
            <w:tcW w:w="640" w:type="pct"/>
            <w:tcBorders>
              <w:top w:val="nil"/>
              <w:left w:val="nil"/>
              <w:bottom w:val="single" w:sz="4" w:space="0" w:color="auto"/>
              <w:right w:val="single" w:sz="4" w:space="0" w:color="auto"/>
            </w:tcBorders>
            <w:shd w:val="clear" w:color="auto" w:fill="auto"/>
            <w:noWrap/>
            <w:vAlign w:val="center"/>
            <w:hideMark/>
          </w:tcPr>
          <w:p w14:paraId="7620D12B" w14:textId="77777777" w:rsidR="009B5DA6" w:rsidRPr="00074765" w:rsidRDefault="009B5DA6" w:rsidP="008C6848">
            <w:pPr>
              <w:jc w:val="cente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30</w:t>
            </w:r>
          </w:p>
        </w:tc>
        <w:tc>
          <w:tcPr>
            <w:tcW w:w="888" w:type="pct"/>
            <w:tcBorders>
              <w:top w:val="nil"/>
              <w:left w:val="nil"/>
              <w:bottom w:val="single" w:sz="4" w:space="0" w:color="auto"/>
              <w:right w:val="single" w:sz="4" w:space="0" w:color="auto"/>
            </w:tcBorders>
            <w:shd w:val="clear" w:color="auto" w:fill="auto"/>
            <w:noWrap/>
            <w:vAlign w:val="center"/>
            <w:hideMark/>
          </w:tcPr>
          <w:p w14:paraId="48E39EF0" w14:textId="77777777" w:rsidR="009B5DA6" w:rsidRPr="00074765" w:rsidRDefault="009B5DA6" w:rsidP="008C6848">
            <w:pP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 xml:space="preserve">         810.000 </w:t>
            </w:r>
          </w:p>
        </w:tc>
        <w:tc>
          <w:tcPr>
            <w:tcW w:w="766" w:type="pct"/>
            <w:tcBorders>
              <w:top w:val="nil"/>
              <w:left w:val="nil"/>
              <w:bottom w:val="single" w:sz="4" w:space="0" w:color="auto"/>
              <w:right w:val="single" w:sz="4" w:space="0" w:color="auto"/>
            </w:tcBorders>
            <w:shd w:val="clear" w:color="auto" w:fill="auto"/>
            <w:noWrap/>
            <w:vAlign w:val="center"/>
            <w:hideMark/>
          </w:tcPr>
          <w:p w14:paraId="0D5814CA"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1.009.787</w:t>
            </w:r>
          </w:p>
        </w:tc>
        <w:tc>
          <w:tcPr>
            <w:tcW w:w="632" w:type="pct"/>
            <w:tcBorders>
              <w:top w:val="nil"/>
              <w:left w:val="nil"/>
              <w:bottom w:val="single" w:sz="4" w:space="0" w:color="auto"/>
              <w:right w:val="single" w:sz="4" w:space="0" w:color="auto"/>
            </w:tcBorders>
            <w:shd w:val="clear" w:color="auto" w:fill="auto"/>
            <w:noWrap/>
            <w:vAlign w:val="center"/>
            <w:hideMark/>
          </w:tcPr>
          <w:p w14:paraId="6D35DF74"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8.415</w:t>
            </w:r>
          </w:p>
        </w:tc>
      </w:tr>
      <w:tr w:rsidR="009B5DA6" w:rsidRPr="00074765" w14:paraId="1913FE27" w14:textId="77777777" w:rsidTr="008C6848">
        <w:trPr>
          <w:trHeight w:val="288"/>
        </w:trPr>
        <w:tc>
          <w:tcPr>
            <w:tcW w:w="537" w:type="pct"/>
            <w:tcBorders>
              <w:top w:val="nil"/>
              <w:left w:val="single" w:sz="4" w:space="0" w:color="auto"/>
              <w:bottom w:val="single" w:sz="4" w:space="0" w:color="auto"/>
              <w:right w:val="single" w:sz="4" w:space="0" w:color="auto"/>
            </w:tcBorders>
            <w:shd w:val="clear" w:color="auto" w:fill="auto"/>
            <w:noWrap/>
            <w:vAlign w:val="center"/>
            <w:hideMark/>
          </w:tcPr>
          <w:p w14:paraId="454A5406" w14:textId="77777777" w:rsidR="009B5DA6" w:rsidRPr="00074765" w:rsidRDefault="009B5DA6" w:rsidP="008C6848">
            <w:pPr>
              <w:jc w:val="cente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2005</w:t>
            </w:r>
          </w:p>
        </w:tc>
        <w:tc>
          <w:tcPr>
            <w:tcW w:w="764" w:type="pct"/>
            <w:tcBorders>
              <w:top w:val="nil"/>
              <w:left w:val="nil"/>
              <w:bottom w:val="single" w:sz="4" w:space="0" w:color="auto"/>
              <w:right w:val="single" w:sz="4" w:space="0" w:color="auto"/>
            </w:tcBorders>
            <w:shd w:val="clear" w:color="auto" w:fill="auto"/>
            <w:noWrap/>
            <w:vAlign w:val="center"/>
            <w:hideMark/>
          </w:tcPr>
          <w:p w14:paraId="3994D622"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1/11/2005</w:t>
            </w:r>
          </w:p>
        </w:tc>
        <w:tc>
          <w:tcPr>
            <w:tcW w:w="773" w:type="pct"/>
            <w:tcBorders>
              <w:top w:val="nil"/>
              <w:left w:val="nil"/>
              <w:bottom w:val="single" w:sz="4" w:space="0" w:color="auto"/>
              <w:right w:val="single" w:sz="4" w:space="0" w:color="auto"/>
            </w:tcBorders>
            <w:shd w:val="clear" w:color="auto" w:fill="auto"/>
            <w:noWrap/>
            <w:vAlign w:val="center"/>
            <w:hideMark/>
          </w:tcPr>
          <w:p w14:paraId="308D30EB"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30/11/2005</w:t>
            </w:r>
          </w:p>
        </w:tc>
        <w:tc>
          <w:tcPr>
            <w:tcW w:w="640" w:type="pct"/>
            <w:tcBorders>
              <w:top w:val="nil"/>
              <w:left w:val="nil"/>
              <w:bottom w:val="single" w:sz="4" w:space="0" w:color="auto"/>
              <w:right w:val="single" w:sz="4" w:space="0" w:color="auto"/>
            </w:tcBorders>
            <w:shd w:val="clear" w:color="auto" w:fill="auto"/>
            <w:noWrap/>
            <w:vAlign w:val="center"/>
            <w:hideMark/>
          </w:tcPr>
          <w:p w14:paraId="25F3D723" w14:textId="77777777" w:rsidR="009B5DA6" w:rsidRPr="00074765" w:rsidRDefault="009B5DA6" w:rsidP="008C6848">
            <w:pPr>
              <w:jc w:val="cente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30</w:t>
            </w:r>
          </w:p>
        </w:tc>
        <w:tc>
          <w:tcPr>
            <w:tcW w:w="888" w:type="pct"/>
            <w:tcBorders>
              <w:top w:val="nil"/>
              <w:left w:val="nil"/>
              <w:bottom w:val="single" w:sz="4" w:space="0" w:color="auto"/>
              <w:right w:val="single" w:sz="4" w:space="0" w:color="auto"/>
            </w:tcBorders>
            <w:shd w:val="clear" w:color="auto" w:fill="auto"/>
            <w:noWrap/>
            <w:vAlign w:val="center"/>
            <w:hideMark/>
          </w:tcPr>
          <w:p w14:paraId="0E9C3A0E" w14:textId="77777777" w:rsidR="009B5DA6" w:rsidRPr="00074765" w:rsidRDefault="009B5DA6" w:rsidP="008C6848">
            <w:pP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 xml:space="preserve">         810.000 </w:t>
            </w:r>
          </w:p>
        </w:tc>
        <w:tc>
          <w:tcPr>
            <w:tcW w:w="766" w:type="pct"/>
            <w:tcBorders>
              <w:top w:val="nil"/>
              <w:left w:val="nil"/>
              <w:bottom w:val="single" w:sz="4" w:space="0" w:color="auto"/>
              <w:right w:val="single" w:sz="4" w:space="0" w:color="auto"/>
            </w:tcBorders>
            <w:shd w:val="clear" w:color="auto" w:fill="auto"/>
            <w:noWrap/>
            <w:vAlign w:val="center"/>
            <w:hideMark/>
          </w:tcPr>
          <w:p w14:paraId="652995F8"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1.009.787</w:t>
            </w:r>
          </w:p>
        </w:tc>
        <w:tc>
          <w:tcPr>
            <w:tcW w:w="632" w:type="pct"/>
            <w:tcBorders>
              <w:top w:val="nil"/>
              <w:left w:val="nil"/>
              <w:bottom w:val="single" w:sz="4" w:space="0" w:color="auto"/>
              <w:right w:val="single" w:sz="4" w:space="0" w:color="auto"/>
            </w:tcBorders>
            <w:shd w:val="clear" w:color="auto" w:fill="auto"/>
            <w:noWrap/>
            <w:vAlign w:val="center"/>
            <w:hideMark/>
          </w:tcPr>
          <w:p w14:paraId="2512055B"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8.415</w:t>
            </w:r>
          </w:p>
        </w:tc>
      </w:tr>
      <w:tr w:rsidR="009B5DA6" w:rsidRPr="00074765" w14:paraId="37095994" w14:textId="77777777" w:rsidTr="008C6848">
        <w:trPr>
          <w:trHeight w:val="288"/>
        </w:trPr>
        <w:tc>
          <w:tcPr>
            <w:tcW w:w="537" w:type="pct"/>
            <w:tcBorders>
              <w:top w:val="nil"/>
              <w:left w:val="single" w:sz="4" w:space="0" w:color="auto"/>
              <w:bottom w:val="single" w:sz="4" w:space="0" w:color="auto"/>
              <w:right w:val="single" w:sz="4" w:space="0" w:color="auto"/>
            </w:tcBorders>
            <w:shd w:val="clear" w:color="auto" w:fill="auto"/>
            <w:noWrap/>
            <w:vAlign w:val="center"/>
            <w:hideMark/>
          </w:tcPr>
          <w:p w14:paraId="1F93F911" w14:textId="77777777" w:rsidR="009B5DA6" w:rsidRPr="00074765" w:rsidRDefault="009B5DA6" w:rsidP="008C6848">
            <w:pPr>
              <w:jc w:val="cente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2005</w:t>
            </w:r>
          </w:p>
        </w:tc>
        <w:tc>
          <w:tcPr>
            <w:tcW w:w="764" w:type="pct"/>
            <w:tcBorders>
              <w:top w:val="nil"/>
              <w:left w:val="nil"/>
              <w:bottom w:val="single" w:sz="4" w:space="0" w:color="auto"/>
              <w:right w:val="single" w:sz="4" w:space="0" w:color="auto"/>
            </w:tcBorders>
            <w:shd w:val="clear" w:color="auto" w:fill="auto"/>
            <w:noWrap/>
            <w:vAlign w:val="center"/>
            <w:hideMark/>
          </w:tcPr>
          <w:p w14:paraId="76A34BC1"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1/12/2005</w:t>
            </w:r>
          </w:p>
        </w:tc>
        <w:tc>
          <w:tcPr>
            <w:tcW w:w="773" w:type="pct"/>
            <w:tcBorders>
              <w:top w:val="nil"/>
              <w:left w:val="nil"/>
              <w:bottom w:val="single" w:sz="4" w:space="0" w:color="auto"/>
              <w:right w:val="single" w:sz="4" w:space="0" w:color="auto"/>
            </w:tcBorders>
            <w:shd w:val="clear" w:color="auto" w:fill="auto"/>
            <w:noWrap/>
            <w:vAlign w:val="center"/>
            <w:hideMark/>
          </w:tcPr>
          <w:p w14:paraId="69902160"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31/12/2005</w:t>
            </w:r>
          </w:p>
        </w:tc>
        <w:tc>
          <w:tcPr>
            <w:tcW w:w="640" w:type="pct"/>
            <w:tcBorders>
              <w:top w:val="nil"/>
              <w:left w:val="nil"/>
              <w:bottom w:val="single" w:sz="4" w:space="0" w:color="auto"/>
              <w:right w:val="single" w:sz="4" w:space="0" w:color="auto"/>
            </w:tcBorders>
            <w:shd w:val="clear" w:color="auto" w:fill="auto"/>
            <w:noWrap/>
            <w:vAlign w:val="center"/>
            <w:hideMark/>
          </w:tcPr>
          <w:p w14:paraId="649841BE" w14:textId="77777777" w:rsidR="009B5DA6" w:rsidRPr="00074765" w:rsidRDefault="009B5DA6" w:rsidP="008C6848">
            <w:pPr>
              <w:jc w:val="cente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1</w:t>
            </w:r>
          </w:p>
        </w:tc>
        <w:tc>
          <w:tcPr>
            <w:tcW w:w="888" w:type="pct"/>
            <w:tcBorders>
              <w:top w:val="nil"/>
              <w:left w:val="nil"/>
              <w:bottom w:val="single" w:sz="4" w:space="0" w:color="auto"/>
              <w:right w:val="single" w:sz="4" w:space="0" w:color="auto"/>
            </w:tcBorders>
            <w:shd w:val="clear" w:color="auto" w:fill="auto"/>
            <w:noWrap/>
            <w:vAlign w:val="center"/>
            <w:hideMark/>
          </w:tcPr>
          <w:p w14:paraId="11884875" w14:textId="77777777" w:rsidR="009B5DA6" w:rsidRPr="00074765" w:rsidRDefault="009B5DA6" w:rsidP="008C6848">
            <w:pP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 xml:space="preserve">           26.000 </w:t>
            </w:r>
          </w:p>
        </w:tc>
        <w:tc>
          <w:tcPr>
            <w:tcW w:w="766" w:type="pct"/>
            <w:tcBorders>
              <w:top w:val="nil"/>
              <w:left w:val="nil"/>
              <w:bottom w:val="single" w:sz="4" w:space="0" w:color="auto"/>
              <w:right w:val="single" w:sz="4" w:space="0" w:color="auto"/>
            </w:tcBorders>
            <w:shd w:val="clear" w:color="auto" w:fill="auto"/>
            <w:noWrap/>
            <w:vAlign w:val="center"/>
            <w:hideMark/>
          </w:tcPr>
          <w:p w14:paraId="30432CAC"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32.413</w:t>
            </w:r>
          </w:p>
        </w:tc>
        <w:tc>
          <w:tcPr>
            <w:tcW w:w="632" w:type="pct"/>
            <w:tcBorders>
              <w:top w:val="nil"/>
              <w:left w:val="nil"/>
              <w:bottom w:val="single" w:sz="4" w:space="0" w:color="auto"/>
              <w:right w:val="single" w:sz="4" w:space="0" w:color="auto"/>
            </w:tcBorders>
            <w:shd w:val="clear" w:color="auto" w:fill="auto"/>
            <w:noWrap/>
            <w:vAlign w:val="center"/>
            <w:hideMark/>
          </w:tcPr>
          <w:p w14:paraId="2B2B7304"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9</w:t>
            </w:r>
          </w:p>
        </w:tc>
      </w:tr>
      <w:tr w:rsidR="009B5DA6" w:rsidRPr="00074765" w14:paraId="0F4079E3" w14:textId="77777777" w:rsidTr="008C6848">
        <w:trPr>
          <w:trHeight w:val="288"/>
        </w:trPr>
        <w:tc>
          <w:tcPr>
            <w:tcW w:w="537" w:type="pct"/>
            <w:tcBorders>
              <w:top w:val="nil"/>
              <w:left w:val="single" w:sz="4" w:space="0" w:color="auto"/>
              <w:bottom w:val="single" w:sz="4" w:space="0" w:color="auto"/>
              <w:right w:val="single" w:sz="4" w:space="0" w:color="auto"/>
            </w:tcBorders>
            <w:shd w:val="clear" w:color="auto" w:fill="auto"/>
            <w:noWrap/>
            <w:vAlign w:val="center"/>
            <w:hideMark/>
          </w:tcPr>
          <w:p w14:paraId="5EB85B82" w14:textId="77777777" w:rsidR="009B5DA6" w:rsidRPr="00074765" w:rsidRDefault="009B5DA6" w:rsidP="008C6848">
            <w:pPr>
              <w:jc w:val="cente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2008</w:t>
            </w:r>
          </w:p>
        </w:tc>
        <w:tc>
          <w:tcPr>
            <w:tcW w:w="764" w:type="pct"/>
            <w:tcBorders>
              <w:top w:val="nil"/>
              <w:left w:val="nil"/>
              <w:bottom w:val="single" w:sz="4" w:space="0" w:color="auto"/>
              <w:right w:val="single" w:sz="4" w:space="0" w:color="auto"/>
            </w:tcBorders>
            <w:shd w:val="clear" w:color="auto" w:fill="auto"/>
            <w:noWrap/>
            <w:vAlign w:val="center"/>
            <w:hideMark/>
          </w:tcPr>
          <w:p w14:paraId="661F71B8"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1/05/2008</w:t>
            </w:r>
          </w:p>
        </w:tc>
        <w:tc>
          <w:tcPr>
            <w:tcW w:w="773" w:type="pct"/>
            <w:tcBorders>
              <w:top w:val="nil"/>
              <w:left w:val="nil"/>
              <w:bottom w:val="single" w:sz="4" w:space="0" w:color="auto"/>
              <w:right w:val="single" w:sz="4" w:space="0" w:color="auto"/>
            </w:tcBorders>
            <w:shd w:val="clear" w:color="auto" w:fill="auto"/>
            <w:noWrap/>
            <w:vAlign w:val="center"/>
            <w:hideMark/>
          </w:tcPr>
          <w:p w14:paraId="6E971B19"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11/05/2008</w:t>
            </w:r>
          </w:p>
        </w:tc>
        <w:tc>
          <w:tcPr>
            <w:tcW w:w="640" w:type="pct"/>
            <w:tcBorders>
              <w:top w:val="nil"/>
              <w:left w:val="nil"/>
              <w:bottom w:val="single" w:sz="4" w:space="0" w:color="auto"/>
              <w:right w:val="single" w:sz="4" w:space="0" w:color="auto"/>
            </w:tcBorders>
            <w:shd w:val="clear" w:color="auto" w:fill="auto"/>
            <w:noWrap/>
            <w:vAlign w:val="center"/>
            <w:hideMark/>
          </w:tcPr>
          <w:p w14:paraId="4737E36C" w14:textId="77777777" w:rsidR="009B5DA6" w:rsidRPr="00074765" w:rsidRDefault="009B5DA6" w:rsidP="008C6848">
            <w:pPr>
              <w:jc w:val="cente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11</w:t>
            </w:r>
          </w:p>
        </w:tc>
        <w:tc>
          <w:tcPr>
            <w:tcW w:w="888" w:type="pct"/>
            <w:tcBorders>
              <w:top w:val="nil"/>
              <w:left w:val="nil"/>
              <w:bottom w:val="single" w:sz="4" w:space="0" w:color="auto"/>
              <w:right w:val="single" w:sz="4" w:space="0" w:color="auto"/>
            </w:tcBorders>
            <w:shd w:val="clear" w:color="auto" w:fill="auto"/>
            <w:noWrap/>
            <w:vAlign w:val="center"/>
            <w:hideMark/>
          </w:tcPr>
          <w:p w14:paraId="24A24591" w14:textId="77777777" w:rsidR="009B5DA6" w:rsidRPr="00074765" w:rsidRDefault="009B5DA6" w:rsidP="008C6848">
            <w:pP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 xml:space="preserve">         338.400 </w:t>
            </w:r>
          </w:p>
        </w:tc>
        <w:tc>
          <w:tcPr>
            <w:tcW w:w="766" w:type="pct"/>
            <w:tcBorders>
              <w:top w:val="nil"/>
              <w:left w:val="nil"/>
              <w:bottom w:val="single" w:sz="4" w:space="0" w:color="auto"/>
              <w:right w:val="single" w:sz="4" w:space="0" w:color="auto"/>
            </w:tcBorders>
            <w:shd w:val="clear" w:color="auto" w:fill="auto"/>
            <w:noWrap/>
            <w:vAlign w:val="center"/>
            <w:hideMark/>
          </w:tcPr>
          <w:p w14:paraId="43C48C76"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364.399</w:t>
            </w:r>
          </w:p>
        </w:tc>
        <w:tc>
          <w:tcPr>
            <w:tcW w:w="632" w:type="pct"/>
            <w:tcBorders>
              <w:top w:val="nil"/>
              <w:left w:val="nil"/>
              <w:bottom w:val="single" w:sz="4" w:space="0" w:color="auto"/>
              <w:right w:val="single" w:sz="4" w:space="0" w:color="auto"/>
            </w:tcBorders>
            <w:shd w:val="clear" w:color="auto" w:fill="auto"/>
            <w:noWrap/>
            <w:vAlign w:val="center"/>
            <w:hideMark/>
          </w:tcPr>
          <w:p w14:paraId="1C907BBD"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1.113</w:t>
            </w:r>
          </w:p>
        </w:tc>
      </w:tr>
      <w:tr w:rsidR="009B5DA6" w:rsidRPr="00074765" w14:paraId="7FECF6B1" w14:textId="77777777" w:rsidTr="008C6848">
        <w:trPr>
          <w:trHeight w:val="288"/>
        </w:trPr>
        <w:tc>
          <w:tcPr>
            <w:tcW w:w="537" w:type="pct"/>
            <w:tcBorders>
              <w:top w:val="nil"/>
              <w:left w:val="single" w:sz="4" w:space="0" w:color="auto"/>
              <w:bottom w:val="single" w:sz="4" w:space="0" w:color="auto"/>
              <w:right w:val="single" w:sz="4" w:space="0" w:color="auto"/>
            </w:tcBorders>
            <w:shd w:val="clear" w:color="auto" w:fill="auto"/>
            <w:noWrap/>
            <w:vAlign w:val="center"/>
            <w:hideMark/>
          </w:tcPr>
          <w:p w14:paraId="38B0008C" w14:textId="77777777" w:rsidR="009B5DA6" w:rsidRPr="00074765" w:rsidRDefault="009B5DA6" w:rsidP="008C6848">
            <w:pPr>
              <w:jc w:val="cente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2008</w:t>
            </w:r>
          </w:p>
        </w:tc>
        <w:tc>
          <w:tcPr>
            <w:tcW w:w="764" w:type="pct"/>
            <w:tcBorders>
              <w:top w:val="nil"/>
              <w:left w:val="nil"/>
              <w:bottom w:val="single" w:sz="4" w:space="0" w:color="auto"/>
              <w:right w:val="single" w:sz="4" w:space="0" w:color="auto"/>
            </w:tcBorders>
            <w:shd w:val="clear" w:color="auto" w:fill="auto"/>
            <w:noWrap/>
            <w:vAlign w:val="center"/>
            <w:hideMark/>
          </w:tcPr>
          <w:p w14:paraId="6A191800"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1/06/2008</w:t>
            </w:r>
          </w:p>
        </w:tc>
        <w:tc>
          <w:tcPr>
            <w:tcW w:w="773" w:type="pct"/>
            <w:tcBorders>
              <w:top w:val="nil"/>
              <w:left w:val="nil"/>
              <w:bottom w:val="single" w:sz="4" w:space="0" w:color="auto"/>
              <w:right w:val="single" w:sz="4" w:space="0" w:color="auto"/>
            </w:tcBorders>
            <w:shd w:val="clear" w:color="auto" w:fill="auto"/>
            <w:noWrap/>
            <w:vAlign w:val="center"/>
            <w:hideMark/>
          </w:tcPr>
          <w:p w14:paraId="43C07CA8"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30/06/2008</w:t>
            </w:r>
          </w:p>
        </w:tc>
        <w:tc>
          <w:tcPr>
            <w:tcW w:w="640" w:type="pct"/>
            <w:tcBorders>
              <w:top w:val="nil"/>
              <w:left w:val="nil"/>
              <w:bottom w:val="single" w:sz="4" w:space="0" w:color="auto"/>
              <w:right w:val="single" w:sz="4" w:space="0" w:color="auto"/>
            </w:tcBorders>
            <w:shd w:val="clear" w:color="auto" w:fill="auto"/>
            <w:noWrap/>
            <w:vAlign w:val="center"/>
            <w:hideMark/>
          </w:tcPr>
          <w:p w14:paraId="746C6882" w14:textId="77777777" w:rsidR="009B5DA6" w:rsidRPr="00074765" w:rsidRDefault="009B5DA6" w:rsidP="008C6848">
            <w:pPr>
              <w:jc w:val="cente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30</w:t>
            </w:r>
          </w:p>
        </w:tc>
        <w:tc>
          <w:tcPr>
            <w:tcW w:w="888" w:type="pct"/>
            <w:tcBorders>
              <w:top w:val="nil"/>
              <w:left w:val="nil"/>
              <w:bottom w:val="single" w:sz="4" w:space="0" w:color="auto"/>
              <w:right w:val="single" w:sz="4" w:space="0" w:color="auto"/>
            </w:tcBorders>
            <w:shd w:val="clear" w:color="auto" w:fill="auto"/>
            <w:noWrap/>
            <w:vAlign w:val="center"/>
            <w:hideMark/>
          </w:tcPr>
          <w:p w14:paraId="07B87725" w14:textId="77777777" w:rsidR="009B5DA6" w:rsidRPr="00074765" w:rsidRDefault="009B5DA6" w:rsidP="008C6848">
            <w:pP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 xml:space="preserve">         923.000 </w:t>
            </w:r>
          </w:p>
        </w:tc>
        <w:tc>
          <w:tcPr>
            <w:tcW w:w="766" w:type="pct"/>
            <w:tcBorders>
              <w:top w:val="nil"/>
              <w:left w:val="nil"/>
              <w:bottom w:val="single" w:sz="4" w:space="0" w:color="auto"/>
              <w:right w:val="single" w:sz="4" w:space="0" w:color="auto"/>
            </w:tcBorders>
            <w:shd w:val="clear" w:color="auto" w:fill="auto"/>
            <w:noWrap/>
            <w:vAlign w:val="center"/>
            <w:hideMark/>
          </w:tcPr>
          <w:p w14:paraId="4DD9C419"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993.912</w:t>
            </w:r>
          </w:p>
        </w:tc>
        <w:tc>
          <w:tcPr>
            <w:tcW w:w="632" w:type="pct"/>
            <w:tcBorders>
              <w:top w:val="nil"/>
              <w:left w:val="nil"/>
              <w:bottom w:val="single" w:sz="4" w:space="0" w:color="auto"/>
              <w:right w:val="single" w:sz="4" w:space="0" w:color="auto"/>
            </w:tcBorders>
            <w:shd w:val="clear" w:color="auto" w:fill="auto"/>
            <w:noWrap/>
            <w:vAlign w:val="center"/>
            <w:hideMark/>
          </w:tcPr>
          <w:p w14:paraId="7DABA551"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8.283</w:t>
            </w:r>
          </w:p>
        </w:tc>
      </w:tr>
      <w:tr w:rsidR="009B5DA6" w:rsidRPr="00074765" w14:paraId="34B4F517" w14:textId="77777777" w:rsidTr="008C6848">
        <w:trPr>
          <w:trHeight w:val="288"/>
        </w:trPr>
        <w:tc>
          <w:tcPr>
            <w:tcW w:w="537" w:type="pct"/>
            <w:tcBorders>
              <w:top w:val="nil"/>
              <w:left w:val="single" w:sz="4" w:space="0" w:color="auto"/>
              <w:bottom w:val="single" w:sz="4" w:space="0" w:color="auto"/>
              <w:right w:val="single" w:sz="4" w:space="0" w:color="auto"/>
            </w:tcBorders>
            <w:shd w:val="clear" w:color="auto" w:fill="auto"/>
            <w:noWrap/>
            <w:vAlign w:val="center"/>
            <w:hideMark/>
          </w:tcPr>
          <w:p w14:paraId="234860FB" w14:textId="77777777" w:rsidR="009B5DA6" w:rsidRPr="00074765" w:rsidRDefault="009B5DA6" w:rsidP="008C6848">
            <w:pPr>
              <w:jc w:val="cente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2008</w:t>
            </w:r>
          </w:p>
        </w:tc>
        <w:tc>
          <w:tcPr>
            <w:tcW w:w="764" w:type="pct"/>
            <w:tcBorders>
              <w:top w:val="nil"/>
              <w:left w:val="nil"/>
              <w:bottom w:val="single" w:sz="4" w:space="0" w:color="auto"/>
              <w:right w:val="single" w:sz="4" w:space="0" w:color="auto"/>
            </w:tcBorders>
            <w:shd w:val="clear" w:color="auto" w:fill="auto"/>
            <w:noWrap/>
            <w:vAlign w:val="center"/>
            <w:hideMark/>
          </w:tcPr>
          <w:p w14:paraId="3CEC94EA"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1/07/2008</w:t>
            </w:r>
          </w:p>
        </w:tc>
        <w:tc>
          <w:tcPr>
            <w:tcW w:w="773" w:type="pct"/>
            <w:tcBorders>
              <w:top w:val="nil"/>
              <w:left w:val="nil"/>
              <w:bottom w:val="single" w:sz="4" w:space="0" w:color="auto"/>
              <w:right w:val="single" w:sz="4" w:space="0" w:color="auto"/>
            </w:tcBorders>
            <w:shd w:val="clear" w:color="auto" w:fill="auto"/>
            <w:noWrap/>
            <w:vAlign w:val="center"/>
            <w:hideMark/>
          </w:tcPr>
          <w:p w14:paraId="39F3B5C7"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31/07/2008</w:t>
            </w:r>
          </w:p>
        </w:tc>
        <w:tc>
          <w:tcPr>
            <w:tcW w:w="640" w:type="pct"/>
            <w:tcBorders>
              <w:top w:val="nil"/>
              <w:left w:val="nil"/>
              <w:bottom w:val="single" w:sz="4" w:space="0" w:color="auto"/>
              <w:right w:val="single" w:sz="4" w:space="0" w:color="auto"/>
            </w:tcBorders>
            <w:shd w:val="clear" w:color="auto" w:fill="auto"/>
            <w:noWrap/>
            <w:vAlign w:val="center"/>
            <w:hideMark/>
          </w:tcPr>
          <w:p w14:paraId="20D10E61" w14:textId="77777777" w:rsidR="009B5DA6" w:rsidRPr="00074765" w:rsidRDefault="009B5DA6" w:rsidP="008C6848">
            <w:pPr>
              <w:jc w:val="cente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30</w:t>
            </w:r>
          </w:p>
        </w:tc>
        <w:tc>
          <w:tcPr>
            <w:tcW w:w="888" w:type="pct"/>
            <w:tcBorders>
              <w:top w:val="nil"/>
              <w:left w:val="nil"/>
              <w:bottom w:val="single" w:sz="4" w:space="0" w:color="auto"/>
              <w:right w:val="single" w:sz="4" w:space="0" w:color="auto"/>
            </w:tcBorders>
            <w:shd w:val="clear" w:color="auto" w:fill="auto"/>
            <w:noWrap/>
            <w:vAlign w:val="center"/>
            <w:hideMark/>
          </w:tcPr>
          <w:p w14:paraId="734DEAEF" w14:textId="77777777" w:rsidR="009B5DA6" w:rsidRPr="00074765" w:rsidRDefault="009B5DA6" w:rsidP="008C6848">
            <w:pP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 xml:space="preserve">         923.000 </w:t>
            </w:r>
          </w:p>
        </w:tc>
        <w:tc>
          <w:tcPr>
            <w:tcW w:w="766" w:type="pct"/>
            <w:tcBorders>
              <w:top w:val="nil"/>
              <w:left w:val="nil"/>
              <w:bottom w:val="single" w:sz="4" w:space="0" w:color="auto"/>
              <w:right w:val="single" w:sz="4" w:space="0" w:color="auto"/>
            </w:tcBorders>
            <w:shd w:val="clear" w:color="auto" w:fill="auto"/>
            <w:noWrap/>
            <w:vAlign w:val="center"/>
            <w:hideMark/>
          </w:tcPr>
          <w:p w14:paraId="4B7C9661"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993.912</w:t>
            </w:r>
          </w:p>
        </w:tc>
        <w:tc>
          <w:tcPr>
            <w:tcW w:w="632" w:type="pct"/>
            <w:tcBorders>
              <w:top w:val="nil"/>
              <w:left w:val="nil"/>
              <w:bottom w:val="single" w:sz="4" w:space="0" w:color="auto"/>
              <w:right w:val="single" w:sz="4" w:space="0" w:color="auto"/>
            </w:tcBorders>
            <w:shd w:val="clear" w:color="auto" w:fill="auto"/>
            <w:noWrap/>
            <w:vAlign w:val="center"/>
            <w:hideMark/>
          </w:tcPr>
          <w:p w14:paraId="2D372742"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8.283</w:t>
            </w:r>
          </w:p>
        </w:tc>
      </w:tr>
      <w:tr w:rsidR="009B5DA6" w:rsidRPr="00074765" w14:paraId="1463C33E" w14:textId="77777777" w:rsidTr="008C6848">
        <w:trPr>
          <w:trHeight w:val="288"/>
        </w:trPr>
        <w:tc>
          <w:tcPr>
            <w:tcW w:w="537" w:type="pct"/>
            <w:tcBorders>
              <w:top w:val="nil"/>
              <w:left w:val="single" w:sz="4" w:space="0" w:color="auto"/>
              <w:bottom w:val="single" w:sz="4" w:space="0" w:color="auto"/>
              <w:right w:val="single" w:sz="4" w:space="0" w:color="auto"/>
            </w:tcBorders>
            <w:shd w:val="clear" w:color="auto" w:fill="auto"/>
            <w:noWrap/>
            <w:vAlign w:val="center"/>
            <w:hideMark/>
          </w:tcPr>
          <w:p w14:paraId="03D0FF14" w14:textId="77777777" w:rsidR="009B5DA6" w:rsidRPr="00074765" w:rsidRDefault="009B5DA6" w:rsidP="008C6848">
            <w:pPr>
              <w:jc w:val="cente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2008</w:t>
            </w:r>
          </w:p>
        </w:tc>
        <w:tc>
          <w:tcPr>
            <w:tcW w:w="764" w:type="pct"/>
            <w:tcBorders>
              <w:top w:val="nil"/>
              <w:left w:val="nil"/>
              <w:bottom w:val="single" w:sz="4" w:space="0" w:color="auto"/>
              <w:right w:val="single" w:sz="4" w:space="0" w:color="auto"/>
            </w:tcBorders>
            <w:shd w:val="clear" w:color="auto" w:fill="auto"/>
            <w:noWrap/>
            <w:vAlign w:val="center"/>
            <w:hideMark/>
          </w:tcPr>
          <w:p w14:paraId="375C7C3D"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1/08/2008</w:t>
            </w:r>
          </w:p>
        </w:tc>
        <w:tc>
          <w:tcPr>
            <w:tcW w:w="773" w:type="pct"/>
            <w:tcBorders>
              <w:top w:val="nil"/>
              <w:left w:val="nil"/>
              <w:bottom w:val="single" w:sz="4" w:space="0" w:color="auto"/>
              <w:right w:val="single" w:sz="4" w:space="0" w:color="auto"/>
            </w:tcBorders>
            <w:shd w:val="clear" w:color="auto" w:fill="auto"/>
            <w:noWrap/>
            <w:vAlign w:val="center"/>
            <w:hideMark/>
          </w:tcPr>
          <w:p w14:paraId="50F21988"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31/08/2008</w:t>
            </w:r>
          </w:p>
        </w:tc>
        <w:tc>
          <w:tcPr>
            <w:tcW w:w="640" w:type="pct"/>
            <w:tcBorders>
              <w:top w:val="nil"/>
              <w:left w:val="nil"/>
              <w:bottom w:val="single" w:sz="4" w:space="0" w:color="auto"/>
              <w:right w:val="single" w:sz="4" w:space="0" w:color="auto"/>
            </w:tcBorders>
            <w:shd w:val="clear" w:color="auto" w:fill="auto"/>
            <w:noWrap/>
            <w:vAlign w:val="center"/>
            <w:hideMark/>
          </w:tcPr>
          <w:p w14:paraId="58E6BAEA" w14:textId="77777777" w:rsidR="009B5DA6" w:rsidRPr="00074765" w:rsidRDefault="009B5DA6" w:rsidP="008C6848">
            <w:pPr>
              <w:jc w:val="cente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30</w:t>
            </w:r>
          </w:p>
        </w:tc>
        <w:tc>
          <w:tcPr>
            <w:tcW w:w="888" w:type="pct"/>
            <w:tcBorders>
              <w:top w:val="nil"/>
              <w:left w:val="nil"/>
              <w:bottom w:val="single" w:sz="4" w:space="0" w:color="auto"/>
              <w:right w:val="single" w:sz="4" w:space="0" w:color="auto"/>
            </w:tcBorders>
            <w:shd w:val="clear" w:color="auto" w:fill="auto"/>
            <w:noWrap/>
            <w:vAlign w:val="center"/>
            <w:hideMark/>
          </w:tcPr>
          <w:p w14:paraId="6B1CAF41" w14:textId="77777777" w:rsidR="009B5DA6" w:rsidRPr="00074765" w:rsidRDefault="009B5DA6" w:rsidP="008C6848">
            <w:pP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 xml:space="preserve">         461.500 </w:t>
            </w:r>
          </w:p>
        </w:tc>
        <w:tc>
          <w:tcPr>
            <w:tcW w:w="766" w:type="pct"/>
            <w:tcBorders>
              <w:top w:val="nil"/>
              <w:left w:val="nil"/>
              <w:bottom w:val="single" w:sz="4" w:space="0" w:color="auto"/>
              <w:right w:val="single" w:sz="4" w:space="0" w:color="auto"/>
            </w:tcBorders>
            <w:shd w:val="clear" w:color="auto" w:fill="auto"/>
            <w:noWrap/>
            <w:vAlign w:val="center"/>
            <w:hideMark/>
          </w:tcPr>
          <w:p w14:paraId="7F2C0B7E"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496.956</w:t>
            </w:r>
          </w:p>
        </w:tc>
        <w:tc>
          <w:tcPr>
            <w:tcW w:w="632" w:type="pct"/>
            <w:tcBorders>
              <w:top w:val="nil"/>
              <w:left w:val="nil"/>
              <w:bottom w:val="single" w:sz="4" w:space="0" w:color="auto"/>
              <w:right w:val="single" w:sz="4" w:space="0" w:color="auto"/>
            </w:tcBorders>
            <w:shd w:val="clear" w:color="auto" w:fill="auto"/>
            <w:noWrap/>
            <w:vAlign w:val="center"/>
            <w:hideMark/>
          </w:tcPr>
          <w:p w14:paraId="1C40DA32"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4.141</w:t>
            </w:r>
          </w:p>
        </w:tc>
      </w:tr>
      <w:tr w:rsidR="009B5DA6" w:rsidRPr="00074765" w14:paraId="556AF77D" w14:textId="77777777" w:rsidTr="008C6848">
        <w:trPr>
          <w:trHeight w:val="288"/>
        </w:trPr>
        <w:tc>
          <w:tcPr>
            <w:tcW w:w="537" w:type="pct"/>
            <w:tcBorders>
              <w:top w:val="nil"/>
              <w:left w:val="single" w:sz="4" w:space="0" w:color="auto"/>
              <w:bottom w:val="single" w:sz="4" w:space="0" w:color="auto"/>
              <w:right w:val="single" w:sz="4" w:space="0" w:color="auto"/>
            </w:tcBorders>
            <w:shd w:val="clear" w:color="auto" w:fill="auto"/>
            <w:noWrap/>
            <w:vAlign w:val="center"/>
            <w:hideMark/>
          </w:tcPr>
          <w:p w14:paraId="4E26D55D" w14:textId="77777777" w:rsidR="009B5DA6" w:rsidRPr="00074765" w:rsidRDefault="009B5DA6" w:rsidP="008C6848">
            <w:pPr>
              <w:jc w:val="cente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2008</w:t>
            </w:r>
          </w:p>
        </w:tc>
        <w:tc>
          <w:tcPr>
            <w:tcW w:w="764" w:type="pct"/>
            <w:tcBorders>
              <w:top w:val="nil"/>
              <w:left w:val="nil"/>
              <w:bottom w:val="single" w:sz="4" w:space="0" w:color="auto"/>
              <w:right w:val="single" w:sz="4" w:space="0" w:color="auto"/>
            </w:tcBorders>
            <w:shd w:val="clear" w:color="auto" w:fill="auto"/>
            <w:noWrap/>
            <w:vAlign w:val="center"/>
            <w:hideMark/>
          </w:tcPr>
          <w:p w14:paraId="694E41EF"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1/09/2008</w:t>
            </w:r>
          </w:p>
        </w:tc>
        <w:tc>
          <w:tcPr>
            <w:tcW w:w="773" w:type="pct"/>
            <w:tcBorders>
              <w:top w:val="nil"/>
              <w:left w:val="nil"/>
              <w:bottom w:val="single" w:sz="4" w:space="0" w:color="auto"/>
              <w:right w:val="single" w:sz="4" w:space="0" w:color="auto"/>
            </w:tcBorders>
            <w:shd w:val="clear" w:color="auto" w:fill="auto"/>
            <w:noWrap/>
            <w:vAlign w:val="center"/>
            <w:hideMark/>
          </w:tcPr>
          <w:p w14:paraId="51DE3F94"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30/09/2008</w:t>
            </w:r>
          </w:p>
        </w:tc>
        <w:tc>
          <w:tcPr>
            <w:tcW w:w="640" w:type="pct"/>
            <w:tcBorders>
              <w:top w:val="nil"/>
              <w:left w:val="nil"/>
              <w:bottom w:val="single" w:sz="4" w:space="0" w:color="auto"/>
              <w:right w:val="single" w:sz="4" w:space="0" w:color="auto"/>
            </w:tcBorders>
            <w:shd w:val="clear" w:color="auto" w:fill="auto"/>
            <w:noWrap/>
            <w:vAlign w:val="center"/>
            <w:hideMark/>
          </w:tcPr>
          <w:p w14:paraId="3E9F13C4" w14:textId="77777777" w:rsidR="009B5DA6" w:rsidRPr="00074765" w:rsidRDefault="009B5DA6" w:rsidP="008C6848">
            <w:pPr>
              <w:jc w:val="cente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30</w:t>
            </w:r>
          </w:p>
        </w:tc>
        <w:tc>
          <w:tcPr>
            <w:tcW w:w="888" w:type="pct"/>
            <w:tcBorders>
              <w:top w:val="nil"/>
              <w:left w:val="nil"/>
              <w:bottom w:val="single" w:sz="4" w:space="0" w:color="auto"/>
              <w:right w:val="single" w:sz="4" w:space="0" w:color="auto"/>
            </w:tcBorders>
            <w:shd w:val="clear" w:color="auto" w:fill="auto"/>
            <w:noWrap/>
            <w:vAlign w:val="center"/>
            <w:hideMark/>
          </w:tcPr>
          <w:p w14:paraId="4E05CFFD" w14:textId="77777777" w:rsidR="009B5DA6" w:rsidRPr="00074765" w:rsidRDefault="009B5DA6" w:rsidP="008C6848">
            <w:pP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 xml:space="preserve">         461.500 </w:t>
            </w:r>
          </w:p>
        </w:tc>
        <w:tc>
          <w:tcPr>
            <w:tcW w:w="766" w:type="pct"/>
            <w:tcBorders>
              <w:top w:val="nil"/>
              <w:left w:val="nil"/>
              <w:bottom w:val="single" w:sz="4" w:space="0" w:color="auto"/>
              <w:right w:val="single" w:sz="4" w:space="0" w:color="auto"/>
            </w:tcBorders>
            <w:shd w:val="clear" w:color="auto" w:fill="auto"/>
            <w:noWrap/>
            <w:vAlign w:val="center"/>
            <w:hideMark/>
          </w:tcPr>
          <w:p w14:paraId="23E8269B"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496.956</w:t>
            </w:r>
          </w:p>
        </w:tc>
        <w:tc>
          <w:tcPr>
            <w:tcW w:w="632" w:type="pct"/>
            <w:tcBorders>
              <w:top w:val="nil"/>
              <w:left w:val="nil"/>
              <w:bottom w:val="single" w:sz="4" w:space="0" w:color="auto"/>
              <w:right w:val="single" w:sz="4" w:space="0" w:color="auto"/>
            </w:tcBorders>
            <w:shd w:val="clear" w:color="auto" w:fill="auto"/>
            <w:noWrap/>
            <w:vAlign w:val="center"/>
            <w:hideMark/>
          </w:tcPr>
          <w:p w14:paraId="76B912AE"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4.141</w:t>
            </w:r>
          </w:p>
        </w:tc>
      </w:tr>
      <w:tr w:rsidR="009B5DA6" w:rsidRPr="00074765" w14:paraId="130AEA59" w14:textId="77777777" w:rsidTr="008C6848">
        <w:trPr>
          <w:trHeight w:val="288"/>
        </w:trPr>
        <w:tc>
          <w:tcPr>
            <w:tcW w:w="537" w:type="pct"/>
            <w:tcBorders>
              <w:top w:val="nil"/>
              <w:left w:val="single" w:sz="4" w:space="0" w:color="auto"/>
              <w:bottom w:val="single" w:sz="4" w:space="0" w:color="auto"/>
              <w:right w:val="single" w:sz="4" w:space="0" w:color="auto"/>
            </w:tcBorders>
            <w:shd w:val="clear" w:color="auto" w:fill="auto"/>
            <w:noWrap/>
            <w:vAlign w:val="center"/>
            <w:hideMark/>
          </w:tcPr>
          <w:p w14:paraId="150C29D5" w14:textId="77777777" w:rsidR="009B5DA6" w:rsidRPr="00074765" w:rsidRDefault="009B5DA6" w:rsidP="008C6848">
            <w:pPr>
              <w:jc w:val="cente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2008</w:t>
            </w:r>
          </w:p>
        </w:tc>
        <w:tc>
          <w:tcPr>
            <w:tcW w:w="764" w:type="pct"/>
            <w:tcBorders>
              <w:top w:val="nil"/>
              <w:left w:val="nil"/>
              <w:bottom w:val="single" w:sz="4" w:space="0" w:color="auto"/>
              <w:right w:val="single" w:sz="4" w:space="0" w:color="auto"/>
            </w:tcBorders>
            <w:shd w:val="clear" w:color="auto" w:fill="auto"/>
            <w:noWrap/>
            <w:vAlign w:val="center"/>
            <w:hideMark/>
          </w:tcPr>
          <w:p w14:paraId="1497AA1E"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1/10/2008</w:t>
            </w:r>
          </w:p>
        </w:tc>
        <w:tc>
          <w:tcPr>
            <w:tcW w:w="773" w:type="pct"/>
            <w:tcBorders>
              <w:top w:val="nil"/>
              <w:left w:val="nil"/>
              <w:bottom w:val="single" w:sz="4" w:space="0" w:color="auto"/>
              <w:right w:val="single" w:sz="4" w:space="0" w:color="auto"/>
            </w:tcBorders>
            <w:shd w:val="clear" w:color="auto" w:fill="auto"/>
            <w:noWrap/>
            <w:vAlign w:val="center"/>
            <w:hideMark/>
          </w:tcPr>
          <w:p w14:paraId="0270FF12"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31/10/2008</w:t>
            </w:r>
          </w:p>
        </w:tc>
        <w:tc>
          <w:tcPr>
            <w:tcW w:w="640" w:type="pct"/>
            <w:tcBorders>
              <w:top w:val="nil"/>
              <w:left w:val="nil"/>
              <w:bottom w:val="single" w:sz="4" w:space="0" w:color="auto"/>
              <w:right w:val="single" w:sz="4" w:space="0" w:color="auto"/>
            </w:tcBorders>
            <w:shd w:val="clear" w:color="auto" w:fill="auto"/>
            <w:noWrap/>
            <w:vAlign w:val="center"/>
            <w:hideMark/>
          </w:tcPr>
          <w:p w14:paraId="520EAC4F" w14:textId="77777777" w:rsidR="009B5DA6" w:rsidRPr="00074765" w:rsidRDefault="009B5DA6" w:rsidP="008C6848">
            <w:pPr>
              <w:jc w:val="cente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30</w:t>
            </w:r>
          </w:p>
        </w:tc>
        <w:tc>
          <w:tcPr>
            <w:tcW w:w="888" w:type="pct"/>
            <w:tcBorders>
              <w:top w:val="nil"/>
              <w:left w:val="nil"/>
              <w:bottom w:val="single" w:sz="4" w:space="0" w:color="auto"/>
              <w:right w:val="single" w:sz="4" w:space="0" w:color="auto"/>
            </w:tcBorders>
            <w:shd w:val="clear" w:color="auto" w:fill="auto"/>
            <w:noWrap/>
            <w:vAlign w:val="center"/>
            <w:hideMark/>
          </w:tcPr>
          <w:p w14:paraId="635D244A" w14:textId="77777777" w:rsidR="009B5DA6" w:rsidRPr="00074765" w:rsidRDefault="009B5DA6" w:rsidP="008C6848">
            <w:pP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 xml:space="preserve">         461.500 </w:t>
            </w:r>
          </w:p>
        </w:tc>
        <w:tc>
          <w:tcPr>
            <w:tcW w:w="766" w:type="pct"/>
            <w:tcBorders>
              <w:top w:val="nil"/>
              <w:left w:val="nil"/>
              <w:bottom w:val="single" w:sz="4" w:space="0" w:color="auto"/>
              <w:right w:val="single" w:sz="4" w:space="0" w:color="auto"/>
            </w:tcBorders>
            <w:shd w:val="clear" w:color="auto" w:fill="auto"/>
            <w:noWrap/>
            <w:vAlign w:val="center"/>
            <w:hideMark/>
          </w:tcPr>
          <w:p w14:paraId="19FFC399"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496.956</w:t>
            </w:r>
          </w:p>
        </w:tc>
        <w:tc>
          <w:tcPr>
            <w:tcW w:w="632" w:type="pct"/>
            <w:tcBorders>
              <w:top w:val="nil"/>
              <w:left w:val="nil"/>
              <w:bottom w:val="single" w:sz="4" w:space="0" w:color="auto"/>
              <w:right w:val="single" w:sz="4" w:space="0" w:color="auto"/>
            </w:tcBorders>
            <w:shd w:val="clear" w:color="auto" w:fill="auto"/>
            <w:noWrap/>
            <w:vAlign w:val="center"/>
            <w:hideMark/>
          </w:tcPr>
          <w:p w14:paraId="747D7C3D"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4.141</w:t>
            </w:r>
          </w:p>
        </w:tc>
      </w:tr>
      <w:tr w:rsidR="009B5DA6" w:rsidRPr="00074765" w14:paraId="3E33C02D" w14:textId="77777777" w:rsidTr="008C6848">
        <w:trPr>
          <w:trHeight w:val="288"/>
        </w:trPr>
        <w:tc>
          <w:tcPr>
            <w:tcW w:w="537" w:type="pct"/>
            <w:tcBorders>
              <w:top w:val="nil"/>
              <w:left w:val="single" w:sz="4" w:space="0" w:color="auto"/>
              <w:bottom w:val="single" w:sz="4" w:space="0" w:color="auto"/>
              <w:right w:val="single" w:sz="4" w:space="0" w:color="auto"/>
            </w:tcBorders>
            <w:shd w:val="clear" w:color="auto" w:fill="auto"/>
            <w:noWrap/>
            <w:vAlign w:val="center"/>
            <w:hideMark/>
          </w:tcPr>
          <w:p w14:paraId="564E6CA3" w14:textId="77777777" w:rsidR="009B5DA6" w:rsidRPr="00074765" w:rsidRDefault="009B5DA6" w:rsidP="008C6848">
            <w:pPr>
              <w:jc w:val="cente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2008</w:t>
            </w:r>
          </w:p>
        </w:tc>
        <w:tc>
          <w:tcPr>
            <w:tcW w:w="764" w:type="pct"/>
            <w:tcBorders>
              <w:top w:val="nil"/>
              <w:left w:val="nil"/>
              <w:bottom w:val="single" w:sz="4" w:space="0" w:color="auto"/>
              <w:right w:val="single" w:sz="4" w:space="0" w:color="auto"/>
            </w:tcBorders>
            <w:shd w:val="clear" w:color="auto" w:fill="auto"/>
            <w:noWrap/>
            <w:vAlign w:val="center"/>
            <w:hideMark/>
          </w:tcPr>
          <w:p w14:paraId="737871FB"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1/11/2008</w:t>
            </w:r>
          </w:p>
        </w:tc>
        <w:tc>
          <w:tcPr>
            <w:tcW w:w="773" w:type="pct"/>
            <w:tcBorders>
              <w:top w:val="nil"/>
              <w:left w:val="nil"/>
              <w:bottom w:val="single" w:sz="4" w:space="0" w:color="auto"/>
              <w:right w:val="single" w:sz="4" w:space="0" w:color="auto"/>
            </w:tcBorders>
            <w:shd w:val="clear" w:color="auto" w:fill="auto"/>
            <w:noWrap/>
            <w:vAlign w:val="center"/>
            <w:hideMark/>
          </w:tcPr>
          <w:p w14:paraId="71388810"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30/11/2008</w:t>
            </w:r>
          </w:p>
        </w:tc>
        <w:tc>
          <w:tcPr>
            <w:tcW w:w="640" w:type="pct"/>
            <w:tcBorders>
              <w:top w:val="nil"/>
              <w:left w:val="nil"/>
              <w:bottom w:val="single" w:sz="4" w:space="0" w:color="auto"/>
              <w:right w:val="single" w:sz="4" w:space="0" w:color="auto"/>
            </w:tcBorders>
            <w:shd w:val="clear" w:color="auto" w:fill="auto"/>
            <w:noWrap/>
            <w:vAlign w:val="center"/>
            <w:hideMark/>
          </w:tcPr>
          <w:p w14:paraId="04E0426B" w14:textId="77777777" w:rsidR="009B5DA6" w:rsidRPr="00074765" w:rsidRDefault="009B5DA6" w:rsidP="008C6848">
            <w:pPr>
              <w:jc w:val="cente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30</w:t>
            </w:r>
          </w:p>
        </w:tc>
        <w:tc>
          <w:tcPr>
            <w:tcW w:w="888" w:type="pct"/>
            <w:tcBorders>
              <w:top w:val="nil"/>
              <w:left w:val="nil"/>
              <w:bottom w:val="single" w:sz="4" w:space="0" w:color="auto"/>
              <w:right w:val="single" w:sz="4" w:space="0" w:color="auto"/>
            </w:tcBorders>
            <w:shd w:val="clear" w:color="auto" w:fill="auto"/>
            <w:noWrap/>
            <w:vAlign w:val="center"/>
            <w:hideMark/>
          </w:tcPr>
          <w:p w14:paraId="4C5936C5" w14:textId="77777777" w:rsidR="009B5DA6" w:rsidRPr="00074765" w:rsidRDefault="009B5DA6" w:rsidP="008C6848">
            <w:pP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 xml:space="preserve">         923.000 </w:t>
            </w:r>
          </w:p>
        </w:tc>
        <w:tc>
          <w:tcPr>
            <w:tcW w:w="766" w:type="pct"/>
            <w:tcBorders>
              <w:top w:val="nil"/>
              <w:left w:val="nil"/>
              <w:bottom w:val="single" w:sz="4" w:space="0" w:color="auto"/>
              <w:right w:val="single" w:sz="4" w:space="0" w:color="auto"/>
            </w:tcBorders>
            <w:shd w:val="clear" w:color="auto" w:fill="auto"/>
            <w:noWrap/>
            <w:vAlign w:val="center"/>
            <w:hideMark/>
          </w:tcPr>
          <w:p w14:paraId="3D1CBD24"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993.912</w:t>
            </w:r>
          </w:p>
        </w:tc>
        <w:tc>
          <w:tcPr>
            <w:tcW w:w="632" w:type="pct"/>
            <w:tcBorders>
              <w:top w:val="nil"/>
              <w:left w:val="nil"/>
              <w:bottom w:val="single" w:sz="4" w:space="0" w:color="auto"/>
              <w:right w:val="single" w:sz="4" w:space="0" w:color="auto"/>
            </w:tcBorders>
            <w:shd w:val="clear" w:color="auto" w:fill="auto"/>
            <w:noWrap/>
            <w:vAlign w:val="center"/>
            <w:hideMark/>
          </w:tcPr>
          <w:p w14:paraId="713518DE"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8.283</w:t>
            </w:r>
          </w:p>
        </w:tc>
      </w:tr>
      <w:tr w:rsidR="009B5DA6" w:rsidRPr="00074765" w14:paraId="3E9DEEAD" w14:textId="77777777" w:rsidTr="008C6848">
        <w:trPr>
          <w:trHeight w:val="288"/>
        </w:trPr>
        <w:tc>
          <w:tcPr>
            <w:tcW w:w="537" w:type="pct"/>
            <w:tcBorders>
              <w:top w:val="nil"/>
              <w:left w:val="single" w:sz="4" w:space="0" w:color="auto"/>
              <w:bottom w:val="single" w:sz="4" w:space="0" w:color="auto"/>
              <w:right w:val="single" w:sz="4" w:space="0" w:color="auto"/>
            </w:tcBorders>
            <w:shd w:val="clear" w:color="auto" w:fill="auto"/>
            <w:noWrap/>
            <w:vAlign w:val="center"/>
            <w:hideMark/>
          </w:tcPr>
          <w:p w14:paraId="4CE273DB" w14:textId="77777777" w:rsidR="009B5DA6" w:rsidRPr="00074765" w:rsidRDefault="009B5DA6" w:rsidP="008C6848">
            <w:pPr>
              <w:jc w:val="cente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2008</w:t>
            </w:r>
          </w:p>
        </w:tc>
        <w:tc>
          <w:tcPr>
            <w:tcW w:w="764" w:type="pct"/>
            <w:tcBorders>
              <w:top w:val="nil"/>
              <w:left w:val="nil"/>
              <w:bottom w:val="single" w:sz="4" w:space="0" w:color="auto"/>
              <w:right w:val="single" w:sz="4" w:space="0" w:color="auto"/>
            </w:tcBorders>
            <w:shd w:val="clear" w:color="auto" w:fill="auto"/>
            <w:noWrap/>
            <w:vAlign w:val="center"/>
            <w:hideMark/>
          </w:tcPr>
          <w:p w14:paraId="035C09A2"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1/12/2008</w:t>
            </w:r>
          </w:p>
        </w:tc>
        <w:tc>
          <w:tcPr>
            <w:tcW w:w="773" w:type="pct"/>
            <w:tcBorders>
              <w:top w:val="nil"/>
              <w:left w:val="nil"/>
              <w:bottom w:val="single" w:sz="4" w:space="0" w:color="auto"/>
              <w:right w:val="single" w:sz="4" w:space="0" w:color="auto"/>
            </w:tcBorders>
            <w:shd w:val="clear" w:color="auto" w:fill="auto"/>
            <w:noWrap/>
            <w:vAlign w:val="center"/>
            <w:hideMark/>
          </w:tcPr>
          <w:p w14:paraId="64B4D829"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31/12/2008</w:t>
            </w:r>
          </w:p>
        </w:tc>
        <w:tc>
          <w:tcPr>
            <w:tcW w:w="640" w:type="pct"/>
            <w:tcBorders>
              <w:top w:val="nil"/>
              <w:left w:val="nil"/>
              <w:bottom w:val="single" w:sz="4" w:space="0" w:color="auto"/>
              <w:right w:val="single" w:sz="4" w:space="0" w:color="auto"/>
            </w:tcBorders>
            <w:shd w:val="clear" w:color="auto" w:fill="auto"/>
            <w:noWrap/>
            <w:vAlign w:val="center"/>
            <w:hideMark/>
          </w:tcPr>
          <w:p w14:paraId="33113584" w14:textId="77777777" w:rsidR="009B5DA6" w:rsidRPr="00074765" w:rsidRDefault="009B5DA6" w:rsidP="008C6848">
            <w:pPr>
              <w:jc w:val="cente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0</w:t>
            </w:r>
          </w:p>
        </w:tc>
        <w:tc>
          <w:tcPr>
            <w:tcW w:w="888" w:type="pct"/>
            <w:tcBorders>
              <w:top w:val="nil"/>
              <w:left w:val="nil"/>
              <w:bottom w:val="single" w:sz="4" w:space="0" w:color="auto"/>
              <w:right w:val="single" w:sz="4" w:space="0" w:color="auto"/>
            </w:tcBorders>
            <w:shd w:val="clear" w:color="auto" w:fill="auto"/>
            <w:noWrap/>
            <w:vAlign w:val="center"/>
            <w:hideMark/>
          </w:tcPr>
          <w:p w14:paraId="791EB8BC" w14:textId="77777777" w:rsidR="009B5DA6" w:rsidRPr="00074765" w:rsidRDefault="009B5DA6" w:rsidP="008C6848">
            <w:pP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 xml:space="preserve">                    - </w:t>
            </w:r>
          </w:p>
        </w:tc>
        <w:tc>
          <w:tcPr>
            <w:tcW w:w="766" w:type="pct"/>
            <w:tcBorders>
              <w:top w:val="nil"/>
              <w:left w:val="nil"/>
              <w:bottom w:val="single" w:sz="4" w:space="0" w:color="auto"/>
              <w:right w:val="single" w:sz="4" w:space="0" w:color="auto"/>
            </w:tcBorders>
            <w:shd w:val="clear" w:color="auto" w:fill="auto"/>
            <w:noWrap/>
            <w:vAlign w:val="center"/>
            <w:hideMark/>
          </w:tcPr>
          <w:p w14:paraId="5531F93F"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0</w:t>
            </w:r>
          </w:p>
        </w:tc>
        <w:tc>
          <w:tcPr>
            <w:tcW w:w="632" w:type="pct"/>
            <w:tcBorders>
              <w:top w:val="nil"/>
              <w:left w:val="nil"/>
              <w:bottom w:val="single" w:sz="4" w:space="0" w:color="auto"/>
              <w:right w:val="single" w:sz="4" w:space="0" w:color="auto"/>
            </w:tcBorders>
            <w:shd w:val="clear" w:color="auto" w:fill="auto"/>
            <w:noWrap/>
            <w:vAlign w:val="center"/>
            <w:hideMark/>
          </w:tcPr>
          <w:p w14:paraId="0213FF8E"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0</w:t>
            </w:r>
          </w:p>
        </w:tc>
      </w:tr>
      <w:tr w:rsidR="009B5DA6" w:rsidRPr="00074765" w14:paraId="0BCAD4FD" w14:textId="77777777" w:rsidTr="008C6848">
        <w:trPr>
          <w:trHeight w:val="288"/>
        </w:trPr>
        <w:tc>
          <w:tcPr>
            <w:tcW w:w="537" w:type="pct"/>
            <w:tcBorders>
              <w:top w:val="nil"/>
              <w:left w:val="single" w:sz="4" w:space="0" w:color="auto"/>
              <w:bottom w:val="single" w:sz="4" w:space="0" w:color="auto"/>
              <w:right w:val="single" w:sz="4" w:space="0" w:color="auto"/>
            </w:tcBorders>
            <w:shd w:val="clear" w:color="auto" w:fill="auto"/>
            <w:noWrap/>
            <w:vAlign w:val="center"/>
            <w:hideMark/>
          </w:tcPr>
          <w:p w14:paraId="71BB3591" w14:textId="77777777" w:rsidR="009B5DA6" w:rsidRPr="00074765" w:rsidRDefault="009B5DA6" w:rsidP="008C6848">
            <w:pPr>
              <w:jc w:val="cente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2009</w:t>
            </w:r>
          </w:p>
        </w:tc>
        <w:tc>
          <w:tcPr>
            <w:tcW w:w="764" w:type="pct"/>
            <w:tcBorders>
              <w:top w:val="nil"/>
              <w:left w:val="nil"/>
              <w:bottom w:val="single" w:sz="4" w:space="0" w:color="auto"/>
              <w:right w:val="single" w:sz="4" w:space="0" w:color="auto"/>
            </w:tcBorders>
            <w:shd w:val="clear" w:color="auto" w:fill="auto"/>
            <w:noWrap/>
            <w:vAlign w:val="center"/>
            <w:hideMark/>
          </w:tcPr>
          <w:p w14:paraId="05638A7B"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1/01/2009</w:t>
            </w:r>
          </w:p>
        </w:tc>
        <w:tc>
          <w:tcPr>
            <w:tcW w:w="773" w:type="pct"/>
            <w:tcBorders>
              <w:top w:val="nil"/>
              <w:left w:val="nil"/>
              <w:bottom w:val="single" w:sz="4" w:space="0" w:color="auto"/>
              <w:right w:val="single" w:sz="4" w:space="0" w:color="auto"/>
            </w:tcBorders>
            <w:shd w:val="clear" w:color="auto" w:fill="auto"/>
            <w:noWrap/>
            <w:vAlign w:val="center"/>
            <w:hideMark/>
          </w:tcPr>
          <w:p w14:paraId="1E593963"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31/01/2009</w:t>
            </w:r>
          </w:p>
        </w:tc>
        <w:tc>
          <w:tcPr>
            <w:tcW w:w="640" w:type="pct"/>
            <w:tcBorders>
              <w:top w:val="nil"/>
              <w:left w:val="nil"/>
              <w:bottom w:val="single" w:sz="4" w:space="0" w:color="auto"/>
              <w:right w:val="single" w:sz="4" w:space="0" w:color="auto"/>
            </w:tcBorders>
            <w:shd w:val="clear" w:color="auto" w:fill="auto"/>
            <w:noWrap/>
            <w:vAlign w:val="center"/>
            <w:hideMark/>
          </w:tcPr>
          <w:p w14:paraId="1B515B76" w14:textId="77777777" w:rsidR="009B5DA6" w:rsidRPr="00074765" w:rsidRDefault="009B5DA6" w:rsidP="008C6848">
            <w:pPr>
              <w:jc w:val="cente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30</w:t>
            </w:r>
          </w:p>
        </w:tc>
        <w:tc>
          <w:tcPr>
            <w:tcW w:w="888" w:type="pct"/>
            <w:tcBorders>
              <w:top w:val="nil"/>
              <w:left w:val="nil"/>
              <w:bottom w:val="single" w:sz="4" w:space="0" w:color="auto"/>
              <w:right w:val="single" w:sz="4" w:space="0" w:color="auto"/>
            </w:tcBorders>
            <w:shd w:val="clear" w:color="auto" w:fill="auto"/>
            <w:noWrap/>
            <w:vAlign w:val="center"/>
            <w:hideMark/>
          </w:tcPr>
          <w:p w14:paraId="10ACB1F5" w14:textId="77777777" w:rsidR="009B5DA6" w:rsidRPr="00074765" w:rsidRDefault="009B5DA6" w:rsidP="008C6848">
            <w:pP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 xml:space="preserve">         923.000 </w:t>
            </w:r>
          </w:p>
        </w:tc>
        <w:tc>
          <w:tcPr>
            <w:tcW w:w="766" w:type="pct"/>
            <w:tcBorders>
              <w:top w:val="nil"/>
              <w:left w:val="nil"/>
              <w:bottom w:val="single" w:sz="4" w:space="0" w:color="auto"/>
              <w:right w:val="single" w:sz="4" w:space="0" w:color="auto"/>
            </w:tcBorders>
            <w:shd w:val="clear" w:color="auto" w:fill="auto"/>
            <w:noWrap/>
            <w:vAlign w:val="center"/>
            <w:hideMark/>
          </w:tcPr>
          <w:p w14:paraId="74436F13"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923.000</w:t>
            </w:r>
          </w:p>
        </w:tc>
        <w:tc>
          <w:tcPr>
            <w:tcW w:w="632" w:type="pct"/>
            <w:tcBorders>
              <w:top w:val="nil"/>
              <w:left w:val="nil"/>
              <w:bottom w:val="single" w:sz="4" w:space="0" w:color="auto"/>
              <w:right w:val="single" w:sz="4" w:space="0" w:color="auto"/>
            </w:tcBorders>
            <w:shd w:val="clear" w:color="auto" w:fill="auto"/>
            <w:noWrap/>
            <w:vAlign w:val="center"/>
            <w:hideMark/>
          </w:tcPr>
          <w:p w14:paraId="39813FBA"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7.692</w:t>
            </w:r>
          </w:p>
        </w:tc>
      </w:tr>
      <w:tr w:rsidR="009B5DA6" w:rsidRPr="00074765" w14:paraId="27E7B52B" w14:textId="77777777" w:rsidTr="008C6848">
        <w:trPr>
          <w:trHeight w:val="288"/>
        </w:trPr>
        <w:tc>
          <w:tcPr>
            <w:tcW w:w="537" w:type="pct"/>
            <w:tcBorders>
              <w:top w:val="nil"/>
              <w:left w:val="single" w:sz="4" w:space="0" w:color="auto"/>
              <w:bottom w:val="single" w:sz="4" w:space="0" w:color="auto"/>
              <w:right w:val="single" w:sz="4" w:space="0" w:color="auto"/>
            </w:tcBorders>
            <w:shd w:val="clear" w:color="auto" w:fill="auto"/>
            <w:noWrap/>
            <w:vAlign w:val="center"/>
            <w:hideMark/>
          </w:tcPr>
          <w:p w14:paraId="53E8E83C" w14:textId="77777777" w:rsidR="009B5DA6" w:rsidRPr="00074765" w:rsidRDefault="009B5DA6" w:rsidP="008C6848">
            <w:pPr>
              <w:jc w:val="cente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2009</w:t>
            </w:r>
          </w:p>
        </w:tc>
        <w:tc>
          <w:tcPr>
            <w:tcW w:w="764" w:type="pct"/>
            <w:tcBorders>
              <w:top w:val="nil"/>
              <w:left w:val="nil"/>
              <w:bottom w:val="single" w:sz="4" w:space="0" w:color="auto"/>
              <w:right w:val="single" w:sz="4" w:space="0" w:color="auto"/>
            </w:tcBorders>
            <w:shd w:val="clear" w:color="auto" w:fill="auto"/>
            <w:noWrap/>
            <w:vAlign w:val="center"/>
            <w:hideMark/>
          </w:tcPr>
          <w:p w14:paraId="5BD58D84"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1/02/2009</w:t>
            </w:r>
          </w:p>
        </w:tc>
        <w:tc>
          <w:tcPr>
            <w:tcW w:w="773" w:type="pct"/>
            <w:tcBorders>
              <w:top w:val="nil"/>
              <w:left w:val="nil"/>
              <w:bottom w:val="single" w:sz="4" w:space="0" w:color="auto"/>
              <w:right w:val="single" w:sz="4" w:space="0" w:color="auto"/>
            </w:tcBorders>
            <w:shd w:val="clear" w:color="auto" w:fill="auto"/>
            <w:noWrap/>
            <w:vAlign w:val="center"/>
            <w:hideMark/>
          </w:tcPr>
          <w:p w14:paraId="0D84F957"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28/02/2009</w:t>
            </w:r>
          </w:p>
        </w:tc>
        <w:tc>
          <w:tcPr>
            <w:tcW w:w="640" w:type="pct"/>
            <w:tcBorders>
              <w:top w:val="nil"/>
              <w:left w:val="nil"/>
              <w:bottom w:val="single" w:sz="4" w:space="0" w:color="auto"/>
              <w:right w:val="single" w:sz="4" w:space="0" w:color="auto"/>
            </w:tcBorders>
            <w:shd w:val="clear" w:color="auto" w:fill="auto"/>
            <w:noWrap/>
            <w:vAlign w:val="center"/>
            <w:hideMark/>
          </w:tcPr>
          <w:p w14:paraId="3469BACC" w14:textId="77777777" w:rsidR="009B5DA6" w:rsidRPr="00074765" w:rsidRDefault="009B5DA6" w:rsidP="008C6848">
            <w:pPr>
              <w:jc w:val="cente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30</w:t>
            </w:r>
          </w:p>
        </w:tc>
        <w:tc>
          <w:tcPr>
            <w:tcW w:w="888" w:type="pct"/>
            <w:tcBorders>
              <w:top w:val="nil"/>
              <w:left w:val="nil"/>
              <w:bottom w:val="single" w:sz="4" w:space="0" w:color="auto"/>
              <w:right w:val="single" w:sz="4" w:space="0" w:color="auto"/>
            </w:tcBorders>
            <w:shd w:val="clear" w:color="auto" w:fill="auto"/>
            <w:noWrap/>
            <w:vAlign w:val="center"/>
            <w:hideMark/>
          </w:tcPr>
          <w:p w14:paraId="55EA0688" w14:textId="77777777" w:rsidR="009B5DA6" w:rsidRPr="00074765" w:rsidRDefault="009B5DA6" w:rsidP="008C6848">
            <w:pP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 xml:space="preserve">         994.000 </w:t>
            </w:r>
          </w:p>
        </w:tc>
        <w:tc>
          <w:tcPr>
            <w:tcW w:w="766" w:type="pct"/>
            <w:tcBorders>
              <w:top w:val="nil"/>
              <w:left w:val="nil"/>
              <w:bottom w:val="single" w:sz="4" w:space="0" w:color="auto"/>
              <w:right w:val="single" w:sz="4" w:space="0" w:color="auto"/>
            </w:tcBorders>
            <w:shd w:val="clear" w:color="auto" w:fill="auto"/>
            <w:noWrap/>
            <w:vAlign w:val="center"/>
            <w:hideMark/>
          </w:tcPr>
          <w:p w14:paraId="64DC2A3F"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994.000</w:t>
            </w:r>
          </w:p>
        </w:tc>
        <w:tc>
          <w:tcPr>
            <w:tcW w:w="632" w:type="pct"/>
            <w:tcBorders>
              <w:top w:val="nil"/>
              <w:left w:val="nil"/>
              <w:bottom w:val="single" w:sz="4" w:space="0" w:color="auto"/>
              <w:right w:val="single" w:sz="4" w:space="0" w:color="auto"/>
            </w:tcBorders>
            <w:shd w:val="clear" w:color="auto" w:fill="auto"/>
            <w:noWrap/>
            <w:vAlign w:val="center"/>
            <w:hideMark/>
          </w:tcPr>
          <w:p w14:paraId="5434900B"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8.283</w:t>
            </w:r>
          </w:p>
        </w:tc>
      </w:tr>
      <w:tr w:rsidR="009B5DA6" w:rsidRPr="00074765" w14:paraId="7BBEACDE" w14:textId="77777777" w:rsidTr="008C6848">
        <w:trPr>
          <w:trHeight w:val="288"/>
        </w:trPr>
        <w:tc>
          <w:tcPr>
            <w:tcW w:w="537" w:type="pct"/>
            <w:tcBorders>
              <w:top w:val="nil"/>
              <w:left w:val="single" w:sz="4" w:space="0" w:color="auto"/>
              <w:bottom w:val="single" w:sz="4" w:space="0" w:color="auto"/>
              <w:right w:val="single" w:sz="4" w:space="0" w:color="auto"/>
            </w:tcBorders>
            <w:shd w:val="clear" w:color="auto" w:fill="auto"/>
            <w:noWrap/>
            <w:vAlign w:val="center"/>
            <w:hideMark/>
          </w:tcPr>
          <w:p w14:paraId="173C4CEC" w14:textId="77777777" w:rsidR="009B5DA6" w:rsidRPr="00074765" w:rsidRDefault="009B5DA6" w:rsidP="008C6848">
            <w:pPr>
              <w:jc w:val="cente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2009</w:t>
            </w:r>
          </w:p>
        </w:tc>
        <w:tc>
          <w:tcPr>
            <w:tcW w:w="764" w:type="pct"/>
            <w:tcBorders>
              <w:top w:val="nil"/>
              <w:left w:val="nil"/>
              <w:bottom w:val="single" w:sz="4" w:space="0" w:color="auto"/>
              <w:right w:val="single" w:sz="4" w:space="0" w:color="auto"/>
            </w:tcBorders>
            <w:shd w:val="clear" w:color="auto" w:fill="auto"/>
            <w:noWrap/>
            <w:vAlign w:val="center"/>
            <w:hideMark/>
          </w:tcPr>
          <w:p w14:paraId="23000EB5"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1/03/2009</w:t>
            </w:r>
          </w:p>
        </w:tc>
        <w:tc>
          <w:tcPr>
            <w:tcW w:w="773" w:type="pct"/>
            <w:tcBorders>
              <w:top w:val="nil"/>
              <w:left w:val="nil"/>
              <w:bottom w:val="single" w:sz="4" w:space="0" w:color="auto"/>
              <w:right w:val="single" w:sz="4" w:space="0" w:color="auto"/>
            </w:tcBorders>
            <w:shd w:val="clear" w:color="auto" w:fill="auto"/>
            <w:noWrap/>
            <w:vAlign w:val="center"/>
            <w:hideMark/>
          </w:tcPr>
          <w:p w14:paraId="6706BD26"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31/03/2009</w:t>
            </w:r>
          </w:p>
        </w:tc>
        <w:tc>
          <w:tcPr>
            <w:tcW w:w="640" w:type="pct"/>
            <w:tcBorders>
              <w:top w:val="nil"/>
              <w:left w:val="nil"/>
              <w:bottom w:val="single" w:sz="4" w:space="0" w:color="auto"/>
              <w:right w:val="single" w:sz="4" w:space="0" w:color="auto"/>
            </w:tcBorders>
            <w:shd w:val="clear" w:color="auto" w:fill="auto"/>
            <w:noWrap/>
            <w:vAlign w:val="center"/>
            <w:hideMark/>
          </w:tcPr>
          <w:p w14:paraId="2AC6CB44" w14:textId="77777777" w:rsidR="009B5DA6" w:rsidRPr="00074765" w:rsidRDefault="009B5DA6" w:rsidP="008C6848">
            <w:pPr>
              <w:jc w:val="cente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30</w:t>
            </w:r>
          </w:p>
        </w:tc>
        <w:tc>
          <w:tcPr>
            <w:tcW w:w="888" w:type="pct"/>
            <w:tcBorders>
              <w:top w:val="nil"/>
              <w:left w:val="nil"/>
              <w:bottom w:val="single" w:sz="4" w:space="0" w:color="auto"/>
              <w:right w:val="single" w:sz="4" w:space="0" w:color="auto"/>
            </w:tcBorders>
            <w:shd w:val="clear" w:color="auto" w:fill="auto"/>
            <w:noWrap/>
            <w:vAlign w:val="center"/>
            <w:hideMark/>
          </w:tcPr>
          <w:p w14:paraId="6B1EFB17" w14:textId="77777777" w:rsidR="009B5DA6" w:rsidRPr="00074765" w:rsidRDefault="009B5DA6" w:rsidP="008C6848">
            <w:pP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 xml:space="preserve">         994.000 </w:t>
            </w:r>
          </w:p>
        </w:tc>
        <w:tc>
          <w:tcPr>
            <w:tcW w:w="766" w:type="pct"/>
            <w:tcBorders>
              <w:top w:val="nil"/>
              <w:left w:val="nil"/>
              <w:bottom w:val="single" w:sz="4" w:space="0" w:color="auto"/>
              <w:right w:val="single" w:sz="4" w:space="0" w:color="auto"/>
            </w:tcBorders>
            <w:shd w:val="clear" w:color="auto" w:fill="auto"/>
            <w:noWrap/>
            <w:vAlign w:val="center"/>
            <w:hideMark/>
          </w:tcPr>
          <w:p w14:paraId="38944599"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994.000</w:t>
            </w:r>
          </w:p>
        </w:tc>
        <w:tc>
          <w:tcPr>
            <w:tcW w:w="632" w:type="pct"/>
            <w:tcBorders>
              <w:top w:val="nil"/>
              <w:left w:val="nil"/>
              <w:bottom w:val="single" w:sz="4" w:space="0" w:color="auto"/>
              <w:right w:val="single" w:sz="4" w:space="0" w:color="auto"/>
            </w:tcBorders>
            <w:shd w:val="clear" w:color="auto" w:fill="auto"/>
            <w:noWrap/>
            <w:vAlign w:val="center"/>
            <w:hideMark/>
          </w:tcPr>
          <w:p w14:paraId="4CC16F24"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8.283</w:t>
            </w:r>
          </w:p>
        </w:tc>
      </w:tr>
      <w:tr w:rsidR="009B5DA6" w:rsidRPr="00074765" w14:paraId="7AA7BDD9" w14:textId="77777777" w:rsidTr="008C6848">
        <w:trPr>
          <w:trHeight w:val="288"/>
        </w:trPr>
        <w:tc>
          <w:tcPr>
            <w:tcW w:w="537" w:type="pct"/>
            <w:tcBorders>
              <w:top w:val="nil"/>
              <w:left w:val="single" w:sz="4" w:space="0" w:color="auto"/>
              <w:bottom w:val="single" w:sz="4" w:space="0" w:color="auto"/>
              <w:right w:val="single" w:sz="4" w:space="0" w:color="auto"/>
            </w:tcBorders>
            <w:shd w:val="clear" w:color="auto" w:fill="auto"/>
            <w:noWrap/>
            <w:vAlign w:val="center"/>
            <w:hideMark/>
          </w:tcPr>
          <w:p w14:paraId="77B65664" w14:textId="77777777" w:rsidR="009B5DA6" w:rsidRPr="00074765" w:rsidRDefault="009B5DA6" w:rsidP="008C6848">
            <w:pPr>
              <w:jc w:val="cente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2009</w:t>
            </w:r>
          </w:p>
        </w:tc>
        <w:tc>
          <w:tcPr>
            <w:tcW w:w="764" w:type="pct"/>
            <w:tcBorders>
              <w:top w:val="nil"/>
              <w:left w:val="nil"/>
              <w:bottom w:val="single" w:sz="4" w:space="0" w:color="auto"/>
              <w:right w:val="single" w:sz="4" w:space="0" w:color="auto"/>
            </w:tcBorders>
            <w:shd w:val="clear" w:color="auto" w:fill="auto"/>
            <w:noWrap/>
            <w:vAlign w:val="center"/>
            <w:hideMark/>
          </w:tcPr>
          <w:p w14:paraId="2CEC931A"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1/04/2009</w:t>
            </w:r>
          </w:p>
        </w:tc>
        <w:tc>
          <w:tcPr>
            <w:tcW w:w="773" w:type="pct"/>
            <w:tcBorders>
              <w:top w:val="nil"/>
              <w:left w:val="nil"/>
              <w:bottom w:val="single" w:sz="4" w:space="0" w:color="auto"/>
              <w:right w:val="single" w:sz="4" w:space="0" w:color="auto"/>
            </w:tcBorders>
            <w:shd w:val="clear" w:color="auto" w:fill="auto"/>
            <w:noWrap/>
            <w:vAlign w:val="center"/>
            <w:hideMark/>
          </w:tcPr>
          <w:p w14:paraId="705B2EB3"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30/04/2009</w:t>
            </w:r>
          </w:p>
        </w:tc>
        <w:tc>
          <w:tcPr>
            <w:tcW w:w="640" w:type="pct"/>
            <w:tcBorders>
              <w:top w:val="nil"/>
              <w:left w:val="nil"/>
              <w:bottom w:val="single" w:sz="4" w:space="0" w:color="auto"/>
              <w:right w:val="single" w:sz="4" w:space="0" w:color="auto"/>
            </w:tcBorders>
            <w:shd w:val="clear" w:color="auto" w:fill="auto"/>
            <w:noWrap/>
            <w:vAlign w:val="center"/>
            <w:hideMark/>
          </w:tcPr>
          <w:p w14:paraId="50598E73" w14:textId="77777777" w:rsidR="009B5DA6" w:rsidRPr="00074765" w:rsidRDefault="009B5DA6" w:rsidP="008C6848">
            <w:pPr>
              <w:jc w:val="cente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30</w:t>
            </w:r>
          </w:p>
        </w:tc>
        <w:tc>
          <w:tcPr>
            <w:tcW w:w="888" w:type="pct"/>
            <w:tcBorders>
              <w:top w:val="nil"/>
              <w:left w:val="nil"/>
              <w:bottom w:val="single" w:sz="4" w:space="0" w:color="auto"/>
              <w:right w:val="single" w:sz="4" w:space="0" w:color="auto"/>
            </w:tcBorders>
            <w:shd w:val="clear" w:color="auto" w:fill="auto"/>
            <w:noWrap/>
            <w:vAlign w:val="center"/>
            <w:hideMark/>
          </w:tcPr>
          <w:p w14:paraId="34236AAC" w14:textId="77777777" w:rsidR="009B5DA6" w:rsidRPr="00074765" w:rsidRDefault="009B5DA6" w:rsidP="008C6848">
            <w:pP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 xml:space="preserve">         994.000 </w:t>
            </w:r>
          </w:p>
        </w:tc>
        <w:tc>
          <w:tcPr>
            <w:tcW w:w="766" w:type="pct"/>
            <w:tcBorders>
              <w:top w:val="nil"/>
              <w:left w:val="nil"/>
              <w:bottom w:val="single" w:sz="4" w:space="0" w:color="auto"/>
              <w:right w:val="single" w:sz="4" w:space="0" w:color="auto"/>
            </w:tcBorders>
            <w:shd w:val="clear" w:color="auto" w:fill="auto"/>
            <w:noWrap/>
            <w:vAlign w:val="center"/>
            <w:hideMark/>
          </w:tcPr>
          <w:p w14:paraId="7A72642F"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994.000</w:t>
            </w:r>
          </w:p>
        </w:tc>
        <w:tc>
          <w:tcPr>
            <w:tcW w:w="632" w:type="pct"/>
            <w:tcBorders>
              <w:top w:val="nil"/>
              <w:left w:val="nil"/>
              <w:bottom w:val="single" w:sz="4" w:space="0" w:color="auto"/>
              <w:right w:val="single" w:sz="4" w:space="0" w:color="auto"/>
            </w:tcBorders>
            <w:shd w:val="clear" w:color="auto" w:fill="auto"/>
            <w:noWrap/>
            <w:vAlign w:val="center"/>
            <w:hideMark/>
          </w:tcPr>
          <w:p w14:paraId="1192AAB4"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8.283</w:t>
            </w:r>
          </w:p>
        </w:tc>
      </w:tr>
      <w:tr w:rsidR="009B5DA6" w:rsidRPr="00074765" w14:paraId="01CD0C38" w14:textId="77777777" w:rsidTr="008C6848">
        <w:trPr>
          <w:trHeight w:val="288"/>
        </w:trPr>
        <w:tc>
          <w:tcPr>
            <w:tcW w:w="537" w:type="pct"/>
            <w:tcBorders>
              <w:top w:val="nil"/>
              <w:left w:val="single" w:sz="4" w:space="0" w:color="auto"/>
              <w:bottom w:val="single" w:sz="4" w:space="0" w:color="auto"/>
              <w:right w:val="single" w:sz="4" w:space="0" w:color="auto"/>
            </w:tcBorders>
            <w:shd w:val="clear" w:color="auto" w:fill="auto"/>
            <w:noWrap/>
            <w:vAlign w:val="center"/>
            <w:hideMark/>
          </w:tcPr>
          <w:p w14:paraId="6A90C4B9" w14:textId="77777777" w:rsidR="009B5DA6" w:rsidRPr="00074765" w:rsidRDefault="009B5DA6" w:rsidP="008C6848">
            <w:pPr>
              <w:jc w:val="cente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2009</w:t>
            </w:r>
          </w:p>
        </w:tc>
        <w:tc>
          <w:tcPr>
            <w:tcW w:w="764" w:type="pct"/>
            <w:tcBorders>
              <w:top w:val="nil"/>
              <w:left w:val="nil"/>
              <w:bottom w:val="single" w:sz="4" w:space="0" w:color="auto"/>
              <w:right w:val="single" w:sz="4" w:space="0" w:color="auto"/>
            </w:tcBorders>
            <w:shd w:val="clear" w:color="auto" w:fill="auto"/>
            <w:noWrap/>
            <w:vAlign w:val="center"/>
            <w:hideMark/>
          </w:tcPr>
          <w:p w14:paraId="4C83DAB5"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1/05/2009</w:t>
            </w:r>
          </w:p>
        </w:tc>
        <w:tc>
          <w:tcPr>
            <w:tcW w:w="773" w:type="pct"/>
            <w:tcBorders>
              <w:top w:val="nil"/>
              <w:left w:val="nil"/>
              <w:bottom w:val="single" w:sz="4" w:space="0" w:color="auto"/>
              <w:right w:val="single" w:sz="4" w:space="0" w:color="auto"/>
            </w:tcBorders>
            <w:shd w:val="clear" w:color="auto" w:fill="auto"/>
            <w:noWrap/>
            <w:vAlign w:val="center"/>
            <w:hideMark/>
          </w:tcPr>
          <w:p w14:paraId="694AFF23"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31/05/2009</w:t>
            </w:r>
          </w:p>
        </w:tc>
        <w:tc>
          <w:tcPr>
            <w:tcW w:w="640" w:type="pct"/>
            <w:tcBorders>
              <w:top w:val="nil"/>
              <w:left w:val="nil"/>
              <w:bottom w:val="single" w:sz="4" w:space="0" w:color="auto"/>
              <w:right w:val="single" w:sz="4" w:space="0" w:color="auto"/>
            </w:tcBorders>
            <w:shd w:val="clear" w:color="auto" w:fill="auto"/>
            <w:noWrap/>
            <w:vAlign w:val="center"/>
            <w:hideMark/>
          </w:tcPr>
          <w:p w14:paraId="74B3FE74" w14:textId="77777777" w:rsidR="009B5DA6" w:rsidRPr="00074765" w:rsidRDefault="009B5DA6" w:rsidP="008C6848">
            <w:pPr>
              <w:jc w:val="cente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30</w:t>
            </w:r>
          </w:p>
        </w:tc>
        <w:tc>
          <w:tcPr>
            <w:tcW w:w="888" w:type="pct"/>
            <w:tcBorders>
              <w:top w:val="nil"/>
              <w:left w:val="nil"/>
              <w:bottom w:val="single" w:sz="4" w:space="0" w:color="auto"/>
              <w:right w:val="single" w:sz="4" w:space="0" w:color="auto"/>
            </w:tcBorders>
            <w:shd w:val="clear" w:color="auto" w:fill="auto"/>
            <w:noWrap/>
            <w:vAlign w:val="center"/>
            <w:hideMark/>
          </w:tcPr>
          <w:p w14:paraId="3D33CABA" w14:textId="77777777" w:rsidR="009B5DA6" w:rsidRPr="00074765" w:rsidRDefault="009B5DA6" w:rsidP="008C6848">
            <w:pP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 xml:space="preserve">         994.000 </w:t>
            </w:r>
          </w:p>
        </w:tc>
        <w:tc>
          <w:tcPr>
            <w:tcW w:w="766" w:type="pct"/>
            <w:tcBorders>
              <w:top w:val="nil"/>
              <w:left w:val="nil"/>
              <w:bottom w:val="single" w:sz="4" w:space="0" w:color="auto"/>
              <w:right w:val="single" w:sz="4" w:space="0" w:color="auto"/>
            </w:tcBorders>
            <w:shd w:val="clear" w:color="auto" w:fill="auto"/>
            <w:noWrap/>
            <w:vAlign w:val="center"/>
            <w:hideMark/>
          </w:tcPr>
          <w:p w14:paraId="6065F05E"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994.000</w:t>
            </w:r>
          </w:p>
        </w:tc>
        <w:tc>
          <w:tcPr>
            <w:tcW w:w="632" w:type="pct"/>
            <w:tcBorders>
              <w:top w:val="nil"/>
              <w:left w:val="nil"/>
              <w:bottom w:val="single" w:sz="4" w:space="0" w:color="auto"/>
              <w:right w:val="single" w:sz="4" w:space="0" w:color="auto"/>
            </w:tcBorders>
            <w:shd w:val="clear" w:color="auto" w:fill="auto"/>
            <w:noWrap/>
            <w:vAlign w:val="center"/>
            <w:hideMark/>
          </w:tcPr>
          <w:p w14:paraId="15C974DD"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8.283</w:t>
            </w:r>
          </w:p>
        </w:tc>
      </w:tr>
      <w:tr w:rsidR="009B5DA6" w:rsidRPr="00074765" w14:paraId="436DC0A1" w14:textId="77777777" w:rsidTr="008C6848">
        <w:trPr>
          <w:trHeight w:val="288"/>
        </w:trPr>
        <w:tc>
          <w:tcPr>
            <w:tcW w:w="537" w:type="pct"/>
            <w:tcBorders>
              <w:top w:val="nil"/>
              <w:left w:val="single" w:sz="4" w:space="0" w:color="auto"/>
              <w:bottom w:val="single" w:sz="4" w:space="0" w:color="auto"/>
              <w:right w:val="single" w:sz="4" w:space="0" w:color="auto"/>
            </w:tcBorders>
            <w:shd w:val="clear" w:color="auto" w:fill="auto"/>
            <w:noWrap/>
            <w:vAlign w:val="center"/>
            <w:hideMark/>
          </w:tcPr>
          <w:p w14:paraId="62FC64DF" w14:textId="77777777" w:rsidR="009B5DA6" w:rsidRPr="00074765" w:rsidRDefault="009B5DA6" w:rsidP="008C6848">
            <w:pPr>
              <w:jc w:val="cente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2009</w:t>
            </w:r>
          </w:p>
        </w:tc>
        <w:tc>
          <w:tcPr>
            <w:tcW w:w="764" w:type="pct"/>
            <w:tcBorders>
              <w:top w:val="nil"/>
              <w:left w:val="nil"/>
              <w:bottom w:val="single" w:sz="4" w:space="0" w:color="auto"/>
              <w:right w:val="single" w:sz="4" w:space="0" w:color="auto"/>
            </w:tcBorders>
            <w:shd w:val="clear" w:color="auto" w:fill="auto"/>
            <w:noWrap/>
            <w:vAlign w:val="center"/>
            <w:hideMark/>
          </w:tcPr>
          <w:p w14:paraId="1E752F71"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1/06/2009</w:t>
            </w:r>
          </w:p>
        </w:tc>
        <w:tc>
          <w:tcPr>
            <w:tcW w:w="773" w:type="pct"/>
            <w:tcBorders>
              <w:top w:val="nil"/>
              <w:left w:val="nil"/>
              <w:bottom w:val="single" w:sz="4" w:space="0" w:color="auto"/>
              <w:right w:val="single" w:sz="4" w:space="0" w:color="auto"/>
            </w:tcBorders>
            <w:shd w:val="clear" w:color="auto" w:fill="auto"/>
            <w:noWrap/>
            <w:vAlign w:val="center"/>
            <w:hideMark/>
          </w:tcPr>
          <w:p w14:paraId="53BEF620"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30/06/2009</w:t>
            </w:r>
          </w:p>
        </w:tc>
        <w:tc>
          <w:tcPr>
            <w:tcW w:w="640" w:type="pct"/>
            <w:tcBorders>
              <w:top w:val="nil"/>
              <w:left w:val="nil"/>
              <w:bottom w:val="single" w:sz="4" w:space="0" w:color="auto"/>
              <w:right w:val="single" w:sz="4" w:space="0" w:color="auto"/>
            </w:tcBorders>
            <w:shd w:val="clear" w:color="auto" w:fill="auto"/>
            <w:noWrap/>
            <w:vAlign w:val="center"/>
            <w:hideMark/>
          </w:tcPr>
          <w:p w14:paraId="50AD749E" w14:textId="77777777" w:rsidR="009B5DA6" w:rsidRPr="00074765" w:rsidRDefault="009B5DA6" w:rsidP="008C6848">
            <w:pPr>
              <w:jc w:val="cente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30</w:t>
            </w:r>
          </w:p>
        </w:tc>
        <w:tc>
          <w:tcPr>
            <w:tcW w:w="888" w:type="pct"/>
            <w:tcBorders>
              <w:top w:val="nil"/>
              <w:left w:val="nil"/>
              <w:bottom w:val="single" w:sz="4" w:space="0" w:color="auto"/>
              <w:right w:val="single" w:sz="4" w:space="0" w:color="auto"/>
            </w:tcBorders>
            <w:shd w:val="clear" w:color="auto" w:fill="auto"/>
            <w:noWrap/>
            <w:vAlign w:val="center"/>
            <w:hideMark/>
          </w:tcPr>
          <w:p w14:paraId="6DF750A0" w14:textId="77777777" w:rsidR="009B5DA6" w:rsidRPr="00074765" w:rsidRDefault="009B5DA6" w:rsidP="008C6848">
            <w:pP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 xml:space="preserve">         994.000 </w:t>
            </w:r>
          </w:p>
        </w:tc>
        <w:tc>
          <w:tcPr>
            <w:tcW w:w="766" w:type="pct"/>
            <w:tcBorders>
              <w:top w:val="nil"/>
              <w:left w:val="nil"/>
              <w:bottom w:val="single" w:sz="4" w:space="0" w:color="auto"/>
              <w:right w:val="single" w:sz="4" w:space="0" w:color="auto"/>
            </w:tcBorders>
            <w:shd w:val="clear" w:color="auto" w:fill="auto"/>
            <w:noWrap/>
            <w:vAlign w:val="center"/>
            <w:hideMark/>
          </w:tcPr>
          <w:p w14:paraId="4409F1E1"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994.000</w:t>
            </w:r>
          </w:p>
        </w:tc>
        <w:tc>
          <w:tcPr>
            <w:tcW w:w="632" w:type="pct"/>
            <w:tcBorders>
              <w:top w:val="nil"/>
              <w:left w:val="nil"/>
              <w:bottom w:val="single" w:sz="4" w:space="0" w:color="auto"/>
              <w:right w:val="single" w:sz="4" w:space="0" w:color="auto"/>
            </w:tcBorders>
            <w:shd w:val="clear" w:color="auto" w:fill="auto"/>
            <w:noWrap/>
            <w:vAlign w:val="center"/>
            <w:hideMark/>
          </w:tcPr>
          <w:p w14:paraId="7A1E6CD1"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8.283</w:t>
            </w:r>
          </w:p>
        </w:tc>
      </w:tr>
      <w:tr w:rsidR="009B5DA6" w:rsidRPr="00074765" w14:paraId="539917CA" w14:textId="77777777" w:rsidTr="008C6848">
        <w:trPr>
          <w:trHeight w:val="288"/>
        </w:trPr>
        <w:tc>
          <w:tcPr>
            <w:tcW w:w="537" w:type="pct"/>
            <w:tcBorders>
              <w:top w:val="nil"/>
              <w:left w:val="single" w:sz="4" w:space="0" w:color="auto"/>
              <w:bottom w:val="single" w:sz="4" w:space="0" w:color="auto"/>
              <w:right w:val="single" w:sz="4" w:space="0" w:color="auto"/>
            </w:tcBorders>
            <w:shd w:val="clear" w:color="auto" w:fill="auto"/>
            <w:noWrap/>
            <w:vAlign w:val="center"/>
            <w:hideMark/>
          </w:tcPr>
          <w:p w14:paraId="6B8AC4C7" w14:textId="77777777" w:rsidR="009B5DA6" w:rsidRPr="00074765" w:rsidRDefault="009B5DA6" w:rsidP="008C6848">
            <w:pPr>
              <w:jc w:val="cente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2009</w:t>
            </w:r>
          </w:p>
        </w:tc>
        <w:tc>
          <w:tcPr>
            <w:tcW w:w="764" w:type="pct"/>
            <w:tcBorders>
              <w:top w:val="nil"/>
              <w:left w:val="nil"/>
              <w:bottom w:val="single" w:sz="4" w:space="0" w:color="auto"/>
              <w:right w:val="single" w:sz="4" w:space="0" w:color="auto"/>
            </w:tcBorders>
            <w:shd w:val="clear" w:color="auto" w:fill="auto"/>
            <w:noWrap/>
            <w:vAlign w:val="center"/>
            <w:hideMark/>
          </w:tcPr>
          <w:p w14:paraId="6466C3CB"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1/07/2009</w:t>
            </w:r>
          </w:p>
        </w:tc>
        <w:tc>
          <w:tcPr>
            <w:tcW w:w="773" w:type="pct"/>
            <w:tcBorders>
              <w:top w:val="nil"/>
              <w:left w:val="nil"/>
              <w:bottom w:val="single" w:sz="4" w:space="0" w:color="auto"/>
              <w:right w:val="single" w:sz="4" w:space="0" w:color="auto"/>
            </w:tcBorders>
            <w:shd w:val="clear" w:color="auto" w:fill="auto"/>
            <w:noWrap/>
            <w:vAlign w:val="center"/>
            <w:hideMark/>
          </w:tcPr>
          <w:p w14:paraId="0952C4CC"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31/07/2009</w:t>
            </w:r>
          </w:p>
        </w:tc>
        <w:tc>
          <w:tcPr>
            <w:tcW w:w="640" w:type="pct"/>
            <w:tcBorders>
              <w:top w:val="nil"/>
              <w:left w:val="nil"/>
              <w:bottom w:val="single" w:sz="4" w:space="0" w:color="auto"/>
              <w:right w:val="single" w:sz="4" w:space="0" w:color="auto"/>
            </w:tcBorders>
            <w:shd w:val="clear" w:color="auto" w:fill="auto"/>
            <w:noWrap/>
            <w:vAlign w:val="center"/>
            <w:hideMark/>
          </w:tcPr>
          <w:p w14:paraId="0382C1BF" w14:textId="77777777" w:rsidR="009B5DA6" w:rsidRPr="00074765" w:rsidRDefault="009B5DA6" w:rsidP="008C6848">
            <w:pPr>
              <w:jc w:val="cente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30</w:t>
            </w:r>
          </w:p>
        </w:tc>
        <w:tc>
          <w:tcPr>
            <w:tcW w:w="888" w:type="pct"/>
            <w:tcBorders>
              <w:top w:val="nil"/>
              <w:left w:val="nil"/>
              <w:bottom w:val="single" w:sz="4" w:space="0" w:color="auto"/>
              <w:right w:val="single" w:sz="4" w:space="0" w:color="auto"/>
            </w:tcBorders>
            <w:shd w:val="clear" w:color="auto" w:fill="auto"/>
            <w:noWrap/>
            <w:vAlign w:val="center"/>
            <w:hideMark/>
          </w:tcPr>
          <w:p w14:paraId="177A5333" w14:textId="77777777" w:rsidR="009B5DA6" w:rsidRPr="00074765" w:rsidRDefault="009B5DA6" w:rsidP="008C6848">
            <w:pP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 xml:space="preserve">         994.000 </w:t>
            </w:r>
          </w:p>
        </w:tc>
        <w:tc>
          <w:tcPr>
            <w:tcW w:w="766" w:type="pct"/>
            <w:tcBorders>
              <w:top w:val="nil"/>
              <w:left w:val="nil"/>
              <w:bottom w:val="single" w:sz="4" w:space="0" w:color="auto"/>
              <w:right w:val="single" w:sz="4" w:space="0" w:color="auto"/>
            </w:tcBorders>
            <w:shd w:val="clear" w:color="auto" w:fill="auto"/>
            <w:noWrap/>
            <w:vAlign w:val="center"/>
            <w:hideMark/>
          </w:tcPr>
          <w:p w14:paraId="5672F847"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994.000</w:t>
            </w:r>
          </w:p>
        </w:tc>
        <w:tc>
          <w:tcPr>
            <w:tcW w:w="632" w:type="pct"/>
            <w:tcBorders>
              <w:top w:val="nil"/>
              <w:left w:val="nil"/>
              <w:bottom w:val="single" w:sz="4" w:space="0" w:color="auto"/>
              <w:right w:val="single" w:sz="4" w:space="0" w:color="auto"/>
            </w:tcBorders>
            <w:shd w:val="clear" w:color="auto" w:fill="auto"/>
            <w:noWrap/>
            <w:vAlign w:val="center"/>
            <w:hideMark/>
          </w:tcPr>
          <w:p w14:paraId="3182B3D7"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8.283</w:t>
            </w:r>
          </w:p>
        </w:tc>
      </w:tr>
      <w:tr w:rsidR="009B5DA6" w:rsidRPr="00074765" w14:paraId="4DAF12C5" w14:textId="77777777" w:rsidTr="008C6848">
        <w:trPr>
          <w:trHeight w:val="288"/>
        </w:trPr>
        <w:tc>
          <w:tcPr>
            <w:tcW w:w="537" w:type="pct"/>
            <w:tcBorders>
              <w:top w:val="nil"/>
              <w:left w:val="single" w:sz="4" w:space="0" w:color="auto"/>
              <w:bottom w:val="single" w:sz="4" w:space="0" w:color="auto"/>
              <w:right w:val="single" w:sz="4" w:space="0" w:color="auto"/>
            </w:tcBorders>
            <w:shd w:val="clear" w:color="auto" w:fill="auto"/>
            <w:noWrap/>
            <w:vAlign w:val="center"/>
            <w:hideMark/>
          </w:tcPr>
          <w:p w14:paraId="0F156ADB" w14:textId="77777777" w:rsidR="009B5DA6" w:rsidRPr="00074765" w:rsidRDefault="009B5DA6" w:rsidP="008C6848">
            <w:pPr>
              <w:jc w:val="cente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2009</w:t>
            </w:r>
          </w:p>
        </w:tc>
        <w:tc>
          <w:tcPr>
            <w:tcW w:w="764" w:type="pct"/>
            <w:tcBorders>
              <w:top w:val="nil"/>
              <w:left w:val="nil"/>
              <w:bottom w:val="single" w:sz="4" w:space="0" w:color="auto"/>
              <w:right w:val="single" w:sz="4" w:space="0" w:color="auto"/>
            </w:tcBorders>
            <w:shd w:val="clear" w:color="auto" w:fill="auto"/>
            <w:noWrap/>
            <w:vAlign w:val="center"/>
            <w:hideMark/>
          </w:tcPr>
          <w:p w14:paraId="729B3C7F"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1/08/2009</w:t>
            </w:r>
          </w:p>
        </w:tc>
        <w:tc>
          <w:tcPr>
            <w:tcW w:w="773" w:type="pct"/>
            <w:tcBorders>
              <w:top w:val="nil"/>
              <w:left w:val="nil"/>
              <w:bottom w:val="single" w:sz="4" w:space="0" w:color="auto"/>
              <w:right w:val="single" w:sz="4" w:space="0" w:color="auto"/>
            </w:tcBorders>
            <w:shd w:val="clear" w:color="auto" w:fill="auto"/>
            <w:noWrap/>
            <w:vAlign w:val="center"/>
            <w:hideMark/>
          </w:tcPr>
          <w:p w14:paraId="6F0C5416"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31/08/2009</w:t>
            </w:r>
          </w:p>
        </w:tc>
        <w:tc>
          <w:tcPr>
            <w:tcW w:w="640" w:type="pct"/>
            <w:tcBorders>
              <w:top w:val="nil"/>
              <w:left w:val="nil"/>
              <w:bottom w:val="single" w:sz="4" w:space="0" w:color="auto"/>
              <w:right w:val="single" w:sz="4" w:space="0" w:color="auto"/>
            </w:tcBorders>
            <w:shd w:val="clear" w:color="auto" w:fill="auto"/>
            <w:noWrap/>
            <w:vAlign w:val="center"/>
            <w:hideMark/>
          </w:tcPr>
          <w:p w14:paraId="4189CE6E" w14:textId="77777777" w:rsidR="009B5DA6" w:rsidRPr="00074765" w:rsidRDefault="009B5DA6" w:rsidP="008C6848">
            <w:pPr>
              <w:jc w:val="cente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30</w:t>
            </w:r>
          </w:p>
        </w:tc>
        <w:tc>
          <w:tcPr>
            <w:tcW w:w="888" w:type="pct"/>
            <w:tcBorders>
              <w:top w:val="nil"/>
              <w:left w:val="nil"/>
              <w:bottom w:val="single" w:sz="4" w:space="0" w:color="auto"/>
              <w:right w:val="single" w:sz="4" w:space="0" w:color="auto"/>
            </w:tcBorders>
            <w:shd w:val="clear" w:color="auto" w:fill="auto"/>
            <w:noWrap/>
            <w:vAlign w:val="center"/>
            <w:hideMark/>
          </w:tcPr>
          <w:p w14:paraId="12F7FF20" w14:textId="77777777" w:rsidR="009B5DA6" w:rsidRPr="00074765" w:rsidRDefault="009B5DA6" w:rsidP="008C6848">
            <w:pP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 xml:space="preserve">         994.000 </w:t>
            </w:r>
          </w:p>
        </w:tc>
        <w:tc>
          <w:tcPr>
            <w:tcW w:w="766" w:type="pct"/>
            <w:tcBorders>
              <w:top w:val="nil"/>
              <w:left w:val="nil"/>
              <w:bottom w:val="single" w:sz="4" w:space="0" w:color="auto"/>
              <w:right w:val="single" w:sz="4" w:space="0" w:color="auto"/>
            </w:tcBorders>
            <w:shd w:val="clear" w:color="auto" w:fill="auto"/>
            <w:noWrap/>
            <w:vAlign w:val="center"/>
            <w:hideMark/>
          </w:tcPr>
          <w:p w14:paraId="6EB4B4E9"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994.000</w:t>
            </w:r>
          </w:p>
        </w:tc>
        <w:tc>
          <w:tcPr>
            <w:tcW w:w="632" w:type="pct"/>
            <w:tcBorders>
              <w:top w:val="nil"/>
              <w:left w:val="nil"/>
              <w:bottom w:val="single" w:sz="4" w:space="0" w:color="auto"/>
              <w:right w:val="single" w:sz="4" w:space="0" w:color="auto"/>
            </w:tcBorders>
            <w:shd w:val="clear" w:color="auto" w:fill="auto"/>
            <w:noWrap/>
            <w:vAlign w:val="center"/>
            <w:hideMark/>
          </w:tcPr>
          <w:p w14:paraId="2CA3F520" w14:textId="77777777" w:rsidR="009B5DA6" w:rsidRPr="00074765" w:rsidRDefault="009B5DA6" w:rsidP="008C6848">
            <w:pPr>
              <w:jc w:val="right"/>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8.283</w:t>
            </w:r>
          </w:p>
        </w:tc>
      </w:tr>
      <w:tr w:rsidR="009B5DA6" w:rsidRPr="00074765" w14:paraId="0311BA44" w14:textId="77777777" w:rsidTr="008C6848">
        <w:trPr>
          <w:trHeight w:val="288"/>
        </w:trPr>
        <w:tc>
          <w:tcPr>
            <w:tcW w:w="537" w:type="pct"/>
            <w:tcBorders>
              <w:top w:val="nil"/>
              <w:left w:val="nil"/>
              <w:bottom w:val="nil"/>
              <w:right w:val="nil"/>
            </w:tcBorders>
            <w:shd w:val="clear" w:color="auto" w:fill="auto"/>
            <w:noWrap/>
            <w:vAlign w:val="center"/>
            <w:hideMark/>
          </w:tcPr>
          <w:p w14:paraId="664355AD" w14:textId="77777777" w:rsidR="009B5DA6" w:rsidRPr="00074765" w:rsidRDefault="009B5DA6" w:rsidP="008C6848">
            <w:pPr>
              <w:jc w:val="right"/>
              <w:rPr>
                <w:rFonts w:ascii="Bookman Old Style" w:hAnsi="Bookman Old Style" w:cs="Calibri"/>
                <w:color w:val="000000"/>
                <w:sz w:val="16"/>
                <w:szCs w:val="16"/>
                <w:lang w:val="es-CO" w:eastAsia="es-CO"/>
              </w:rPr>
            </w:pPr>
          </w:p>
        </w:tc>
        <w:tc>
          <w:tcPr>
            <w:tcW w:w="764" w:type="pct"/>
            <w:tcBorders>
              <w:top w:val="nil"/>
              <w:left w:val="nil"/>
              <w:bottom w:val="nil"/>
              <w:right w:val="nil"/>
            </w:tcBorders>
            <w:shd w:val="clear" w:color="auto" w:fill="auto"/>
            <w:noWrap/>
            <w:vAlign w:val="center"/>
            <w:hideMark/>
          </w:tcPr>
          <w:p w14:paraId="1A965116" w14:textId="77777777" w:rsidR="009B5DA6" w:rsidRPr="00074765" w:rsidRDefault="009B5DA6" w:rsidP="008C6848">
            <w:pPr>
              <w:rPr>
                <w:sz w:val="16"/>
                <w:szCs w:val="16"/>
                <w:lang w:val="es-CO" w:eastAsia="es-CO"/>
              </w:rPr>
            </w:pPr>
          </w:p>
        </w:tc>
        <w:tc>
          <w:tcPr>
            <w:tcW w:w="773" w:type="pct"/>
            <w:tcBorders>
              <w:top w:val="nil"/>
              <w:left w:val="nil"/>
              <w:bottom w:val="nil"/>
              <w:right w:val="nil"/>
            </w:tcBorders>
            <w:shd w:val="clear" w:color="auto" w:fill="auto"/>
            <w:noWrap/>
            <w:vAlign w:val="center"/>
            <w:hideMark/>
          </w:tcPr>
          <w:p w14:paraId="7DF4E37C" w14:textId="77777777" w:rsidR="009B5DA6" w:rsidRPr="00074765" w:rsidRDefault="009B5DA6" w:rsidP="008C6848">
            <w:pPr>
              <w:rPr>
                <w:sz w:val="16"/>
                <w:szCs w:val="16"/>
                <w:lang w:val="es-CO" w:eastAsia="es-CO"/>
              </w:rPr>
            </w:pPr>
          </w:p>
        </w:tc>
        <w:tc>
          <w:tcPr>
            <w:tcW w:w="640" w:type="pct"/>
            <w:tcBorders>
              <w:top w:val="nil"/>
              <w:left w:val="nil"/>
              <w:bottom w:val="nil"/>
              <w:right w:val="nil"/>
            </w:tcBorders>
            <w:shd w:val="clear" w:color="auto" w:fill="auto"/>
            <w:noWrap/>
            <w:vAlign w:val="center"/>
            <w:hideMark/>
          </w:tcPr>
          <w:p w14:paraId="44FB30F8" w14:textId="77777777" w:rsidR="009B5DA6" w:rsidRPr="00074765" w:rsidRDefault="009B5DA6" w:rsidP="008C6848">
            <w:pPr>
              <w:rPr>
                <w:sz w:val="16"/>
                <w:szCs w:val="16"/>
                <w:lang w:val="es-CO" w:eastAsia="es-CO"/>
              </w:rPr>
            </w:pPr>
          </w:p>
        </w:tc>
        <w:tc>
          <w:tcPr>
            <w:tcW w:w="888" w:type="pct"/>
            <w:tcBorders>
              <w:top w:val="nil"/>
              <w:left w:val="nil"/>
              <w:bottom w:val="nil"/>
              <w:right w:val="nil"/>
            </w:tcBorders>
            <w:shd w:val="clear" w:color="auto" w:fill="auto"/>
            <w:noWrap/>
            <w:vAlign w:val="center"/>
            <w:hideMark/>
          </w:tcPr>
          <w:p w14:paraId="1DA6542E" w14:textId="77777777" w:rsidR="009B5DA6" w:rsidRPr="00074765" w:rsidRDefault="009B5DA6" w:rsidP="008C6848">
            <w:pPr>
              <w:rPr>
                <w:sz w:val="16"/>
                <w:szCs w:val="16"/>
                <w:lang w:val="es-CO" w:eastAsia="es-CO"/>
              </w:rPr>
            </w:pPr>
          </w:p>
        </w:tc>
        <w:tc>
          <w:tcPr>
            <w:tcW w:w="766" w:type="pct"/>
            <w:tcBorders>
              <w:top w:val="nil"/>
              <w:left w:val="nil"/>
              <w:bottom w:val="nil"/>
              <w:right w:val="nil"/>
            </w:tcBorders>
            <w:shd w:val="clear" w:color="auto" w:fill="auto"/>
            <w:noWrap/>
            <w:vAlign w:val="center"/>
            <w:hideMark/>
          </w:tcPr>
          <w:p w14:paraId="3041E394" w14:textId="77777777" w:rsidR="009B5DA6" w:rsidRPr="00074765" w:rsidRDefault="009B5DA6" w:rsidP="008C6848">
            <w:pPr>
              <w:rPr>
                <w:sz w:val="16"/>
                <w:szCs w:val="16"/>
                <w:lang w:val="es-CO" w:eastAsia="es-CO"/>
              </w:rPr>
            </w:pPr>
          </w:p>
        </w:tc>
        <w:tc>
          <w:tcPr>
            <w:tcW w:w="632" w:type="pct"/>
            <w:tcBorders>
              <w:top w:val="nil"/>
              <w:left w:val="nil"/>
              <w:bottom w:val="nil"/>
              <w:right w:val="nil"/>
            </w:tcBorders>
            <w:shd w:val="clear" w:color="auto" w:fill="auto"/>
            <w:noWrap/>
            <w:vAlign w:val="center"/>
            <w:hideMark/>
          </w:tcPr>
          <w:p w14:paraId="4A33C2C4" w14:textId="77777777" w:rsidR="009B5DA6" w:rsidRPr="00074765" w:rsidRDefault="009B5DA6" w:rsidP="008C6848">
            <w:pPr>
              <w:jc w:val="right"/>
              <w:rPr>
                <w:rFonts w:ascii="Bookman Old Style" w:hAnsi="Bookman Old Style" w:cs="Calibri"/>
                <w:b/>
                <w:bCs/>
                <w:color w:val="000000"/>
                <w:sz w:val="16"/>
                <w:szCs w:val="16"/>
                <w:lang w:val="es-CO" w:eastAsia="es-CO"/>
              </w:rPr>
            </w:pPr>
            <w:r w:rsidRPr="00074765">
              <w:rPr>
                <w:rFonts w:ascii="Bookman Old Style" w:hAnsi="Bookman Old Style" w:cs="Calibri"/>
                <w:b/>
                <w:bCs/>
                <w:color w:val="000000"/>
                <w:sz w:val="16"/>
                <w:szCs w:val="16"/>
                <w:lang w:val="es-CO" w:eastAsia="es-CO"/>
              </w:rPr>
              <w:t>963.161</w:t>
            </w:r>
          </w:p>
        </w:tc>
      </w:tr>
    </w:tbl>
    <w:p w14:paraId="722B00AE" w14:textId="77777777" w:rsidR="009B5DA6" w:rsidRDefault="009B5DA6" w:rsidP="009B5DA6">
      <w:pPr>
        <w:spacing w:line="360" w:lineRule="auto"/>
        <w:ind w:firstLine="709"/>
        <w:jc w:val="both"/>
        <w:rPr>
          <w:rFonts w:ascii="Bookman Old Style" w:hAnsi="Bookman Old Style" w:cs="Estrangelo Edessa"/>
          <w:sz w:val="28"/>
          <w:szCs w:val="28"/>
        </w:rPr>
      </w:pPr>
    </w:p>
    <w:p w14:paraId="31287322" w14:textId="77777777" w:rsidR="009B5DA6" w:rsidRPr="005E3B68" w:rsidRDefault="009B5DA6" w:rsidP="009B5DA6">
      <w:pPr>
        <w:spacing w:line="360" w:lineRule="auto"/>
        <w:ind w:firstLine="709"/>
        <w:jc w:val="both"/>
        <w:rPr>
          <w:rFonts w:ascii="Bookman Old Style" w:hAnsi="Bookman Old Style" w:cs="Estrangelo Edessa"/>
          <w:sz w:val="28"/>
          <w:szCs w:val="28"/>
        </w:rPr>
      </w:pPr>
      <w:r>
        <w:rPr>
          <w:rFonts w:ascii="Bookman Old Style" w:hAnsi="Bookman Old Style" w:cs="Estrangelo Edessa"/>
          <w:sz w:val="28"/>
          <w:szCs w:val="28"/>
        </w:rPr>
        <w:t xml:space="preserve">A esta base económica se le aplica </w:t>
      </w:r>
      <w:r w:rsidRPr="0091362F">
        <w:rPr>
          <w:rFonts w:ascii="Bookman Old Style" w:hAnsi="Bookman Old Style" w:cs="Estrangelo Edessa"/>
          <w:sz w:val="28"/>
          <w:szCs w:val="28"/>
        </w:rPr>
        <w:t xml:space="preserve">una tasa de reemplazo del 72% (artículo 20 Acuerdo 049 de 1990), </w:t>
      </w:r>
      <w:r>
        <w:rPr>
          <w:rFonts w:ascii="Bookman Old Style" w:hAnsi="Bookman Old Style" w:cs="Estrangelo Edessa"/>
          <w:sz w:val="28"/>
          <w:szCs w:val="28"/>
        </w:rPr>
        <w:t xml:space="preserve">y </w:t>
      </w:r>
      <w:r w:rsidRPr="0091362F">
        <w:rPr>
          <w:rFonts w:ascii="Bookman Old Style" w:hAnsi="Bookman Old Style" w:cs="Estrangelo Edessa"/>
          <w:sz w:val="28"/>
          <w:szCs w:val="28"/>
        </w:rPr>
        <w:t>se obtiene un monto inicial de $693.476.</w:t>
      </w:r>
    </w:p>
    <w:p w14:paraId="42C6D796" w14:textId="77777777" w:rsidR="009B5DA6" w:rsidRDefault="009B5DA6" w:rsidP="009B5DA6">
      <w:pPr>
        <w:spacing w:line="360" w:lineRule="auto"/>
        <w:ind w:firstLine="709"/>
        <w:jc w:val="both"/>
        <w:rPr>
          <w:rFonts w:ascii="Bookman Old Style" w:hAnsi="Bookman Old Style" w:cs="Estrangelo Edessa"/>
          <w:sz w:val="28"/>
          <w:szCs w:val="28"/>
        </w:rPr>
      </w:pPr>
    </w:p>
    <w:p w14:paraId="5B1E8430" w14:textId="77777777" w:rsidR="009B5DA6" w:rsidRPr="001E1985" w:rsidRDefault="009B5DA6" w:rsidP="009B5DA6">
      <w:pPr>
        <w:spacing w:line="360" w:lineRule="auto"/>
        <w:ind w:firstLine="709"/>
        <w:jc w:val="both"/>
        <w:rPr>
          <w:rFonts w:ascii="Bookman Old Style" w:hAnsi="Bookman Old Style" w:cs="Estrangelo Edessa"/>
          <w:sz w:val="28"/>
          <w:szCs w:val="28"/>
        </w:rPr>
      </w:pPr>
      <w:r>
        <w:rPr>
          <w:rFonts w:ascii="Bookman Old Style" w:hAnsi="Bookman Old Style" w:cs="Estrangelo Edessa"/>
          <w:sz w:val="28"/>
          <w:szCs w:val="28"/>
        </w:rPr>
        <w:t>Por otra parte, es preciso señalar que, en relación con la prescripción que alegó la accionada, no es procedente su declaratoria porque el derecho se hizo exigible el 1.º de septiembre de 2009 y la demanda se presentó el 16 de diciembre de 2010 (</w:t>
      </w:r>
      <w:r w:rsidRPr="009174F7">
        <w:rPr>
          <w:rFonts w:ascii="Bookman Old Style" w:hAnsi="Bookman Old Style" w:cs="Estrangelo Edessa"/>
          <w:sz w:val="24"/>
          <w:szCs w:val="28"/>
        </w:rPr>
        <w:t>f.º 32</w:t>
      </w:r>
      <w:r>
        <w:rPr>
          <w:rFonts w:ascii="Bookman Old Style" w:hAnsi="Bookman Old Style" w:cs="Estrangelo Edessa"/>
          <w:sz w:val="28"/>
          <w:szCs w:val="28"/>
        </w:rPr>
        <w:t>), de modo que no transcurrió el plazo trienal estipulado en el artículo 151 del Código Procesal del Trabajo y de la Seguridad Social</w:t>
      </w:r>
      <w:r w:rsidRPr="001E1985">
        <w:rPr>
          <w:rFonts w:ascii="Bookman Old Style" w:hAnsi="Bookman Old Style" w:cs="Estrangelo Edessa"/>
          <w:sz w:val="28"/>
          <w:szCs w:val="28"/>
        </w:rPr>
        <w:t>.</w:t>
      </w:r>
    </w:p>
    <w:p w14:paraId="6E1831B3" w14:textId="77777777" w:rsidR="009B5DA6" w:rsidRPr="001E1985" w:rsidRDefault="009B5DA6" w:rsidP="009B5DA6">
      <w:pPr>
        <w:spacing w:line="360" w:lineRule="auto"/>
        <w:ind w:firstLine="709"/>
        <w:jc w:val="both"/>
        <w:rPr>
          <w:rFonts w:ascii="Bookman Old Style" w:hAnsi="Bookman Old Style" w:cs="Estrangelo Edessa"/>
          <w:sz w:val="28"/>
          <w:szCs w:val="28"/>
        </w:rPr>
      </w:pPr>
    </w:p>
    <w:p w14:paraId="173B8DA7" w14:textId="77777777" w:rsidR="009B5DA6" w:rsidRDefault="009B5DA6" w:rsidP="009B5DA6">
      <w:pPr>
        <w:spacing w:line="360" w:lineRule="auto"/>
        <w:ind w:firstLine="709"/>
        <w:jc w:val="both"/>
        <w:rPr>
          <w:rFonts w:ascii="Bookman Old Style" w:hAnsi="Bookman Old Style" w:cs="Estrangelo Edessa"/>
          <w:sz w:val="28"/>
          <w:szCs w:val="28"/>
        </w:rPr>
      </w:pPr>
      <w:r>
        <w:rPr>
          <w:rFonts w:ascii="Bookman Old Style" w:hAnsi="Bookman Old Style" w:cs="Estrangelo Edessa"/>
          <w:sz w:val="28"/>
          <w:szCs w:val="28"/>
        </w:rPr>
        <w:t>Asimismo, en atención a que la prestación se adquiri</w:t>
      </w:r>
      <w:r w:rsidRPr="001E1985">
        <w:rPr>
          <w:rFonts w:ascii="Bookman Old Style" w:hAnsi="Bookman Old Style" w:cs="Estrangelo Edessa"/>
          <w:sz w:val="28"/>
          <w:szCs w:val="28"/>
        </w:rPr>
        <w:t xml:space="preserve">ó </w:t>
      </w:r>
      <w:r>
        <w:rPr>
          <w:rFonts w:ascii="Bookman Old Style" w:hAnsi="Bookman Old Style" w:cs="Estrangelo Edessa"/>
          <w:sz w:val="28"/>
          <w:szCs w:val="28"/>
        </w:rPr>
        <w:t>con anterioridad al 31 de julio de 2011 y es inferior a tres salarios mínimos legales mensuales vigentes</w:t>
      </w:r>
      <w:r w:rsidRPr="001E1985">
        <w:rPr>
          <w:rFonts w:ascii="Bookman Old Style" w:hAnsi="Bookman Old Style" w:cs="Estrangelo Edessa"/>
          <w:sz w:val="28"/>
          <w:szCs w:val="28"/>
        </w:rPr>
        <w:t xml:space="preserve">, </w:t>
      </w:r>
      <w:r>
        <w:rPr>
          <w:rFonts w:ascii="Bookman Old Style" w:hAnsi="Bookman Old Style" w:cs="Estrangelo Edessa"/>
          <w:sz w:val="28"/>
          <w:szCs w:val="28"/>
        </w:rPr>
        <w:t xml:space="preserve">el demandante </w:t>
      </w:r>
      <w:r>
        <w:rPr>
          <w:rFonts w:ascii="Bookman Old Style" w:hAnsi="Bookman Old Style" w:cs="Estrangelo Edessa"/>
          <w:sz w:val="28"/>
          <w:szCs w:val="28"/>
        </w:rPr>
        <w:lastRenderedPageBreak/>
        <w:t>tiene derecho a 14 mesadas anuales, de acuerdo con el artículo 1.º, parágrafo 6.º del Acto Legislativo 01 de 2005.  Por tanto, por concepto de retroactivo pensional, la entidad de seguridad social adeuda al demandante la suma de $127.396.796, según se explica en el siguiente cuadro:</w:t>
      </w:r>
    </w:p>
    <w:p w14:paraId="54E11D2A" w14:textId="77777777" w:rsidR="009B5DA6" w:rsidRDefault="009B5DA6" w:rsidP="009B5DA6">
      <w:pPr>
        <w:spacing w:line="360" w:lineRule="auto"/>
        <w:ind w:firstLine="709"/>
        <w:jc w:val="both"/>
        <w:rPr>
          <w:rFonts w:ascii="Bookman Old Style" w:hAnsi="Bookman Old Style" w:cs="Estrangelo Edessa"/>
          <w:sz w:val="28"/>
          <w:szCs w:val="28"/>
        </w:rPr>
      </w:pPr>
    </w:p>
    <w:tbl>
      <w:tblPr>
        <w:tblW w:w="7540" w:type="dxa"/>
        <w:tblInd w:w="633" w:type="dxa"/>
        <w:tblCellMar>
          <w:left w:w="70" w:type="dxa"/>
          <w:right w:w="70" w:type="dxa"/>
        </w:tblCellMar>
        <w:tblLook w:val="04A0" w:firstRow="1" w:lastRow="0" w:firstColumn="1" w:lastColumn="0" w:noHBand="0" w:noVBand="1"/>
      </w:tblPr>
      <w:tblGrid>
        <w:gridCol w:w="1040"/>
        <w:gridCol w:w="1480"/>
        <w:gridCol w:w="1480"/>
        <w:gridCol w:w="1820"/>
        <w:gridCol w:w="1720"/>
      </w:tblGrid>
      <w:tr w:rsidR="009B5DA6" w:rsidRPr="00074765" w14:paraId="1B8F8967" w14:textId="77777777" w:rsidTr="008C6848">
        <w:trPr>
          <w:trHeight w:val="552"/>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EC4D1F" w14:textId="77777777" w:rsidR="009B5DA6" w:rsidRPr="00074765" w:rsidRDefault="009B5DA6" w:rsidP="008C6848">
            <w:pPr>
              <w:jc w:val="center"/>
              <w:rPr>
                <w:rFonts w:ascii="Bookman Old Style" w:hAnsi="Bookman Old Style" w:cs="Calibri"/>
                <w:b/>
                <w:bCs/>
                <w:color w:val="000000"/>
                <w:sz w:val="16"/>
                <w:szCs w:val="16"/>
                <w:lang w:val="es-CO" w:eastAsia="es-CO"/>
              </w:rPr>
            </w:pPr>
            <w:r w:rsidRPr="00074765">
              <w:rPr>
                <w:rFonts w:ascii="Bookman Old Style" w:hAnsi="Bookman Old Style" w:cs="Calibri"/>
                <w:b/>
                <w:bCs/>
                <w:color w:val="000000"/>
                <w:sz w:val="16"/>
                <w:szCs w:val="16"/>
                <w:lang w:val="es-CO" w:eastAsia="es-CO"/>
              </w:rPr>
              <w:t>Año</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02D62457" w14:textId="77777777" w:rsidR="009B5DA6" w:rsidRPr="00074765" w:rsidRDefault="009B5DA6" w:rsidP="008C6848">
            <w:pPr>
              <w:jc w:val="center"/>
              <w:rPr>
                <w:rFonts w:ascii="Bookman Old Style" w:hAnsi="Bookman Old Style" w:cs="Calibri"/>
                <w:b/>
                <w:bCs/>
                <w:color w:val="000000"/>
                <w:sz w:val="16"/>
                <w:szCs w:val="16"/>
                <w:lang w:val="es-CO" w:eastAsia="es-CO"/>
              </w:rPr>
            </w:pPr>
            <w:r w:rsidRPr="00074765">
              <w:rPr>
                <w:rFonts w:ascii="Bookman Old Style" w:hAnsi="Bookman Old Style" w:cs="Calibri"/>
                <w:b/>
                <w:bCs/>
                <w:color w:val="000000"/>
                <w:sz w:val="16"/>
                <w:szCs w:val="16"/>
                <w:lang w:val="es-CO" w:eastAsia="es-CO"/>
              </w:rPr>
              <w:t>Pagos por año</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40585212" w14:textId="77777777" w:rsidR="009B5DA6" w:rsidRPr="00074765" w:rsidRDefault="009B5DA6" w:rsidP="008C6848">
            <w:pPr>
              <w:jc w:val="center"/>
              <w:rPr>
                <w:rFonts w:ascii="Bookman Old Style" w:hAnsi="Bookman Old Style" w:cs="Calibri"/>
                <w:b/>
                <w:bCs/>
                <w:color w:val="000000"/>
                <w:sz w:val="16"/>
                <w:szCs w:val="16"/>
                <w:lang w:val="es-CO" w:eastAsia="es-CO"/>
              </w:rPr>
            </w:pPr>
            <w:r w:rsidRPr="00074765">
              <w:rPr>
                <w:rFonts w:ascii="Bookman Old Style" w:hAnsi="Bookman Old Style" w:cs="Calibri"/>
                <w:b/>
                <w:bCs/>
                <w:color w:val="000000"/>
                <w:sz w:val="16"/>
                <w:szCs w:val="16"/>
                <w:lang w:val="es-CO" w:eastAsia="es-CO"/>
              </w:rPr>
              <w:t>Valor de la mesada</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14:paraId="68F1B5BC" w14:textId="77777777" w:rsidR="009B5DA6" w:rsidRPr="00074765" w:rsidRDefault="009B5DA6" w:rsidP="008C6848">
            <w:pPr>
              <w:jc w:val="center"/>
              <w:rPr>
                <w:rFonts w:ascii="Bookman Old Style" w:hAnsi="Bookman Old Style" w:cs="Calibri"/>
                <w:b/>
                <w:bCs/>
                <w:color w:val="000000"/>
                <w:sz w:val="16"/>
                <w:szCs w:val="16"/>
                <w:lang w:val="es-CO" w:eastAsia="es-CO"/>
              </w:rPr>
            </w:pPr>
            <w:r w:rsidRPr="00074765">
              <w:rPr>
                <w:rFonts w:ascii="Bookman Old Style" w:hAnsi="Bookman Old Style" w:cs="Calibri"/>
                <w:b/>
                <w:bCs/>
                <w:color w:val="000000"/>
                <w:sz w:val="16"/>
                <w:szCs w:val="16"/>
                <w:lang w:val="es-CO" w:eastAsia="es-CO"/>
              </w:rPr>
              <w:t>Retroactivo pensional</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14:paraId="28359684" w14:textId="77777777" w:rsidR="009B5DA6" w:rsidRPr="00074765" w:rsidRDefault="009B5DA6" w:rsidP="008C6848">
            <w:pPr>
              <w:jc w:val="center"/>
              <w:rPr>
                <w:rFonts w:ascii="Bookman Old Style" w:hAnsi="Bookman Old Style" w:cs="Calibri"/>
                <w:b/>
                <w:bCs/>
                <w:color w:val="000000"/>
                <w:sz w:val="16"/>
                <w:szCs w:val="16"/>
                <w:lang w:val="es-CO" w:eastAsia="es-CO"/>
              </w:rPr>
            </w:pPr>
            <w:r w:rsidRPr="00074765">
              <w:rPr>
                <w:rFonts w:ascii="Bookman Old Style" w:hAnsi="Bookman Old Style" w:cs="Calibri"/>
                <w:b/>
                <w:bCs/>
                <w:color w:val="000000"/>
                <w:sz w:val="16"/>
                <w:szCs w:val="16"/>
                <w:lang w:val="es-CO" w:eastAsia="es-CO"/>
              </w:rPr>
              <w:t>Indexación del retroactivo</w:t>
            </w:r>
          </w:p>
        </w:tc>
      </w:tr>
      <w:tr w:rsidR="009B5DA6" w:rsidRPr="00074765" w14:paraId="14DB04D0" w14:textId="77777777" w:rsidTr="008C6848">
        <w:trPr>
          <w:trHeight w:val="288"/>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14:paraId="0F792A47" w14:textId="77777777" w:rsidR="009B5DA6" w:rsidRPr="00074765" w:rsidRDefault="009B5DA6" w:rsidP="008C6848">
            <w:pPr>
              <w:jc w:val="cente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2009</w:t>
            </w:r>
          </w:p>
        </w:tc>
        <w:tc>
          <w:tcPr>
            <w:tcW w:w="1480" w:type="dxa"/>
            <w:tcBorders>
              <w:top w:val="nil"/>
              <w:left w:val="nil"/>
              <w:bottom w:val="single" w:sz="4" w:space="0" w:color="auto"/>
              <w:right w:val="single" w:sz="4" w:space="0" w:color="auto"/>
            </w:tcBorders>
            <w:shd w:val="clear" w:color="auto" w:fill="auto"/>
            <w:noWrap/>
            <w:vAlign w:val="center"/>
            <w:hideMark/>
          </w:tcPr>
          <w:p w14:paraId="78941E47" w14:textId="77777777" w:rsidR="009B5DA6" w:rsidRPr="00074765" w:rsidRDefault="009B5DA6" w:rsidP="008C6848">
            <w:pPr>
              <w:jc w:val="cente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5</w:t>
            </w:r>
          </w:p>
        </w:tc>
        <w:tc>
          <w:tcPr>
            <w:tcW w:w="1480" w:type="dxa"/>
            <w:tcBorders>
              <w:top w:val="nil"/>
              <w:left w:val="nil"/>
              <w:bottom w:val="single" w:sz="4" w:space="0" w:color="auto"/>
              <w:right w:val="single" w:sz="4" w:space="0" w:color="auto"/>
            </w:tcBorders>
            <w:shd w:val="clear" w:color="auto" w:fill="auto"/>
            <w:noWrap/>
            <w:vAlign w:val="center"/>
            <w:hideMark/>
          </w:tcPr>
          <w:p w14:paraId="008DDBA9" w14:textId="77777777" w:rsidR="009B5DA6" w:rsidRPr="00074765" w:rsidRDefault="009B5DA6" w:rsidP="008C6848">
            <w:pPr>
              <w:jc w:val="cente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 xml:space="preserve"> $   693.476 </w:t>
            </w:r>
          </w:p>
        </w:tc>
        <w:tc>
          <w:tcPr>
            <w:tcW w:w="1820" w:type="dxa"/>
            <w:tcBorders>
              <w:top w:val="nil"/>
              <w:left w:val="nil"/>
              <w:bottom w:val="single" w:sz="4" w:space="0" w:color="auto"/>
              <w:right w:val="single" w:sz="4" w:space="0" w:color="auto"/>
            </w:tcBorders>
            <w:shd w:val="clear" w:color="auto" w:fill="auto"/>
            <w:noWrap/>
            <w:vAlign w:val="center"/>
            <w:hideMark/>
          </w:tcPr>
          <w:p w14:paraId="2A4938BE" w14:textId="77777777" w:rsidR="009B5DA6" w:rsidRPr="00074765" w:rsidRDefault="009B5DA6" w:rsidP="008C6848">
            <w:pP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 xml:space="preserve"> $     3.467.381 </w:t>
            </w:r>
          </w:p>
        </w:tc>
        <w:tc>
          <w:tcPr>
            <w:tcW w:w="1720" w:type="dxa"/>
            <w:tcBorders>
              <w:top w:val="nil"/>
              <w:left w:val="nil"/>
              <w:bottom w:val="single" w:sz="4" w:space="0" w:color="auto"/>
              <w:right w:val="single" w:sz="4" w:space="0" w:color="auto"/>
            </w:tcBorders>
            <w:shd w:val="clear" w:color="auto" w:fill="auto"/>
            <w:noWrap/>
            <w:vAlign w:val="center"/>
            <w:hideMark/>
          </w:tcPr>
          <w:p w14:paraId="24F90A2C" w14:textId="77777777" w:rsidR="009B5DA6" w:rsidRPr="00074765" w:rsidRDefault="009B5DA6" w:rsidP="008C6848">
            <w:pP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 xml:space="preserve"> $    1.657.559 </w:t>
            </w:r>
          </w:p>
        </w:tc>
      </w:tr>
      <w:tr w:rsidR="009B5DA6" w:rsidRPr="00074765" w14:paraId="38E8C579" w14:textId="77777777" w:rsidTr="008C6848">
        <w:trPr>
          <w:trHeight w:val="288"/>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14:paraId="3B78EC4A" w14:textId="77777777" w:rsidR="009B5DA6" w:rsidRPr="00074765" w:rsidRDefault="009B5DA6" w:rsidP="008C6848">
            <w:pPr>
              <w:jc w:val="cente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2010</w:t>
            </w:r>
          </w:p>
        </w:tc>
        <w:tc>
          <w:tcPr>
            <w:tcW w:w="1480" w:type="dxa"/>
            <w:tcBorders>
              <w:top w:val="nil"/>
              <w:left w:val="nil"/>
              <w:bottom w:val="single" w:sz="4" w:space="0" w:color="auto"/>
              <w:right w:val="single" w:sz="4" w:space="0" w:color="auto"/>
            </w:tcBorders>
            <w:shd w:val="clear" w:color="auto" w:fill="auto"/>
            <w:noWrap/>
            <w:vAlign w:val="center"/>
            <w:hideMark/>
          </w:tcPr>
          <w:p w14:paraId="0F953182" w14:textId="77777777" w:rsidR="009B5DA6" w:rsidRPr="00074765" w:rsidRDefault="009B5DA6" w:rsidP="008C6848">
            <w:pPr>
              <w:jc w:val="cente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14</w:t>
            </w:r>
          </w:p>
        </w:tc>
        <w:tc>
          <w:tcPr>
            <w:tcW w:w="1480" w:type="dxa"/>
            <w:tcBorders>
              <w:top w:val="nil"/>
              <w:left w:val="nil"/>
              <w:bottom w:val="single" w:sz="4" w:space="0" w:color="auto"/>
              <w:right w:val="single" w:sz="4" w:space="0" w:color="auto"/>
            </w:tcBorders>
            <w:shd w:val="clear" w:color="auto" w:fill="auto"/>
            <w:noWrap/>
            <w:vAlign w:val="center"/>
            <w:hideMark/>
          </w:tcPr>
          <w:p w14:paraId="5C9D3895" w14:textId="77777777" w:rsidR="009B5DA6" w:rsidRPr="00074765" w:rsidRDefault="009B5DA6" w:rsidP="008C6848">
            <w:pPr>
              <w:jc w:val="cente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 xml:space="preserve"> $   707.346 </w:t>
            </w:r>
          </w:p>
        </w:tc>
        <w:tc>
          <w:tcPr>
            <w:tcW w:w="1820" w:type="dxa"/>
            <w:tcBorders>
              <w:top w:val="nil"/>
              <w:left w:val="nil"/>
              <w:bottom w:val="single" w:sz="4" w:space="0" w:color="auto"/>
              <w:right w:val="single" w:sz="4" w:space="0" w:color="auto"/>
            </w:tcBorders>
            <w:shd w:val="clear" w:color="auto" w:fill="auto"/>
            <w:noWrap/>
            <w:vAlign w:val="center"/>
            <w:hideMark/>
          </w:tcPr>
          <w:p w14:paraId="650B6B54" w14:textId="77777777" w:rsidR="009B5DA6" w:rsidRPr="00074765" w:rsidRDefault="009B5DA6" w:rsidP="008C6848">
            <w:pP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 xml:space="preserve"> $     9.902.839 </w:t>
            </w:r>
          </w:p>
        </w:tc>
        <w:tc>
          <w:tcPr>
            <w:tcW w:w="1720" w:type="dxa"/>
            <w:tcBorders>
              <w:top w:val="nil"/>
              <w:left w:val="nil"/>
              <w:bottom w:val="single" w:sz="4" w:space="0" w:color="auto"/>
              <w:right w:val="single" w:sz="4" w:space="0" w:color="auto"/>
            </w:tcBorders>
            <w:shd w:val="clear" w:color="auto" w:fill="auto"/>
            <w:noWrap/>
            <w:vAlign w:val="center"/>
            <w:hideMark/>
          </w:tcPr>
          <w:p w14:paraId="1DCAD043" w14:textId="77777777" w:rsidR="009B5DA6" w:rsidRPr="00074765" w:rsidRDefault="009B5DA6" w:rsidP="008C6848">
            <w:pP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 xml:space="preserve"> $    4.391.277 </w:t>
            </w:r>
          </w:p>
        </w:tc>
      </w:tr>
      <w:tr w:rsidR="009B5DA6" w:rsidRPr="00074765" w14:paraId="5AA118E4" w14:textId="77777777" w:rsidTr="008C6848">
        <w:trPr>
          <w:trHeight w:val="288"/>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14:paraId="30658528" w14:textId="77777777" w:rsidR="009B5DA6" w:rsidRPr="00074765" w:rsidRDefault="009B5DA6" w:rsidP="008C6848">
            <w:pPr>
              <w:jc w:val="cente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2011</w:t>
            </w:r>
          </w:p>
        </w:tc>
        <w:tc>
          <w:tcPr>
            <w:tcW w:w="1480" w:type="dxa"/>
            <w:tcBorders>
              <w:top w:val="nil"/>
              <w:left w:val="nil"/>
              <w:bottom w:val="single" w:sz="4" w:space="0" w:color="auto"/>
              <w:right w:val="single" w:sz="4" w:space="0" w:color="auto"/>
            </w:tcBorders>
            <w:shd w:val="clear" w:color="auto" w:fill="auto"/>
            <w:noWrap/>
            <w:vAlign w:val="center"/>
            <w:hideMark/>
          </w:tcPr>
          <w:p w14:paraId="052CBC2D" w14:textId="77777777" w:rsidR="009B5DA6" w:rsidRPr="00074765" w:rsidRDefault="009B5DA6" w:rsidP="008C6848">
            <w:pPr>
              <w:jc w:val="cente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14</w:t>
            </w:r>
          </w:p>
        </w:tc>
        <w:tc>
          <w:tcPr>
            <w:tcW w:w="1480" w:type="dxa"/>
            <w:tcBorders>
              <w:top w:val="nil"/>
              <w:left w:val="nil"/>
              <w:bottom w:val="single" w:sz="4" w:space="0" w:color="auto"/>
              <w:right w:val="single" w:sz="4" w:space="0" w:color="auto"/>
            </w:tcBorders>
            <w:shd w:val="clear" w:color="auto" w:fill="auto"/>
            <w:noWrap/>
            <w:vAlign w:val="center"/>
            <w:hideMark/>
          </w:tcPr>
          <w:p w14:paraId="273D0637" w14:textId="77777777" w:rsidR="009B5DA6" w:rsidRPr="00074765" w:rsidRDefault="009B5DA6" w:rsidP="008C6848">
            <w:pPr>
              <w:jc w:val="cente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 xml:space="preserve"> $   729.769 </w:t>
            </w:r>
          </w:p>
        </w:tc>
        <w:tc>
          <w:tcPr>
            <w:tcW w:w="1820" w:type="dxa"/>
            <w:tcBorders>
              <w:top w:val="nil"/>
              <w:left w:val="nil"/>
              <w:bottom w:val="single" w:sz="4" w:space="0" w:color="auto"/>
              <w:right w:val="single" w:sz="4" w:space="0" w:color="auto"/>
            </w:tcBorders>
            <w:shd w:val="clear" w:color="auto" w:fill="auto"/>
            <w:noWrap/>
            <w:vAlign w:val="center"/>
            <w:hideMark/>
          </w:tcPr>
          <w:p w14:paraId="129D6967" w14:textId="77777777" w:rsidR="009B5DA6" w:rsidRPr="00074765" w:rsidRDefault="009B5DA6" w:rsidP="008C6848">
            <w:pP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 xml:space="preserve"> $   10.216.759 </w:t>
            </w:r>
          </w:p>
        </w:tc>
        <w:tc>
          <w:tcPr>
            <w:tcW w:w="1720" w:type="dxa"/>
            <w:tcBorders>
              <w:top w:val="nil"/>
              <w:left w:val="nil"/>
              <w:bottom w:val="single" w:sz="4" w:space="0" w:color="auto"/>
              <w:right w:val="single" w:sz="4" w:space="0" w:color="auto"/>
            </w:tcBorders>
            <w:shd w:val="clear" w:color="auto" w:fill="auto"/>
            <w:noWrap/>
            <w:vAlign w:val="center"/>
            <w:hideMark/>
          </w:tcPr>
          <w:p w14:paraId="324C6D47" w14:textId="77777777" w:rsidR="009B5DA6" w:rsidRPr="00074765" w:rsidRDefault="009B5DA6" w:rsidP="008C6848">
            <w:pP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 xml:space="preserve"> $    4.038.850 </w:t>
            </w:r>
          </w:p>
        </w:tc>
      </w:tr>
      <w:tr w:rsidR="009B5DA6" w:rsidRPr="00074765" w14:paraId="5132A683" w14:textId="77777777" w:rsidTr="008C6848">
        <w:trPr>
          <w:trHeight w:val="288"/>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14:paraId="152B2AFC" w14:textId="77777777" w:rsidR="009B5DA6" w:rsidRPr="00074765" w:rsidRDefault="009B5DA6" w:rsidP="008C6848">
            <w:pPr>
              <w:jc w:val="cente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2012</w:t>
            </w:r>
          </w:p>
        </w:tc>
        <w:tc>
          <w:tcPr>
            <w:tcW w:w="1480" w:type="dxa"/>
            <w:tcBorders>
              <w:top w:val="nil"/>
              <w:left w:val="nil"/>
              <w:bottom w:val="single" w:sz="4" w:space="0" w:color="auto"/>
              <w:right w:val="single" w:sz="4" w:space="0" w:color="auto"/>
            </w:tcBorders>
            <w:shd w:val="clear" w:color="auto" w:fill="auto"/>
            <w:noWrap/>
            <w:vAlign w:val="center"/>
            <w:hideMark/>
          </w:tcPr>
          <w:p w14:paraId="15C6873E" w14:textId="77777777" w:rsidR="009B5DA6" w:rsidRPr="00074765" w:rsidRDefault="009B5DA6" w:rsidP="008C6848">
            <w:pPr>
              <w:jc w:val="cente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14</w:t>
            </w:r>
          </w:p>
        </w:tc>
        <w:tc>
          <w:tcPr>
            <w:tcW w:w="1480" w:type="dxa"/>
            <w:tcBorders>
              <w:top w:val="nil"/>
              <w:left w:val="nil"/>
              <w:bottom w:val="single" w:sz="4" w:space="0" w:color="auto"/>
              <w:right w:val="single" w:sz="4" w:space="0" w:color="auto"/>
            </w:tcBorders>
            <w:shd w:val="clear" w:color="auto" w:fill="auto"/>
            <w:noWrap/>
            <w:vAlign w:val="center"/>
            <w:hideMark/>
          </w:tcPr>
          <w:p w14:paraId="0796DDBE" w14:textId="77777777" w:rsidR="009B5DA6" w:rsidRPr="00074765" w:rsidRDefault="009B5DA6" w:rsidP="008C6848">
            <w:pPr>
              <w:jc w:val="cente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 xml:space="preserve"> $   756.989 </w:t>
            </w:r>
          </w:p>
        </w:tc>
        <w:tc>
          <w:tcPr>
            <w:tcW w:w="1820" w:type="dxa"/>
            <w:tcBorders>
              <w:top w:val="nil"/>
              <w:left w:val="nil"/>
              <w:bottom w:val="single" w:sz="4" w:space="0" w:color="auto"/>
              <w:right w:val="single" w:sz="4" w:space="0" w:color="auto"/>
            </w:tcBorders>
            <w:shd w:val="clear" w:color="auto" w:fill="auto"/>
            <w:noWrap/>
            <w:vAlign w:val="center"/>
            <w:hideMark/>
          </w:tcPr>
          <w:p w14:paraId="40876820" w14:textId="77777777" w:rsidR="009B5DA6" w:rsidRPr="00074765" w:rsidRDefault="009B5DA6" w:rsidP="008C6848">
            <w:pP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 xml:space="preserve"> $   10.597.844 </w:t>
            </w:r>
          </w:p>
        </w:tc>
        <w:tc>
          <w:tcPr>
            <w:tcW w:w="1720" w:type="dxa"/>
            <w:tcBorders>
              <w:top w:val="nil"/>
              <w:left w:val="nil"/>
              <w:bottom w:val="single" w:sz="4" w:space="0" w:color="auto"/>
              <w:right w:val="single" w:sz="4" w:space="0" w:color="auto"/>
            </w:tcBorders>
            <w:shd w:val="clear" w:color="auto" w:fill="auto"/>
            <w:noWrap/>
            <w:vAlign w:val="center"/>
            <w:hideMark/>
          </w:tcPr>
          <w:p w14:paraId="440F5A7A" w14:textId="77777777" w:rsidR="009B5DA6" w:rsidRPr="00074765" w:rsidRDefault="009B5DA6" w:rsidP="008C6848">
            <w:pP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 xml:space="preserve"> $    3.758.892 </w:t>
            </w:r>
          </w:p>
        </w:tc>
      </w:tr>
      <w:tr w:rsidR="009B5DA6" w:rsidRPr="00074765" w14:paraId="266BA75B" w14:textId="77777777" w:rsidTr="008C6848">
        <w:trPr>
          <w:trHeight w:val="288"/>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14:paraId="4EB1DB3B" w14:textId="77777777" w:rsidR="009B5DA6" w:rsidRPr="00074765" w:rsidRDefault="009B5DA6" w:rsidP="008C6848">
            <w:pPr>
              <w:jc w:val="cente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2013</w:t>
            </w:r>
          </w:p>
        </w:tc>
        <w:tc>
          <w:tcPr>
            <w:tcW w:w="1480" w:type="dxa"/>
            <w:tcBorders>
              <w:top w:val="nil"/>
              <w:left w:val="nil"/>
              <w:bottom w:val="single" w:sz="4" w:space="0" w:color="auto"/>
              <w:right w:val="single" w:sz="4" w:space="0" w:color="auto"/>
            </w:tcBorders>
            <w:shd w:val="clear" w:color="auto" w:fill="auto"/>
            <w:noWrap/>
            <w:vAlign w:val="center"/>
            <w:hideMark/>
          </w:tcPr>
          <w:p w14:paraId="4B7EE69E" w14:textId="77777777" w:rsidR="009B5DA6" w:rsidRPr="00074765" w:rsidRDefault="009B5DA6" w:rsidP="008C6848">
            <w:pPr>
              <w:jc w:val="cente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14</w:t>
            </w:r>
          </w:p>
        </w:tc>
        <w:tc>
          <w:tcPr>
            <w:tcW w:w="1480" w:type="dxa"/>
            <w:tcBorders>
              <w:top w:val="nil"/>
              <w:left w:val="nil"/>
              <w:bottom w:val="single" w:sz="4" w:space="0" w:color="auto"/>
              <w:right w:val="single" w:sz="4" w:space="0" w:color="auto"/>
            </w:tcBorders>
            <w:shd w:val="clear" w:color="auto" w:fill="auto"/>
            <w:noWrap/>
            <w:vAlign w:val="center"/>
            <w:hideMark/>
          </w:tcPr>
          <w:p w14:paraId="5FB3AD92" w14:textId="77777777" w:rsidR="009B5DA6" w:rsidRPr="00074765" w:rsidRDefault="009B5DA6" w:rsidP="008C6848">
            <w:pPr>
              <w:jc w:val="cente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 xml:space="preserve"> $   775.459 </w:t>
            </w:r>
          </w:p>
        </w:tc>
        <w:tc>
          <w:tcPr>
            <w:tcW w:w="1820" w:type="dxa"/>
            <w:tcBorders>
              <w:top w:val="nil"/>
              <w:left w:val="nil"/>
              <w:bottom w:val="single" w:sz="4" w:space="0" w:color="auto"/>
              <w:right w:val="single" w:sz="4" w:space="0" w:color="auto"/>
            </w:tcBorders>
            <w:shd w:val="clear" w:color="auto" w:fill="auto"/>
            <w:noWrap/>
            <w:vAlign w:val="center"/>
            <w:hideMark/>
          </w:tcPr>
          <w:p w14:paraId="47AC411D" w14:textId="77777777" w:rsidR="009B5DA6" w:rsidRPr="00074765" w:rsidRDefault="009B5DA6" w:rsidP="008C6848">
            <w:pP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 xml:space="preserve"> $   10.856.432 </w:t>
            </w:r>
          </w:p>
        </w:tc>
        <w:tc>
          <w:tcPr>
            <w:tcW w:w="1720" w:type="dxa"/>
            <w:tcBorders>
              <w:top w:val="nil"/>
              <w:left w:val="nil"/>
              <w:bottom w:val="single" w:sz="4" w:space="0" w:color="auto"/>
              <w:right w:val="single" w:sz="4" w:space="0" w:color="auto"/>
            </w:tcBorders>
            <w:shd w:val="clear" w:color="auto" w:fill="auto"/>
            <w:noWrap/>
            <w:vAlign w:val="center"/>
            <w:hideMark/>
          </w:tcPr>
          <w:p w14:paraId="779F1A90" w14:textId="77777777" w:rsidR="009B5DA6" w:rsidRPr="00074765" w:rsidRDefault="009B5DA6" w:rsidP="008C6848">
            <w:pP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 xml:space="preserve"> $    3.557.063 </w:t>
            </w:r>
          </w:p>
        </w:tc>
      </w:tr>
      <w:tr w:rsidR="009B5DA6" w:rsidRPr="00074765" w14:paraId="0F855EAE" w14:textId="77777777" w:rsidTr="008C6848">
        <w:trPr>
          <w:trHeight w:val="288"/>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14:paraId="749D3916" w14:textId="77777777" w:rsidR="009B5DA6" w:rsidRPr="00074765" w:rsidRDefault="009B5DA6" w:rsidP="008C6848">
            <w:pPr>
              <w:jc w:val="cente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2014</w:t>
            </w:r>
          </w:p>
        </w:tc>
        <w:tc>
          <w:tcPr>
            <w:tcW w:w="1480" w:type="dxa"/>
            <w:tcBorders>
              <w:top w:val="nil"/>
              <w:left w:val="nil"/>
              <w:bottom w:val="single" w:sz="4" w:space="0" w:color="auto"/>
              <w:right w:val="single" w:sz="4" w:space="0" w:color="auto"/>
            </w:tcBorders>
            <w:shd w:val="clear" w:color="auto" w:fill="auto"/>
            <w:noWrap/>
            <w:vAlign w:val="center"/>
            <w:hideMark/>
          </w:tcPr>
          <w:p w14:paraId="33434407" w14:textId="77777777" w:rsidR="009B5DA6" w:rsidRPr="00074765" w:rsidRDefault="009B5DA6" w:rsidP="008C6848">
            <w:pPr>
              <w:jc w:val="cente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14</w:t>
            </w:r>
          </w:p>
        </w:tc>
        <w:tc>
          <w:tcPr>
            <w:tcW w:w="1480" w:type="dxa"/>
            <w:tcBorders>
              <w:top w:val="nil"/>
              <w:left w:val="nil"/>
              <w:bottom w:val="single" w:sz="4" w:space="0" w:color="auto"/>
              <w:right w:val="single" w:sz="4" w:space="0" w:color="auto"/>
            </w:tcBorders>
            <w:shd w:val="clear" w:color="auto" w:fill="auto"/>
            <w:noWrap/>
            <w:vAlign w:val="center"/>
            <w:hideMark/>
          </w:tcPr>
          <w:p w14:paraId="778B8FE5" w14:textId="77777777" w:rsidR="009B5DA6" w:rsidRPr="00074765" w:rsidRDefault="009B5DA6" w:rsidP="008C6848">
            <w:pPr>
              <w:jc w:val="cente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 xml:space="preserve"> $   790.503 </w:t>
            </w:r>
          </w:p>
        </w:tc>
        <w:tc>
          <w:tcPr>
            <w:tcW w:w="1820" w:type="dxa"/>
            <w:tcBorders>
              <w:top w:val="nil"/>
              <w:left w:val="nil"/>
              <w:bottom w:val="single" w:sz="4" w:space="0" w:color="auto"/>
              <w:right w:val="single" w:sz="4" w:space="0" w:color="auto"/>
            </w:tcBorders>
            <w:shd w:val="clear" w:color="auto" w:fill="auto"/>
            <w:noWrap/>
            <w:vAlign w:val="center"/>
            <w:hideMark/>
          </w:tcPr>
          <w:p w14:paraId="260EA20F" w14:textId="77777777" w:rsidR="009B5DA6" w:rsidRPr="00074765" w:rsidRDefault="009B5DA6" w:rsidP="008C6848">
            <w:pP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 xml:space="preserve"> $   11.067.047 </w:t>
            </w:r>
          </w:p>
        </w:tc>
        <w:tc>
          <w:tcPr>
            <w:tcW w:w="1720" w:type="dxa"/>
            <w:tcBorders>
              <w:top w:val="nil"/>
              <w:left w:val="nil"/>
              <w:bottom w:val="single" w:sz="4" w:space="0" w:color="auto"/>
              <w:right w:val="single" w:sz="4" w:space="0" w:color="auto"/>
            </w:tcBorders>
            <w:shd w:val="clear" w:color="auto" w:fill="auto"/>
            <w:noWrap/>
            <w:vAlign w:val="center"/>
            <w:hideMark/>
          </w:tcPr>
          <w:p w14:paraId="21F5B48A" w14:textId="77777777" w:rsidR="009B5DA6" w:rsidRPr="00074765" w:rsidRDefault="009B5DA6" w:rsidP="008C6848">
            <w:pP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 xml:space="preserve"> $    3.188.464 </w:t>
            </w:r>
          </w:p>
        </w:tc>
      </w:tr>
      <w:tr w:rsidR="009B5DA6" w:rsidRPr="00074765" w14:paraId="39C01924" w14:textId="77777777" w:rsidTr="008C6848">
        <w:trPr>
          <w:trHeight w:val="288"/>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14:paraId="022AE731" w14:textId="77777777" w:rsidR="009B5DA6" w:rsidRPr="00074765" w:rsidRDefault="009B5DA6" w:rsidP="008C6848">
            <w:pPr>
              <w:jc w:val="cente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2015</w:t>
            </w:r>
          </w:p>
        </w:tc>
        <w:tc>
          <w:tcPr>
            <w:tcW w:w="1480" w:type="dxa"/>
            <w:tcBorders>
              <w:top w:val="nil"/>
              <w:left w:val="nil"/>
              <w:bottom w:val="single" w:sz="4" w:space="0" w:color="auto"/>
              <w:right w:val="single" w:sz="4" w:space="0" w:color="auto"/>
            </w:tcBorders>
            <w:shd w:val="clear" w:color="auto" w:fill="auto"/>
            <w:noWrap/>
            <w:vAlign w:val="center"/>
            <w:hideMark/>
          </w:tcPr>
          <w:p w14:paraId="2874E130" w14:textId="77777777" w:rsidR="009B5DA6" w:rsidRPr="00074765" w:rsidRDefault="009B5DA6" w:rsidP="008C6848">
            <w:pPr>
              <w:jc w:val="cente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14</w:t>
            </w:r>
          </w:p>
        </w:tc>
        <w:tc>
          <w:tcPr>
            <w:tcW w:w="1480" w:type="dxa"/>
            <w:tcBorders>
              <w:top w:val="nil"/>
              <w:left w:val="nil"/>
              <w:bottom w:val="single" w:sz="4" w:space="0" w:color="auto"/>
              <w:right w:val="single" w:sz="4" w:space="0" w:color="auto"/>
            </w:tcBorders>
            <w:shd w:val="clear" w:color="auto" w:fill="auto"/>
            <w:noWrap/>
            <w:vAlign w:val="center"/>
            <w:hideMark/>
          </w:tcPr>
          <w:p w14:paraId="4A589224" w14:textId="77777777" w:rsidR="009B5DA6" w:rsidRPr="00074765" w:rsidRDefault="009B5DA6" w:rsidP="008C6848">
            <w:pPr>
              <w:jc w:val="cente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 xml:space="preserve"> $   819.436 </w:t>
            </w:r>
          </w:p>
        </w:tc>
        <w:tc>
          <w:tcPr>
            <w:tcW w:w="1820" w:type="dxa"/>
            <w:tcBorders>
              <w:top w:val="nil"/>
              <w:left w:val="nil"/>
              <w:bottom w:val="single" w:sz="4" w:space="0" w:color="auto"/>
              <w:right w:val="single" w:sz="4" w:space="0" w:color="auto"/>
            </w:tcBorders>
            <w:shd w:val="clear" w:color="auto" w:fill="auto"/>
            <w:noWrap/>
            <w:vAlign w:val="center"/>
            <w:hideMark/>
          </w:tcPr>
          <w:p w14:paraId="28935798" w14:textId="77777777" w:rsidR="009B5DA6" w:rsidRPr="00074765" w:rsidRDefault="009B5DA6" w:rsidP="008C6848">
            <w:pP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 xml:space="preserve"> $   11.472.100 </w:t>
            </w:r>
          </w:p>
        </w:tc>
        <w:tc>
          <w:tcPr>
            <w:tcW w:w="1720" w:type="dxa"/>
            <w:tcBorders>
              <w:top w:val="nil"/>
              <w:left w:val="nil"/>
              <w:bottom w:val="single" w:sz="4" w:space="0" w:color="auto"/>
              <w:right w:val="single" w:sz="4" w:space="0" w:color="auto"/>
            </w:tcBorders>
            <w:shd w:val="clear" w:color="auto" w:fill="auto"/>
            <w:noWrap/>
            <w:vAlign w:val="center"/>
            <w:hideMark/>
          </w:tcPr>
          <w:p w14:paraId="22FB8FD8" w14:textId="77777777" w:rsidR="009B5DA6" w:rsidRPr="00074765" w:rsidRDefault="009B5DA6" w:rsidP="008C6848">
            <w:pP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 xml:space="preserve"> $    2.559.641 </w:t>
            </w:r>
          </w:p>
        </w:tc>
      </w:tr>
      <w:tr w:rsidR="009B5DA6" w:rsidRPr="00074765" w14:paraId="1164B87B" w14:textId="77777777" w:rsidTr="008C6848">
        <w:trPr>
          <w:trHeight w:val="288"/>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14:paraId="7D1E0FE1" w14:textId="77777777" w:rsidR="009B5DA6" w:rsidRPr="00074765" w:rsidRDefault="009B5DA6" w:rsidP="008C6848">
            <w:pPr>
              <w:jc w:val="cente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2016</w:t>
            </w:r>
          </w:p>
        </w:tc>
        <w:tc>
          <w:tcPr>
            <w:tcW w:w="1480" w:type="dxa"/>
            <w:tcBorders>
              <w:top w:val="nil"/>
              <w:left w:val="nil"/>
              <w:bottom w:val="single" w:sz="4" w:space="0" w:color="auto"/>
              <w:right w:val="single" w:sz="4" w:space="0" w:color="auto"/>
            </w:tcBorders>
            <w:shd w:val="clear" w:color="auto" w:fill="auto"/>
            <w:noWrap/>
            <w:vAlign w:val="center"/>
            <w:hideMark/>
          </w:tcPr>
          <w:p w14:paraId="4C45D250" w14:textId="77777777" w:rsidR="009B5DA6" w:rsidRPr="00074765" w:rsidRDefault="009B5DA6" w:rsidP="008C6848">
            <w:pPr>
              <w:jc w:val="cente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14</w:t>
            </w:r>
          </w:p>
        </w:tc>
        <w:tc>
          <w:tcPr>
            <w:tcW w:w="1480" w:type="dxa"/>
            <w:tcBorders>
              <w:top w:val="nil"/>
              <w:left w:val="nil"/>
              <w:bottom w:val="single" w:sz="4" w:space="0" w:color="auto"/>
              <w:right w:val="single" w:sz="4" w:space="0" w:color="auto"/>
            </w:tcBorders>
            <w:shd w:val="clear" w:color="auto" w:fill="auto"/>
            <w:noWrap/>
            <w:vAlign w:val="center"/>
            <w:hideMark/>
          </w:tcPr>
          <w:p w14:paraId="48A8CE47" w14:textId="77777777" w:rsidR="009B5DA6" w:rsidRPr="00074765" w:rsidRDefault="009B5DA6" w:rsidP="008C6848">
            <w:pPr>
              <w:jc w:val="cente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 xml:space="preserve"> $   874.912 </w:t>
            </w:r>
          </w:p>
        </w:tc>
        <w:tc>
          <w:tcPr>
            <w:tcW w:w="1820" w:type="dxa"/>
            <w:tcBorders>
              <w:top w:val="nil"/>
              <w:left w:val="nil"/>
              <w:bottom w:val="single" w:sz="4" w:space="0" w:color="auto"/>
              <w:right w:val="single" w:sz="4" w:space="0" w:color="auto"/>
            </w:tcBorders>
            <w:shd w:val="clear" w:color="auto" w:fill="auto"/>
            <w:noWrap/>
            <w:vAlign w:val="center"/>
            <w:hideMark/>
          </w:tcPr>
          <w:p w14:paraId="41D5C3EB" w14:textId="77777777" w:rsidR="009B5DA6" w:rsidRPr="00074765" w:rsidRDefault="009B5DA6" w:rsidP="008C6848">
            <w:pP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 xml:space="preserve"> $   12.248.762 </w:t>
            </w:r>
          </w:p>
        </w:tc>
        <w:tc>
          <w:tcPr>
            <w:tcW w:w="1720" w:type="dxa"/>
            <w:tcBorders>
              <w:top w:val="nil"/>
              <w:left w:val="nil"/>
              <w:bottom w:val="single" w:sz="4" w:space="0" w:color="auto"/>
              <w:right w:val="single" w:sz="4" w:space="0" w:color="auto"/>
            </w:tcBorders>
            <w:shd w:val="clear" w:color="auto" w:fill="auto"/>
            <w:noWrap/>
            <w:vAlign w:val="center"/>
            <w:hideMark/>
          </w:tcPr>
          <w:p w14:paraId="4A3B85F0" w14:textId="77777777" w:rsidR="009B5DA6" w:rsidRPr="00074765" w:rsidRDefault="009B5DA6" w:rsidP="008C6848">
            <w:pP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 xml:space="preserve"> $    1.705.634 </w:t>
            </w:r>
          </w:p>
        </w:tc>
      </w:tr>
      <w:tr w:rsidR="009B5DA6" w:rsidRPr="00074765" w14:paraId="62AB55DE" w14:textId="77777777" w:rsidTr="008C6848">
        <w:trPr>
          <w:trHeight w:val="288"/>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14:paraId="7CFB5A06" w14:textId="77777777" w:rsidR="009B5DA6" w:rsidRPr="00074765" w:rsidRDefault="009B5DA6" w:rsidP="008C6848">
            <w:pPr>
              <w:jc w:val="cente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2017</w:t>
            </w:r>
          </w:p>
        </w:tc>
        <w:tc>
          <w:tcPr>
            <w:tcW w:w="1480" w:type="dxa"/>
            <w:tcBorders>
              <w:top w:val="nil"/>
              <w:left w:val="nil"/>
              <w:bottom w:val="single" w:sz="4" w:space="0" w:color="auto"/>
              <w:right w:val="single" w:sz="4" w:space="0" w:color="auto"/>
            </w:tcBorders>
            <w:shd w:val="clear" w:color="auto" w:fill="auto"/>
            <w:noWrap/>
            <w:vAlign w:val="center"/>
            <w:hideMark/>
          </w:tcPr>
          <w:p w14:paraId="756B420A" w14:textId="77777777" w:rsidR="009B5DA6" w:rsidRPr="00074765" w:rsidRDefault="009B5DA6" w:rsidP="008C6848">
            <w:pPr>
              <w:jc w:val="cente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14</w:t>
            </w:r>
          </w:p>
        </w:tc>
        <w:tc>
          <w:tcPr>
            <w:tcW w:w="1480" w:type="dxa"/>
            <w:tcBorders>
              <w:top w:val="nil"/>
              <w:left w:val="nil"/>
              <w:bottom w:val="single" w:sz="4" w:space="0" w:color="auto"/>
              <w:right w:val="single" w:sz="4" w:space="0" w:color="auto"/>
            </w:tcBorders>
            <w:shd w:val="clear" w:color="auto" w:fill="auto"/>
            <w:noWrap/>
            <w:vAlign w:val="center"/>
            <w:hideMark/>
          </w:tcPr>
          <w:p w14:paraId="7E25CFE9" w14:textId="77777777" w:rsidR="009B5DA6" w:rsidRPr="00074765" w:rsidRDefault="009B5DA6" w:rsidP="008C6848">
            <w:pPr>
              <w:jc w:val="cente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 xml:space="preserve"> $   925.219 </w:t>
            </w:r>
          </w:p>
        </w:tc>
        <w:tc>
          <w:tcPr>
            <w:tcW w:w="1820" w:type="dxa"/>
            <w:tcBorders>
              <w:top w:val="nil"/>
              <w:left w:val="nil"/>
              <w:bottom w:val="single" w:sz="4" w:space="0" w:color="auto"/>
              <w:right w:val="single" w:sz="4" w:space="0" w:color="auto"/>
            </w:tcBorders>
            <w:shd w:val="clear" w:color="auto" w:fill="auto"/>
            <w:noWrap/>
            <w:vAlign w:val="center"/>
            <w:hideMark/>
          </w:tcPr>
          <w:p w14:paraId="67244726" w14:textId="77777777" w:rsidR="009B5DA6" w:rsidRPr="00074765" w:rsidRDefault="009B5DA6" w:rsidP="008C6848">
            <w:pP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 xml:space="preserve"> $   12.953.065 </w:t>
            </w:r>
          </w:p>
        </w:tc>
        <w:tc>
          <w:tcPr>
            <w:tcW w:w="1720" w:type="dxa"/>
            <w:tcBorders>
              <w:top w:val="nil"/>
              <w:left w:val="nil"/>
              <w:bottom w:val="single" w:sz="4" w:space="0" w:color="auto"/>
              <w:right w:val="single" w:sz="4" w:space="0" w:color="auto"/>
            </w:tcBorders>
            <w:shd w:val="clear" w:color="auto" w:fill="auto"/>
            <w:noWrap/>
            <w:vAlign w:val="center"/>
            <w:hideMark/>
          </w:tcPr>
          <w:p w14:paraId="5162A6CB" w14:textId="77777777" w:rsidR="009B5DA6" w:rsidRPr="00074765" w:rsidRDefault="009B5DA6" w:rsidP="008C6848">
            <w:pP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 xml:space="preserve"> $    1.220.649 </w:t>
            </w:r>
          </w:p>
        </w:tc>
      </w:tr>
      <w:tr w:rsidR="009B5DA6" w:rsidRPr="00074765" w14:paraId="0AEDA6A1" w14:textId="77777777" w:rsidTr="008C6848">
        <w:trPr>
          <w:trHeight w:val="288"/>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14:paraId="5C61D62B" w14:textId="77777777" w:rsidR="009B5DA6" w:rsidRPr="00074765" w:rsidRDefault="009B5DA6" w:rsidP="008C6848">
            <w:pPr>
              <w:jc w:val="cente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2018</w:t>
            </w:r>
          </w:p>
        </w:tc>
        <w:tc>
          <w:tcPr>
            <w:tcW w:w="1480" w:type="dxa"/>
            <w:tcBorders>
              <w:top w:val="nil"/>
              <w:left w:val="nil"/>
              <w:bottom w:val="single" w:sz="4" w:space="0" w:color="auto"/>
              <w:right w:val="single" w:sz="4" w:space="0" w:color="auto"/>
            </w:tcBorders>
            <w:shd w:val="clear" w:color="auto" w:fill="auto"/>
            <w:noWrap/>
            <w:vAlign w:val="center"/>
            <w:hideMark/>
          </w:tcPr>
          <w:p w14:paraId="4193629D" w14:textId="77777777" w:rsidR="009B5DA6" w:rsidRPr="00074765" w:rsidRDefault="009B5DA6" w:rsidP="008C6848">
            <w:pPr>
              <w:jc w:val="cente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14</w:t>
            </w:r>
          </w:p>
        </w:tc>
        <w:tc>
          <w:tcPr>
            <w:tcW w:w="1480" w:type="dxa"/>
            <w:tcBorders>
              <w:top w:val="nil"/>
              <w:left w:val="nil"/>
              <w:bottom w:val="single" w:sz="4" w:space="0" w:color="auto"/>
              <w:right w:val="single" w:sz="4" w:space="0" w:color="auto"/>
            </w:tcBorders>
            <w:shd w:val="clear" w:color="auto" w:fill="auto"/>
            <w:noWrap/>
            <w:vAlign w:val="center"/>
            <w:hideMark/>
          </w:tcPr>
          <w:p w14:paraId="2DF544CA" w14:textId="77777777" w:rsidR="009B5DA6" w:rsidRPr="00074765" w:rsidRDefault="009B5DA6" w:rsidP="008C6848">
            <w:pPr>
              <w:jc w:val="cente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 xml:space="preserve"> $   963.060 </w:t>
            </w:r>
          </w:p>
        </w:tc>
        <w:tc>
          <w:tcPr>
            <w:tcW w:w="1820" w:type="dxa"/>
            <w:tcBorders>
              <w:top w:val="nil"/>
              <w:left w:val="nil"/>
              <w:bottom w:val="single" w:sz="4" w:space="0" w:color="auto"/>
              <w:right w:val="single" w:sz="4" w:space="0" w:color="auto"/>
            </w:tcBorders>
            <w:shd w:val="clear" w:color="auto" w:fill="auto"/>
            <w:noWrap/>
            <w:vAlign w:val="center"/>
            <w:hideMark/>
          </w:tcPr>
          <w:p w14:paraId="35A809FC" w14:textId="77777777" w:rsidR="009B5DA6" w:rsidRPr="00074765" w:rsidRDefault="009B5DA6" w:rsidP="008C6848">
            <w:pP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 xml:space="preserve"> $   13.482.846 </w:t>
            </w:r>
          </w:p>
        </w:tc>
        <w:tc>
          <w:tcPr>
            <w:tcW w:w="1720" w:type="dxa"/>
            <w:tcBorders>
              <w:top w:val="nil"/>
              <w:left w:val="nil"/>
              <w:bottom w:val="single" w:sz="4" w:space="0" w:color="auto"/>
              <w:right w:val="single" w:sz="4" w:space="0" w:color="auto"/>
            </w:tcBorders>
            <w:shd w:val="clear" w:color="auto" w:fill="auto"/>
            <w:noWrap/>
            <w:vAlign w:val="center"/>
            <w:hideMark/>
          </w:tcPr>
          <w:p w14:paraId="098E1D66" w14:textId="77777777" w:rsidR="009B5DA6" w:rsidRPr="00074765" w:rsidRDefault="009B5DA6" w:rsidP="008C6848">
            <w:pP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 xml:space="preserve"> $      814.388 </w:t>
            </w:r>
          </w:p>
        </w:tc>
      </w:tr>
      <w:tr w:rsidR="009B5DA6" w:rsidRPr="00074765" w14:paraId="6751266F" w14:textId="77777777" w:rsidTr="008C6848">
        <w:trPr>
          <w:trHeight w:val="288"/>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14:paraId="650B5A13" w14:textId="77777777" w:rsidR="009B5DA6" w:rsidRPr="00074765" w:rsidRDefault="009B5DA6" w:rsidP="008C6848">
            <w:pPr>
              <w:jc w:val="cente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2019</w:t>
            </w:r>
          </w:p>
        </w:tc>
        <w:tc>
          <w:tcPr>
            <w:tcW w:w="1480" w:type="dxa"/>
            <w:tcBorders>
              <w:top w:val="nil"/>
              <w:left w:val="nil"/>
              <w:bottom w:val="single" w:sz="4" w:space="0" w:color="auto"/>
              <w:right w:val="single" w:sz="4" w:space="0" w:color="auto"/>
            </w:tcBorders>
            <w:shd w:val="clear" w:color="auto" w:fill="auto"/>
            <w:noWrap/>
            <w:vAlign w:val="center"/>
            <w:hideMark/>
          </w:tcPr>
          <w:p w14:paraId="2B83A18A" w14:textId="77777777" w:rsidR="009B5DA6" w:rsidRPr="00074765" w:rsidRDefault="009B5DA6" w:rsidP="008C6848">
            <w:pPr>
              <w:jc w:val="cente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14</w:t>
            </w:r>
          </w:p>
        </w:tc>
        <w:tc>
          <w:tcPr>
            <w:tcW w:w="1480" w:type="dxa"/>
            <w:tcBorders>
              <w:top w:val="nil"/>
              <w:left w:val="nil"/>
              <w:bottom w:val="single" w:sz="4" w:space="0" w:color="auto"/>
              <w:right w:val="single" w:sz="4" w:space="0" w:color="auto"/>
            </w:tcBorders>
            <w:shd w:val="clear" w:color="auto" w:fill="auto"/>
            <w:noWrap/>
            <w:vAlign w:val="center"/>
            <w:hideMark/>
          </w:tcPr>
          <w:p w14:paraId="54845D71" w14:textId="77777777" w:rsidR="009B5DA6" w:rsidRPr="00074765" w:rsidRDefault="009B5DA6" w:rsidP="008C6848">
            <w:pPr>
              <w:jc w:val="cente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 xml:space="preserve"> $   993.686 </w:t>
            </w:r>
          </w:p>
        </w:tc>
        <w:tc>
          <w:tcPr>
            <w:tcW w:w="1820" w:type="dxa"/>
            <w:tcBorders>
              <w:top w:val="nil"/>
              <w:left w:val="nil"/>
              <w:bottom w:val="single" w:sz="4" w:space="0" w:color="auto"/>
              <w:right w:val="single" w:sz="4" w:space="0" w:color="auto"/>
            </w:tcBorders>
            <w:shd w:val="clear" w:color="auto" w:fill="auto"/>
            <w:noWrap/>
            <w:vAlign w:val="center"/>
            <w:hideMark/>
          </w:tcPr>
          <w:p w14:paraId="7C3A25B5" w14:textId="77777777" w:rsidR="009B5DA6" w:rsidRPr="00074765" w:rsidRDefault="009B5DA6" w:rsidP="008C6848">
            <w:pP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 xml:space="preserve"> $   13.911.600 </w:t>
            </w:r>
          </w:p>
        </w:tc>
        <w:tc>
          <w:tcPr>
            <w:tcW w:w="1720" w:type="dxa"/>
            <w:tcBorders>
              <w:top w:val="nil"/>
              <w:left w:val="nil"/>
              <w:bottom w:val="single" w:sz="4" w:space="0" w:color="auto"/>
              <w:right w:val="single" w:sz="4" w:space="0" w:color="auto"/>
            </w:tcBorders>
            <w:shd w:val="clear" w:color="auto" w:fill="auto"/>
            <w:noWrap/>
            <w:vAlign w:val="center"/>
            <w:hideMark/>
          </w:tcPr>
          <w:p w14:paraId="018E6220" w14:textId="77777777" w:rsidR="009B5DA6" w:rsidRPr="00074765" w:rsidRDefault="009B5DA6" w:rsidP="008C6848">
            <w:pP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 xml:space="preserve"> $      329.067 </w:t>
            </w:r>
          </w:p>
        </w:tc>
      </w:tr>
      <w:tr w:rsidR="009B5DA6" w:rsidRPr="00074765" w14:paraId="2D881910" w14:textId="77777777" w:rsidTr="008C6848">
        <w:trPr>
          <w:trHeight w:val="288"/>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14:paraId="42B71CCD" w14:textId="77777777" w:rsidR="009B5DA6" w:rsidRPr="00074765" w:rsidRDefault="009B5DA6" w:rsidP="008C6848">
            <w:pPr>
              <w:jc w:val="cente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2020</w:t>
            </w:r>
          </w:p>
        </w:tc>
        <w:tc>
          <w:tcPr>
            <w:tcW w:w="1480" w:type="dxa"/>
            <w:tcBorders>
              <w:top w:val="nil"/>
              <w:left w:val="nil"/>
              <w:bottom w:val="single" w:sz="4" w:space="0" w:color="auto"/>
              <w:right w:val="single" w:sz="4" w:space="0" w:color="auto"/>
            </w:tcBorders>
            <w:shd w:val="clear" w:color="auto" w:fill="auto"/>
            <w:noWrap/>
            <w:vAlign w:val="center"/>
            <w:hideMark/>
          </w:tcPr>
          <w:p w14:paraId="75697EEC" w14:textId="77777777" w:rsidR="009B5DA6" w:rsidRPr="00074765" w:rsidRDefault="009B5DA6" w:rsidP="008C6848">
            <w:pPr>
              <w:jc w:val="cente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7</w:t>
            </w:r>
          </w:p>
        </w:tc>
        <w:tc>
          <w:tcPr>
            <w:tcW w:w="1480" w:type="dxa"/>
            <w:tcBorders>
              <w:top w:val="nil"/>
              <w:left w:val="nil"/>
              <w:bottom w:val="single" w:sz="4" w:space="0" w:color="auto"/>
              <w:right w:val="single" w:sz="4" w:space="0" w:color="auto"/>
            </w:tcBorders>
            <w:shd w:val="clear" w:color="auto" w:fill="auto"/>
            <w:noWrap/>
            <w:vAlign w:val="center"/>
            <w:hideMark/>
          </w:tcPr>
          <w:p w14:paraId="35ECB30B" w14:textId="77777777" w:rsidR="009B5DA6" w:rsidRPr="00074765" w:rsidRDefault="009B5DA6" w:rsidP="008C6848">
            <w:pPr>
              <w:jc w:val="cente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 xml:space="preserve"> $1.031.446 </w:t>
            </w:r>
          </w:p>
        </w:tc>
        <w:tc>
          <w:tcPr>
            <w:tcW w:w="1820" w:type="dxa"/>
            <w:tcBorders>
              <w:top w:val="nil"/>
              <w:left w:val="nil"/>
              <w:bottom w:val="single" w:sz="4" w:space="0" w:color="auto"/>
              <w:right w:val="single" w:sz="4" w:space="0" w:color="auto"/>
            </w:tcBorders>
            <w:shd w:val="clear" w:color="auto" w:fill="auto"/>
            <w:noWrap/>
            <w:vAlign w:val="center"/>
            <w:hideMark/>
          </w:tcPr>
          <w:p w14:paraId="0B7B5F8F" w14:textId="77777777" w:rsidR="009B5DA6" w:rsidRPr="00074765" w:rsidRDefault="009B5DA6" w:rsidP="008C6848">
            <w:pP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 xml:space="preserve"> $     7.220.121 </w:t>
            </w:r>
          </w:p>
        </w:tc>
        <w:tc>
          <w:tcPr>
            <w:tcW w:w="1720" w:type="dxa"/>
            <w:tcBorders>
              <w:top w:val="nil"/>
              <w:left w:val="nil"/>
              <w:bottom w:val="single" w:sz="4" w:space="0" w:color="auto"/>
              <w:right w:val="single" w:sz="4" w:space="0" w:color="auto"/>
            </w:tcBorders>
            <w:shd w:val="clear" w:color="auto" w:fill="auto"/>
            <w:noWrap/>
            <w:vAlign w:val="center"/>
            <w:hideMark/>
          </w:tcPr>
          <w:p w14:paraId="3521D415" w14:textId="77777777" w:rsidR="009B5DA6" w:rsidRPr="00074765" w:rsidRDefault="009B5DA6" w:rsidP="008C6848">
            <w:pPr>
              <w:rPr>
                <w:rFonts w:ascii="Bookman Old Style" w:hAnsi="Bookman Old Style" w:cs="Calibri"/>
                <w:color w:val="000000"/>
                <w:sz w:val="16"/>
                <w:szCs w:val="16"/>
                <w:lang w:val="es-CO" w:eastAsia="es-CO"/>
              </w:rPr>
            </w:pPr>
            <w:r w:rsidRPr="00074765">
              <w:rPr>
                <w:rFonts w:ascii="Bookman Old Style" w:hAnsi="Bookman Old Style" w:cs="Calibri"/>
                <w:color w:val="000000"/>
                <w:sz w:val="16"/>
                <w:szCs w:val="16"/>
                <w:lang w:val="es-CO" w:eastAsia="es-CO"/>
              </w:rPr>
              <w:t xml:space="preserve"> $          4.128 </w:t>
            </w:r>
          </w:p>
        </w:tc>
      </w:tr>
      <w:tr w:rsidR="009B5DA6" w:rsidRPr="00074765" w14:paraId="68491E55" w14:textId="77777777" w:rsidTr="008C6848">
        <w:trPr>
          <w:trHeight w:val="288"/>
        </w:trPr>
        <w:tc>
          <w:tcPr>
            <w:tcW w:w="400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EB78A6" w14:textId="77777777" w:rsidR="009B5DA6" w:rsidRPr="00074765" w:rsidRDefault="009B5DA6" w:rsidP="008C6848">
            <w:pPr>
              <w:jc w:val="center"/>
              <w:rPr>
                <w:rFonts w:ascii="Bookman Old Style" w:hAnsi="Bookman Old Style" w:cs="Calibri"/>
                <w:b/>
                <w:bCs/>
                <w:color w:val="000000"/>
                <w:sz w:val="16"/>
                <w:szCs w:val="16"/>
                <w:lang w:val="es-CO" w:eastAsia="es-CO"/>
              </w:rPr>
            </w:pPr>
            <w:r w:rsidRPr="00074765">
              <w:rPr>
                <w:rFonts w:ascii="Bookman Old Style" w:hAnsi="Bookman Old Style" w:cs="Calibri"/>
                <w:b/>
                <w:bCs/>
                <w:color w:val="000000"/>
                <w:sz w:val="16"/>
                <w:szCs w:val="16"/>
                <w:lang w:val="es-CO" w:eastAsia="es-CO"/>
              </w:rPr>
              <w:t>TOTALES</w:t>
            </w:r>
          </w:p>
        </w:tc>
        <w:tc>
          <w:tcPr>
            <w:tcW w:w="1820" w:type="dxa"/>
            <w:tcBorders>
              <w:top w:val="nil"/>
              <w:left w:val="nil"/>
              <w:bottom w:val="single" w:sz="4" w:space="0" w:color="auto"/>
              <w:right w:val="single" w:sz="4" w:space="0" w:color="auto"/>
            </w:tcBorders>
            <w:shd w:val="clear" w:color="auto" w:fill="auto"/>
            <w:noWrap/>
            <w:vAlign w:val="center"/>
            <w:hideMark/>
          </w:tcPr>
          <w:p w14:paraId="2F9462D0" w14:textId="77777777" w:rsidR="009B5DA6" w:rsidRPr="00074765" w:rsidRDefault="009B5DA6" w:rsidP="008C6848">
            <w:pPr>
              <w:jc w:val="right"/>
              <w:rPr>
                <w:rFonts w:ascii="Bookman Old Style" w:hAnsi="Bookman Old Style" w:cs="Calibri"/>
                <w:b/>
                <w:bCs/>
                <w:color w:val="000000"/>
                <w:sz w:val="16"/>
                <w:szCs w:val="16"/>
                <w:lang w:val="es-CO" w:eastAsia="es-CO"/>
              </w:rPr>
            </w:pPr>
            <w:r w:rsidRPr="00074765">
              <w:rPr>
                <w:rFonts w:ascii="Bookman Old Style" w:hAnsi="Bookman Old Style" w:cs="Calibri"/>
                <w:b/>
                <w:bCs/>
                <w:color w:val="000000"/>
                <w:sz w:val="16"/>
                <w:szCs w:val="16"/>
                <w:lang w:val="es-CO" w:eastAsia="es-CO"/>
              </w:rPr>
              <w:t xml:space="preserve"> $127.396.796 </w:t>
            </w:r>
          </w:p>
        </w:tc>
        <w:tc>
          <w:tcPr>
            <w:tcW w:w="1720" w:type="dxa"/>
            <w:tcBorders>
              <w:top w:val="nil"/>
              <w:left w:val="nil"/>
              <w:bottom w:val="single" w:sz="4" w:space="0" w:color="auto"/>
              <w:right w:val="single" w:sz="4" w:space="0" w:color="auto"/>
            </w:tcBorders>
            <w:shd w:val="clear" w:color="auto" w:fill="auto"/>
            <w:noWrap/>
            <w:vAlign w:val="center"/>
            <w:hideMark/>
          </w:tcPr>
          <w:p w14:paraId="49A32D6D" w14:textId="77777777" w:rsidR="009B5DA6" w:rsidRPr="00074765" w:rsidRDefault="009B5DA6" w:rsidP="008C6848">
            <w:pPr>
              <w:jc w:val="right"/>
              <w:rPr>
                <w:rFonts w:ascii="Bookman Old Style" w:hAnsi="Bookman Old Style" w:cs="Calibri"/>
                <w:b/>
                <w:bCs/>
                <w:color w:val="000000"/>
                <w:sz w:val="16"/>
                <w:szCs w:val="16"/>
                <w:lang w:val="es-CO" w:eastAsia="es-CO"/>
              </w:rPr>
            </w:pPr>
            <w:r w:rsidRPr="00074765">
              <w:rPr>
                <w:rFonts w:ascii="Bookman Old Style" w:hAnsi="Bookman Old Style" w:cs="Calibri"/>
                <w:b/>
                <w:bCs/>
                <w:color w:val="000000"/>
                <w:sz w:val="16"/>
                <w:szCs w:val="16"/>
                <w:lang w:val="es-CO" w:eastAsia="es-CO"/>
              </w:rPr>
              <w:t xml:space="preserve"> $27.225.614 </w:t>
            </w:r>
          </w:p>
        </w:tc>
      </w:tr>
    </w:tbl>
    <w:p w14:paraId="31126E5D" w14:textId="77777777" w:rsidR="009B5DA6" w:rsidRDefault="009B5DA6" w:rsidP="009B5DA6">
      <w:pPr>
        <w:spacing w:line="360" w:lineRule="auto"/>
        <w:ind w:firstLine="709"/>
        <w:jc w:val="both"/>
        <w:rPr>
          <w:rFonts w:ascii="Bookman Old Style" w:hAnsi="Bookman Old Style" w:cs="Estrangelo Edessa"/>
          <w:sz w:val="28"/>
          <w:szCs w:val="28"/>
        </w:rPr>
      </w:pPr>
    </w:p>
    <w:p w14:paraId="2DE403A5" w14:textId="77777777" w:rsidR="009B5DA6" w:rsidRPr="001E1985" w:rsidRDefault="009B5DA6" w:rsidP="009B5DA6">
      <w:pPr>
        <w:spacing w:line="360" w:lineRule="auto"/>
        <w:ind w:firstLine="709"/>
        <w:jc w:val="both"/>
        <w:rPr>
          <w:rFonts w:ascii="Bookman Old Style" w:hAnsi="Bookman Old Style" w:cs="Estrangelo Edessa"/>
          <w:sz w:val="28"/>
          <w:szCs w:val="28"/>
        </w:rPr>
      </w:pPr>
    </w:p>
    <w:p w14:paraId="0DCB880F" w14:textId="77777777" w:rsidR="009B5DA6" w:rsidRDefault="009B5DA6" w:rsidP="009B5DA6">
      <w:pPr>
        <w:spacing w:line="360" w:lineRule="auto"/>
        <w:ind w:firstLine="709"/>
        <w:jc w:val="both"/>
        <w:rPr>
          <w:rFonts w:ascii="Bookman Old Style" w:hAnsi="Bookman Old Style" w:cs="Estrangelo Edessa"/>
          <w:sz w:val="28"/>
          <w:szCs w:val="28"/>
        </w:rPr>
      </w:pPr>
      <w:r>
        <w:rPr>
          <w:rFonts w:ascii="Bookman Old Style" w:hAnsi="Bookman Old Style" w:cs="Estrangelo Edessa"/>
          <w:sz w:val="28"/>
          <w:szCs w:val="28"/>
        </w:rPr>
        <w:t>Y respecto de l</w:t>
      </w:r>
      <w:r w:rsidRPr="001E1985">
        <w:rPr>
          <w:rFonts w:ascii="Bookman Old Style" w:hAnsi="Bookman Old Style" w:cs="Estrangelo Edessa"/>
          <w:sz w:val="28"/>
          <w:szCs w:val="28"/>
        </w:rPr>
        <w:t>os intereses moratorios</w:t>
      </w:r>
      <w:r>
        <w:rPr>
          <w:rFonts w:ascii="Bookman Old Style" w:hAnsi="Bookman Old Style" w:cs="Estrangelo Edessa"/>
          <w:sz w:val="28"/>
          <w:szCs w:val="28"/>
        </w:rPr>
        <w:t xml:space="preserve">, estos </w:t>
      </w:r>
      <w:r w:rsidRPr="001E1985">
        <w:rPr>
          <w:rFonts w:ascii="Bookman Old Style" w:hAnsi="Bookman Old Style" w:cs="Estrangelo Edessa"/>
          <w:sz w:val="28"/>
          <w:szCs w:val="28"/>
        </w:rPr>
        <w:t>no son procedentes</w:t>
      </w:r>
      <w:r>
        <w:rPr>
          <w:rFonts w:ascii="Bookman Old Style" w:hAnsi="Bookman Old Style" w:cs="Estrangelo Edessa"/>
          <w:sz w:val="28"/>
          <w:szCs w:val="28"/>
        </w:rPr>
        <w:t xml:space="preserve">, toda vez que </w:t>
      </w:r>
      <w:r w:rsidRPr="001E1985">
        <w:rPr>
          <w:rFonts w:ascii="Bookman Old Style" w:hAnsi="Bookman Old Style" w:cs="Estrangelo Edessa"/>
          <w:sz w:val="28"/>
          <w:szCs w:val="28"/>
        </w:rPr>
        <w:t xml:space="preserve">la pensión </w:t>
      </w:r>
      <w:r>
        <w:rPr>
          <w:rFonts w:ascii="Bookman Old Style" w:hAnsi="Bookman Old Style" w:cs="Estrangelo Edessa"/>
          <w:sz w:val="28"/>
          <w:szCs w:val="28"/>
        </w:rPr>
        <w:t xml:space="preserve">de vejez </w:t>
      </w:r>
      <w:r w:rsidRPr="001E1985">
        <w:rPr>
          <w:rFonts w:ascii="Bookman Old Style" w:hAnsi="Bookman Old Style" w:cs="Estrangelo Edessa"/>
          <w:sz w:val="28"/>
          <w:szCs w:val="28"/>
        </w:rPr>
        <w:t>se otorga con fundamento en un cambio de jurisprudencia</w:t>
      </w:r>
      <w:r>
        <w:rPr>
          <w:rFonts w:ascii="Bookman Old Style" w:hAnsi="Bookman Old Style" w:cs="Estrangelo Edessa"/>
          <w:sz w:val="28"/>
          <w:szCs w:val="28"/>
        </w:rPr>
        <w:t xml:space="preserve"> </w:t>
      </w:r>
      <w:r w:rsidRPr="00472DB8">
        <w:rPr>
          <w:rFonts w:ascii="Bookman Old Style" w:hAnsi="Bookman Old Style" w:cs="Estrangelo Edessa"/>
          <w:sz w:val="28"/>
          <w:szCs w:val="28"/>
        </w:rPr>
        <w:t xml:space="preserve">(CSJ SL4650-2017). </w:t>
      </w:r>
      <w:r w:rsidRPr="001E1985">
        <w:rPr>
          <w:rFonts w:ascii="Bookman Old Style" w:hAnsi="Bookman Old Style" w:cs="Estrangelo Edessa"/>
          <w:sz w:val="28"/>
          <w:szCs w:val="28"/>
        </w:rPr>
        <w:t xml:space="preserve">En su lugar, se ordenará la indexación del retroactivo pensional, dado que es necesario compensar el </w:t>
      </w:r>
      <w:r>
        <w:rPr>
          <w:rFonts w:ascii="Bookman Old Style" w:hAnsi="Bookman Old Style" w:cs="Estrangelo Edessa"/>
          <w:sz w:val="28"/>
          <w:szCs w:val="28"/>
        </w:rPr>
        <w:t xml:space="preserve">efecto </w:t>
      </w:r>
      <w:r w:rsidRPr="001E1985">
        <w:rPr>
          <w:rFonts w:ascii="Bookman Old Style" w:hAnsi="Bookman Old Style" w:cs="Estrangelo Edessa"/>
          <w:sz w:val="28"/>
          <w:szCs w:val="28"/>
        </w:rPr>
        <w:t xml:space="preserve">inflacionario que sufre el valor de las mesadas pensionales con el simple transcurrir del tiempo. </w:t>
      </w:r>
    </w:p>
    <w:p w14:paraId="62431CDC" w14:textId="77777777" w:rsidR="009B5DA6" w:rsidRDefault="009B5DA6" w:rsidP="009B5DA6">
      <w:pPr>
        <w:spacing w:line="360" w:lineRule="auto"/>
        <w:ind w:firstLine="709"/>
        <w:jc w:val="both"/>
        <w:rPr>
          <w:rFonts w:ascii="Bookman Old Style" w:hAnsi="Bookman Old Style" w:cs="Estrangelo Edessa"/>
          <w:sz w:val="28"/>
          <w:szCs w:val="28"/>
        </w:rPr>
      </w:pPr>
    </w:p>
    <w:p w14:paraId="5D0DC693" w14:textId="77777777" w:rsidR="009B5DA6" w:rsidRPr="001E1985" w:rsidRDefault="009B5DA6" w:rsidP="009B5DA6">
      <w:pPr>
        <w:spacing w:line="360" w:lineRule="auto"/>
        <w:ind w:firstLine="709"/>
        <w:jc w:val="both"/>
        <w:rPr>
          <w:rFonts w:ascii="Bookman Old Style" w:hAnsi="Bookman Old Style" w:cs="Estrangelo Edessa"/>
          <w:sz w:val="28"/>
          <w:szCs w:val="28"/>
        </w:rPr>
      </w:pPr>
      <w:r w:rsidRPr="001E1985">
        <w:rPr>
          <w:rFonts w:ascii="Bookman Old Style" w:hAnsi="Bookman Old Style" w:cs="Estrangelo Edessa"/>
          <w:sz w:val="28"/>
          <w:szCs w:val="28"/>
        </w:rPr>
        <w:t>A la fecha de est</w:t>
      </w:r>
      <w:r>
        <w:rPr>
          <w:rFonts w:ascii="Bookman Old Style" w:hAnsi="Bookman Old Style" w:cs="Estrangelo Edessa"/>
          <w:sz w:val="28"/>
          <w:szCs w:val="28"/>
        </w:rPr>
        <w:t>a</w:t>
      </w:r>
      <w:r w:rsidRPr="001E1985">
        <w:rPr>
          <w:rFonts w:ascii="Bookman Old Style" w:hAnsi="Bookman Old Style" w:cs="Estrangelo Edessa"/>
          <w:sz w:val="28"/>
          <w:szCs w:val="28"/>
        </w:rPr>
        <w:t xml:space="preserve"> </w:t>
      </w:r>
      <w:r>
        <w:rPr>
          <w:rFonts w:ascii="Bookman Old Style" w:hAnsi="Bookman Old Style" w:cs="Estrangelo Edessa"/>
          <w:sz w:val="28"/>
          <w:szCs w:val="28"/>
        </w:rPr>
        <w:t>sentencia</w:t>
      </w:r>
      <w:r w:rsidRPr="001E1985">
        <w:rPr>
          <w:rFonts w:ascii="Bookman Old Style" w:hAnsi="Bookman Old Style" w:cs="Estrangelo Edessa"/>
          <w:sz w:val="28"/>
          <w:szCs w:val="28"/>
        </w:rPr>
        <w:t>, este concepto asciende a $</w:t>
      </w:r>
      <w:r>
        <w:rPr>
          <w:rFonts w:ascii="Bookman Old Style" w:hAnsi="Bookman Old Style" w:cs="Estrangelo Edessa"/>
          <w:sz w:val="28"/>
          <w:szCs w:val="28"/>
        </w:rPr>
        <w:t>27.225.614,</w:t>
      </w:r>
      <w:r w:rsidRPr="001E1985">
        <w:rPr>
          <w:rFonts w:ascii="Bookman Old Style" w:hAnsi="Bookman Old Style" w:cs="Estrangelo Edessa"/>
          <w:sz w:val="28"/>
          <w:szCs w:val="28"/>
        </w:rPr>
        <w:t xml:space="preserve"> sin perjuicio de la que se cause hasta el pago efectivo de la obligación. Este valor se explica en el cuadro antes relacionado.</w:t>
      </w:r>
    </w:p>
    <w:p w14:paraId="49E398E2" w14:textId="77777777" w:rsidR="009B5DA6" w:rsidRPr="001E1985" w:rsidRDefault="009B5DA6" w:rsidP="009B5DA6">
      <w:pPr>
        <w:spacing w:line="360" w:lineRule="auto"/>
        <w:ind w:firstLine="709"/>
        <w:jc w:val="both"/>
        <w:rPr>
          <w:rFonts w:ascii="Bookman Old Style" w:hAnsi="Bookman Old Style" w:cs="Estrangelo Edessa"/>
          <w:sz w:val="28"/>
          <w:szCs w:val="28"/>
        </w:rPr>
      </w:pPr>
    </w:p>
    <w:p w14:paraId="0264DD04" w14:textId="253EA038" w:rsidR="009B5DA6" w:rsidRPr="008539FE" w:rsidRDefault="009B5DA6" w:rsidP="5856FECE">
      <w:pPr>
        <w:spacing w:line="360" w:lineRule="auto"/>
        <w:ind w:firstLine="709"/>
        <w:jc w:val="both"/>
        <w:rPr>
          <w:rFonts w:ascii="Bookman Old Style" w:hAnsi="Bookman Old Style" w:cs="Estrangelo Edessa"/>
          <w:sz w:val="28"/>
          <w:szCs w:val="28"/>
          <w:lang w:val="es-CO"/>
        </w:rPr>
      </w:pPr>
      <w:r w:rsidRPr="5856FECE">
        <w:rPr>
          <w:rFonts w:ascii="Bookman Old Style" w:hAnsi="Bookman Old Style" w:cs="Estrangelo Edessa"/>
          <w:sz w:val="28"/>
          <w:szCs w:val="28"/>
        </w:rPr>
        <w:lastRenderedPageBreak/>
        <w:t xml:space="preserve">Por último, en virtud de lo previsto en los artículos 143 de la Ley 100 de 1993 y 42 inciso 3.º del Decreto 692 de 1994, </w:t>
      </w:r>
      <w:r w:rsidR="2EDB35AA" w:rsidRPr="5856FECE">
        <w:rPr>
          <w:rFonts w:ascii="Bookman Old Style" w:hAnsi="Bookman Old Style" w:cs="Estrangelo Edessa"/>
          <w:sz w:val="28"/>
          <w:szCs w:val="28"/>
        </w:rPr>
        <w:t>l</w:t>
      </w:r>
      <w:r w:rsidR="43EC49B5" w:rsidRPr="5856FECE">
        <w:rPr>
          <w:rFonts w:ascii="Bookman Old Style" w:hAnsi="Bookman Old Style" w:cs="Estrangelo Edessa"/>
          <w:sz w:val="28"/>
          <w:szCs w:val="28"/>
        </w:rPr>
        <w:t>a entidad demandada deberá deducir del valor del retroactivo pensional los aportes pertinentes al sistema de seguridad social en salud, con destino a la EPS a la cual esté afiliado el actor. </w:t>
      </w:r>
    </w:p>
    <w:p w14:paraId="16287F21" w14:textId="77777777" w:rsidR="009B5DA6" w:rsidRDefault="009B5DA6" w:rsidP="009B5DA6">
      <w:pPr>
        <w:spacing w:line="360" w:lineRule="auto"/>
        <w:ind w:firstLine="709"/>
        <w:jc w:val="both"/>
        <w:rPr>
          <w:rFonts w:ascii="Bookman Old Style" w:hAnsi="Bookman Old Style" w:cs="Estrangelo Edessa"/>
          <w:sz w:val="28"/>
          <w:szCs w:val="28"/>
        </w:rPr>
      </w:pPr>
    </w:p>
    <w:p w14:paraId="1B02353E" w14:textId="77777777" w:rsidR="009B5DA6" w:rsidRPr="001E1985" w:rsidRDefault="009B5DA6" w:rsidP="009B5DA6">
      <w:pPr>
        <w:spacing w:line="360" w:lineRule="auto"/>
        <w:ind w:firstLine="709"/>
        <w:jc w:val="both"/>
        <w:rPr>
          <w:rFonts w:ascii="Bookman Old Style" w:hAnsi="Bookman Old Style" w:cs="Estrangelo Edessa"/>
          <w:sz w:val="28"/>
          <w:szCs w:val="28"/>
        </w:rPr>
      </w:pPr>
      <w:r>
        <w:rPr>
          <w:rFonts w:ascii="Bookman Old Style" w:hAnsi="Bookman Old Style" w:cs="Estrangelo Edessa"/>
          <w:sz w:val="28"/>
          <w:szCs w:val="28"/>
        </w:rPr>
        <w:t xml:space="preserve">Las costas de primera instancia estarán a cargo de la demandada; sin lugar a ellas en la </w:t>
      </w:r>
      <w:r w:rsidRPr="001E1985">
        <w:rPr>
          <w:rFonts w:ascii="Bookman Old Style" w:hAnsi="Bookman Old Style" w:cs="Estrangelo Edessa"/>
          <w:sz w:val="28"/>
          <w:szCs w:val="28"/>
        </w:rPr>
        <w:t>alzada.</w:t>
      </w:r>
    </w:p>
    <w:p w14:paraId="5BE93A62" w14:textId="77777777" w:rsidR="009B5DA6" w:rsidRPr="001E1985" w:rsidRDefault="009B5DA6" w:rsidP="009B5DA6">
      <w:pPr>
        <w:spacing w:line="360" w:lineRule="auto"/>
        <w:ind w:firstLine="709"/>
        <w:jc w:val="both"/>
        <w:rPr>
          <w:rFonts w:ascii="Bookman Old Style" w:hAnsi="Bookman Old Style" w:cs="Estrangelo Edessa"/>
          <w:sz w:val="28"/>
          <w:szCs w:val="28"/>
        </w:rPr>
      </w:pPr>
    </w:p>
    <w:p w14:paraId="54FB57C7" w14:textId="77777777" w:rsidR="009B5DA6" w:rsidRPr="00D54C55" w:rsidRDefault="009B5DA6" w:rsidP="009B5DA6">
      <w:pPr>
        <w:pStyle w:val="Yo"/>
        <w:tabs>
          <w:tab w:val="clear" w:pos="360"/>
          <w:tab w:val="num" w:pos="1080"/>
        </w:tabs>
        <w:ind w:left="1080" w:hanging="720"/>
      </w:pPr>
      <w:r w:rsidRPr="00D54C55">
        <w:t>DECISIÓN</w:t>
      </w:r>
    </w:p>
    <w:p w14:paraId="384BA73E" w14:textId="77777777" w:rsidR="009B5DA6" w:rsidRPr="00D54C55" w:rsidRDefault="009B5DA6" w:rsidP="009B5DA6">
      <w:pPr>
        <w:spacing w:line="360" w:lineRule="auto"/>
        <w:ind w:firstLine="709"/>
        <w:jc w:val="both"/>
        <w:rPr>
          <w:rFonts w:ascii="Bookman Old Style" w:hAnsi="Bookman Old Style" w:cs="Estrangelo Edessa"/>
          <w:sz w:val="28"/>
          <w:szCs w:val="28"/>
        </w:rPr>
      </w:pPr>
    </w:p>
    <w:p w14:paraId="2C3FDCB8" w14:textId="0F7DA2F6" w:rsidR="009B5DA6" w:rsidRDefault="009B5DA6" w:rsidP="009B5DA6">
      <w:pPr>
        <w:spacing w:line="360" w:lineRule="auto"/>
        <w:ind w:firstLine="709"/>
        <w:jc w:val="both"/>
        <w:rPr>
          <w:rFonts w:ascii="Bookman Old Style" w:hAnsi="Bookman Old Style" w:cs="Estrangelo Edessa"/>
          <w:sz w:val="28"/>
          <w:szCs w:val="28"/>
        </w:rPr>
      </w:pPr>
      <w:r w:rsidRPr="00D54C55">
        <w:rPr>
          <w:rFonts w:ascii="Bookman Old Style" w:hAnsi="Bookman Old Style" w:cs="Estrangelo Edessa"/>
          <w:sz w:val="28"/>
          <w:szCs w:val="28"/>
        </w:rPr>
        <w:t xml:space="preserve">En mérito de lo expuesto, la Corte Suprema de Justicia, Sala de Casación Laboral, administrando justicia en nombre de la República y por autoridad de la ley, </w:t>
      </w:r>
      <w:r w:rsidRPr="00D54C55">
        <w:rPr>
          <w:rFonts w:ascii="Bookman Old Style" w:hAnsi="Bookman Old Style" w:cs="Estrangelo Edessa"/>
          <w:b/>
          <w:sz w:val="28"/>
          <w:szCs w:val="28"/>
        </w:rPr>
        <w:t>CASA</w:t>
      </w:r>
      <w:r w:rsidRPr="00D54C55">
        <w:rPr>
          <w:rFonts w:ascii="Bookman Old Style" w:hAnsi="Bookman Old Style" w:cs="Estrangelo Edessa"/>
          <w:sz w:val="28"/>
          <w:szCs w:val="28"/>
        </w:rPr>
        <w:t xml:space="preserve"> </w:t>
      </w:r>
      <w:r w:rsidRPr="00551CA5">
        <w:rPr>
          <w:rFonts w:ascii="Bookman Old Style" w:hAnsi="Bookman Old Style" w:cs="Estrangelo Edessa"/>
          <w:bCs/>
          <w:sz w:val="28"/>
          <w:szCs w:val="28"/>
        </w:rPr>
        <w:t xml:space="preserve">la sentencia que la Sala Laboral </w:t>
      </w:r>
      <w:r w:rsidR="00A121A6">
        <w:rPr>
          <w:rFonts w:ascii="Bookman Old Style" w:hAnsi="Bookman Old Style" w:cs="Estrangelo Edessa"/>
          <w:bCs/>
          <w:sz w:val="28"/>
          <w:szCs w:val="28"/>
        </w:rPr>
        <w:t xml:space="preserve">de Descongestión </w:t>
      </w:r>
      <w:r w:rsidRPr="00551CA5">
        <w:rPr>
          <w:rFonts w:ascii="Bookman Old Style" w:hAnsi="Bookman Old Style" w:cs="Estrangelo Edessa"/>
          <w:bCs/>
          <w:sz w:val="28"/>
          <w:szCs w:val="28"/>
        </w:rPr>
        <w:t xml:space="preserve">del Tribunal Superior del Distrito Judicial de </w:t>
      </w:r>
      <w:r>
        <w:rPr>
          <w:rFonts w:ascii="Bookman Old Style" w:hAnsi="Bookman Old Style" w:cs="Estrangelo Edessa"/>
          <w:bCs/>
          <w:sz w:val="28"/>
          <w:szCs w:val="28"/>
        </w:rPr>
        <w:t>Medellín profirió el 31 de octubre de 2014</w:t>
      </w:r>
      <w:r w:rsidRPr="000E469F">
        <w:rPr>
          <w:rFonts w:ascii="Bookman Old Style" w:hAnsi="Bookman Old Style" w:cs="Estrangelo Edessa"/>
          <w:sz w:val="28"/>
          <w:szCs w:val="28"/>
        </w:rPr>
        <w:t xml:space="preserve">, en el proceso ordinario que </w:t>
      </w:r>
      <w:r>
        <w:rPr>
          <w:rFonts w:ascii="Bookman Old Style" w:hAnsi="Bookman Old Style" w:cs="Estrangelo Edessa"/>
          <w:b/>
          <w:bCs/>
          <w:sz w:val="28"/>
          <w:szCs w:val="28"/>
        </w:rPr>
        <w:t>JOSÉ IGNACIO QUINTERO</w:t>
      </w:r>
      <w:r w:rsidRPr="00551CA5">
        <w:rPr>
          <w:rFonts w:ascii="Bookman Old Style" w:hAnsi="Bookman Old Style" w:cs="Estrangelo Edessa"/>
          <w:b/>
          <w:bCs/>
          <w:sz w:val="28"/>
          <w:szCs w:val="28"/>
        </w:rPr>
        <w:t xml:space="preserve"> </w:t>
      </w:r>
      <w:r>
        <w:rPr>
          <w:rFonts w:ascii="Bookman Old Style" w:hAnsi="Bookman Old Style" w:cs="Estrangelo Edessa"/>
          <w:bCs/>
          <w:sz w:val="28"/>
          <w:szCs w:val="28"/>
        </w:rPr>
        <w:t xml:space="preserve">promovió </w:t>
      </w:r>
      <w:r w:rsidRPr="00551CA5">
        <w:rPr>
          <w:rFonts w:ascii="Bookman Old Style" w:hAnsi="Bookman Old Style" w:cs="Estrangelo Edessa"/>
          <w:bCs/>
          <w:sz w:val="28"/>
          <w:szCs w:val="28"/>
        </w:rPr>
        <w:t xml:space="preserve">contra </w:t>
      </w:r>
      <w:r>
        <w:rPr>
          <w:rFonts w:ascii="Bookman Old Style" w:hAnsi="Bookman Old Style" w:cs="Estrangelo Edessa"/>
          <w:bCs/>
          <w:sz w:val="28"/>
          <w:szCs w:val="28"/>
        </w:rPr>
        <w:t xml:space="preserve">el </w:t>
      </w:r>
      <w:r w:rsidRPr="00391F62">
        <w:rPr>
          <w:rFonts w:ascii="Bookman Old Style" w:hAnsi="Bookman Old Style" w:cs="Estrangelo Edessa"/>
          <w:b/>
          <w:bCs/>
          <w:sz w:val="28"/>
          <w:szCs w:val="28"/>
        </w:rPr>
        <w:t>INSTITUTO DE SEGUROS SOCIALES</w:t>
      </w:r>
      <w:r>
        <w:rPr>
          <w:rFonts w:ascii="Bookman Old Style" w:hAnsi="Bookman Old Style" w:cs="Estrangelo Edessa"/>
          <w:bCs/>
          <w:sz w:val="28"/>
          <w:szCs w:val="28"/>
        </w:rPr>
        <w:t xml:space="preserve">, hoy </w:t>
      </w:r>
      <w:r w:rsidRPr="00551CA5">
        <w:rPr>
          <w:rFonts w:ascii="Bookman Old Style" w:hAnsi="Bookman Old Style" w:cs="Estrangelo Edessa"/>
          <w:b/>
          <w:bCs/>
          <w:sz w:val="28"/>
          <w:szCs w:val="28"/>
        </w:rPr>
        <w:t>ADMINISTRADORA COLOMBIANA DE PENSIONES -COLPENSIONES</w:t>
      </w:r>
      <w:r w:rsidRPr="00472DB8">
        <w:rPr>
          <w:rFonts w:ascii="Bookman Old Style" w:hAnsi="Bookman Old Style" w:cs="Estrangelo Edessa"/>
          <w:sz w:val="28"/>
          <w:szCs w:val="28"/>
        </w:rPr>
        <w:t>.</w:t>
      </w:r>
    </w:p>
    <w:p w14:paraId="6C4A60B5" w14:textId="77777777" w:rsidR="0049177E" w:rsidRDefault="0049177E" w:rsidP="00C05CED">
      <w:pPr>
        <w:spacing w:line="360" w:lineRule="auto"/>
        <w:jc w:val="both"/>
        <w:rPr>
          <w:rFonts w:ascii="Bookman Old Style" w:hAnsi="Bookman Old Style" w:cs="Estrangelo Edessa"/>
          <w:sz w:val="28"/>
          <w:szCs w:val="28"/>
        </w:rPr>
      </w:pPr>
    </w:p>
    <w:p w14:paraId="2272C678" w14:textId="77777777" w:rsidR="009B5DA6" w:rsidRPr="000E469F" w:rsidRDefault="009B5DA6" w:rsidP="009B5DA6">
      <w:pPr>
        <w:spacing w:line="360" w:lineRule="auto"/>
        <w:ind w:firstLine="709"/>
        <w:jc w:val="both"/>
        <w:rPr>
          <w:rFonts w:ascii="Bookman Old Style" w:hAnsi="Bookman Old Style" w:cs="Estrangelo Edessa"/>
          <w:b/>
          <w:sz w:val="28"/>
          <w:szCs w:val="28"/>
        </w:rPr>
      </w:pPr>
      <w:r w:rsidRPr="000E469F">
        <w:rPr>
          <w:rFonts w:ascii="Bookman Old Style" w:hAnsi="Bookman Old Style" w:cs="Estrangelo Edessa"/>
          <w:sz w:val="28"/>
          <w:szCs w:val="28"/>
        </w:rPr>
        <w:t xml:space="preserve">En sede de instancia, </w:t>
      </w:r>
      <w:r w:rsidRPr="000E469F">
        <w:rPr>
          <w:rFonts w:ascii="Bookman Old Style" w:hAnsi="Bookman Old Style" w:cs="Estrangelo Edessa"/>
          <w:b/>
          <w:sz w:val="28"/>
          <w:szCs w:val="28"/>
        </w:rPr>
        <w:t>RESUELVE:</w:t>
      </w:r>
    </w:p>
    <w:p w14:paraId="7D34F5C7" w14:textId="77777777" w:rsidR="009B5DA6" w:rsidRPr="000E469F" w:rsidRDefault="009B5DA6" w:rsidP="009B5DA6">
      <w:pPr>
        <w:spacing w:line="360" w:lineRule="auto"/>
        <w:ind w:firstLine="709"/>
        <w:jc w:val="both"/>
        <w:rPr>
          <w:rFonts w:ascii="Bookman Old Style" w:hAnsi="Bookman Old Style" w:cs="Estrangelo Edessa"/>
          <w:b/>
          <w:bCs/>
          <w:sz w:val="28"/>
          <w:szCs w:val="28"/>
        </w:rPr>
      </w:pPr>
    </w:p>
    <w:p w14:paraId="129942C9" w14:textId="26137CFC" w:rsidR="009B5DA6" w:rsidRPr="000E469F" w:rsidRDefault="009B5DA6" w:rsidP="009B5DA6">
      <w:pPr>
        <w:spacing w:line="360" w:lineRule="auto"/>
        <w:ind w:firstLine="709"/>
        <w:jc w:val="both"/>
        <w:rPr>
          <w:rFonts w:ascii="Bookman Old Style" w:hAnsi="Bookman Old Style" w:cs="Estrangelo Edessa"/>
          <w:sz w:val="28"/>
          <w:szCs w:val="28"/>
        </w:rPr>
      </w:pPr>
      <w:r w:rsidRPr="5856FECE">
        <w:rPr>
          <w:rFonts w:ascii="Bookman Old Style" w:hAnsi="Bookman Old Style" w:cs="Estrangelo Edessa"/>
          <w:b/>
          <w:bCs/>
          <w:sz w:val="28"/>
          <w:szCs w:val="28"/>
        </w:rPr>
        <w:t xml:space="preserve">PRIMERO: REVOCAR </w:t>
      </w:r>
      <w:r w:rsidRPr="5856FECE">
        <w:rPr>
          <w:rFonts w:ascii="Bookman Old Style" w:hAnsi="Bookman Old Style" w:cs="Estrangelo Edessa"/>
          <w:sz w:val="28"/>
          <w:szCs w:val="28"/>
        </w:rPr>
        <w:t xml:space="preserve">la sentencia que la Jueza Quince Laboral de Descongestión del Circuito de Medellín profirió el 30 de abril de 2012 para, en su lugar, </w:t>
      </w:r>
      <w:r w:rsidRPr="5856FECE">
        <w:rPr>
          <w:rFonts w:ascii="Bookman Old Style" w:hAnsi="Bookman Old Style" w:cs="Estrangelo Edessa"/>
          <w:b/>
          <w:bCs/>
          <w:sz w:val="28"/>
          <w:szCs w:val="28"/>
        </w:rPr>
        <w:t>CONDENAR</w:t>
      </w:r>
      <w:r w:rsidRPr="5856FECE">
        <w:rPr>
          <w:rFonts w:ascii="Bookman Old Style" w:hAnsi="Bookman Old Style" w:cs="Estrangelo Edessa"/>
          <w:sz w:val="28"/>
          <w:szCs w:val="28"/>
        </w:rPr>
        <w:t xml:space="preserve"> a </w:t>
      </w:r>
      <w:r w:rsidR="3A452E8E" w:rsidRPr="5856FECE">
        <w:rPr>
          <w:rFonts w:ascii="Bookman Old Style" w:hAnsi="Bookman Old Style" w:cs="Estrangelo Edessa"/>
          <w:sz w:val="28"/>
          <w:szCs w:val="28"/>
        </w:rPr>
        <w:t xml:space="preserve">Colpensiones </w:t>
      </w:r>
      <w:r w:rsidRPr="5856FECE">
        <w:rPr>
          <w:rFonts w:ascii="Bookman Old Style" w:hAnsi="Bookman Old Style" w:cs="Estrangelo Edessa"/>
          <w:sz w:val="28"/>
          <w:szCs w:val="28"/>
        </w:rPr>
        <w:t xml:space="preserve">a reconocer y pagar a </w:t>
      </w:r>
      <w:r w:rsidRPr="5856FECE">
        <w:rPr>
          <w:rFonts w:ascii="Bookman Old Style" w:hAnsi="Bookman Old Style" w:cs="Estrangelo Edessa"/>
          <w:b/>
          <w:bCs/>
          <w:sz w:val="28"/>
          <w:szCs w:val="28"/>
        </w:rPr>
        <w:t>JOSÉ IGNACIO QUINTERO</w:t>
      </w:r>
      <w:r w:rsidRPr="5856FECE">
        <w:rPr>
          <w:rFonts w:ascii="Bookman Old Style" w:hAnsi="Bookman Old Style" w:cs="Estrangelo Edessa"/>
          <w:sz w:val="28"/>
          <w:szCs w:val="28"/>
        </w:rPr>
        <w:t xml:space="preserve"> </w:t>
      </w:r>
      <w:r w:rsidR="00FD3766">
        <w:rPr>
          <w:rFonts w:ascii="Bookman Old Style" w:hAnsi="Bookman Old Style" w:cs="Estrangelo Edessa"/>
          <w:sz w:val="28"/>
          <w:szCs w:val="28"/>
        </w:rPr>
        <w:t xml:space="preserve">la </w:t>
      </w:r>
      <w:r w:rsidRPr="5856FECE">
        <w:rPr>
          <w:rFonts w:ascii="Bookman Old Style" w:hAnsi="Bookman Old Style" w:cs="Estrangelo Edessa"/>
          <w:sz w:val="28"/>
          <w:szCs w:val="28"/>
        </w:rPr>
        <w:t xml:space="preserve">pensión de vejez, a partir del 1.º de septiembre de 2009, conforme lo previsto en el artículo 12 del Acuerdo </w:t>
      </w:r>
      <w:r w:rsidRPr="5856FECE">
        <w:rPr>
          <w:rFonts w:ascii="Bookman Old Style" w:hAnsi="Bookman Old Style" w:cs="Estrangelo Edessa"/>
          <w:sz w:val="28"/>
          <w:szCs w:val="28"/>
        </w:rPr>
        <w:lastRenderedPageBreak/>
        <w:t>049 de 1990, en cuantía inicial de $693.476, con los ajustes legales anuales y catorce mesadas al año. Asimismo, el ISS deberá pagar el retroactivo pensional, que a la fecha del fallo asciende a $127.396.796 y su indexación a $27.225.614, sin perjuicio de lo que se cause hasta el cumplimiento efectivo de la obligación.</w:t>
      </w:r>
    </w:p>
    <w:p w14:paraId="0B4020A7" w14:textId="77777777" w:rsidR="009B5DA6" w:rsidRPr="000E469F" w:rsidRDefault="009B5DA6" w:rsidP="009B5DA6">
      <w:pPr>
        <w:spacing w:line="360" w:lineRule="auto"/>
        <w:ind w:firstLine="709"/>
        <w:jc w:val="both"/>
        <w:rPr>
          <w:rFonts w:ascii="Bookman Old Style" w:hAnsi="Bookman Old Style" w:cs="Estrangelo Edessa"/>
          <w:sz w:val="28"/>
          <w:szCs w:val="28"/>
        </w:rPr>
      </w:pPr>
    </w:p>
    <w:p w14:paraId="095DB8C7" w14:textId="33A0E793" w:rsidR="009B5DA6" w:rsidRDefault="009B5DA6" w:rsidP="5856FECE">
      <w:pPr>
        <w:spacing w:line="360" w:lineRule="auto"/>
        <w:ind w:firstLine="709"/>
        <w:jc w:val="both"/>
        <w:rPr>
          <w:rFonts w:ascii="Bookman Old Style" w:hAnsi="Bookman Old Style" w:cs="Estrangelo Edessa"/>
          <w:sz w:val="28"/>
          <w:szCs w:val="28"/>
        </w:rPr>
      </w:pPr>
      <w:r w:rsidRPr="5856FECE">
        <w:rPr>
          <w:rFonts w:ascii="Bookman Old Style" w:hAnsi="Bookman Old Style" w:cs="Estrangelo Edessa"/>
          <w:b/>
          <w:bCs/>
          <w:sz w:val="28"/>
          <w:szCs w:val="28"/>
        </w:rPr>
        <w:t xml:space="preserve">SEGUNDO: </w:t>
      </w:r>
      <w:r w:rsidR="0D493EE6" w:rsidRPr="5856FECE">
        <w:rPr>
          <w:rFonts w:ascii="Bookman Old Style" w:hAnsi="Bookman Old Style" w:cs="Estrangelo Edessa"/>
          <w:sz w:val="28"/>
          <w:szCs w:val="28"/>
        </w:rPr>
        <w:t>Colpensiones deberá deducir del valor del retroactivo pensional los aportes pertinentes al sistema de seguridad social en salud, con destino a la EPS a la cual esté afiliado el actor</w:t>
      </w:r>
      <w:r w:rsidR="6D69267B" w:rsidRPr="5856FECE">
        <w:rPr>
          <w:rFonts w:ascii="Bookman Old Style" w:hAnsi="Bookman Old Style" w:cs="Estrangelo Edessa"/>
          <w:sz w:val="28"/>
          <w:szCs w:val="28"/>
        </w:rPr>
        <w:t xml:space="preserve">, conforme </w:t>
      </w:r>
      <w:r w:rsidR="18678A3B" w:rsidRPr="5856FECE">
        <w:rPr>
          <w:rFonts w:ascii="Bookman Old Style" w:hAnsi="Bookman Old Style" w:cs="Estrangelo Edessa"/>
          <w:sz w:val="28"/>
          <w:szCs w:val="28"/>
        </w:rPr>
        <w:t>lo previsto en los artículos 143 de la Ley 100 de 1993 y 42 inciso 3.º del Decreto 692 de 1994</w:t>
      </w:r>
      <w:r w:rsidR="7D1372E4" w:rsidRPr="5856FECE">
        <w:rPr>
          <w:rFonts w:ascii="Bookman Old Style" w:hAnsi="Bookman Old Style" w:cs="Estrangelo Edessa"/>
          <w:sz w:val="28"/>
          <w:szCs w:val="28"/>
        </w:rPr>
        <w:t>.</w:t>
      </w:r>
    </w:p>
    <w:p w14:paraId="1D7B270A" w14:textId="77777777" w:rsidR="009B5DA6" w:rsidRDefault="009B5DA6" w:rsidP="009B5DA6">
      <w:pPr>
        <w:spacing w:line="360" w:lineRule="auto"/>
        <w:ind w:firstLine="709"/>
        <w:jc w:val="both"/>
        <w:rPr>
          <w:rFonts w:ascii="Bookman Old Style" w:hAnsi="Bookman Old Style" w:cs="Estrangelo Edessa"/>
          <w:sz w:val="28"/>
          <w:szCs w:val="28"/>
        </w:rPr>
      </w:pPr>
    </w:p>
    <w:p w14:paraId="3A0CCD63" w14:textId="1DFB95BC" w:rsidR="009B5DA6" w:rsidRPr="000E469F" w:rsidRDefault="009B5DA6" w:rsidP="009B5DA6">
      <w:pPr>
        <w:spacing w:line="360" w:lineRule="auto"/>
        <w:ind w:firstLine="709"/>
        <w:jc w:val="both"/>
        <w:rPr>
          <w:rFonts w:ascii="Bookman Old Style" w:hAnsi="Bookman Old Style" w:cs="Estrangelo Edessa"/>
          <w:sz w:val="28"/>
          <w:szCs w:val="28"/>
        </w:rPr>
      </w:pPr>
      <w:r>
        <w:rPr>
          <w:rFonts w:ascii="Bookman Old Style" w:hAnsi="Bookman Old Style" w:cs="Estrangelo Edessa"/>
          <w:b/>
          <w:bCs/>
          <w:sz w:val="28"/>
          <w:szCs w:val="28"/>
        </w:rPr>
        <w:t xml:space="preserve">TERCERO: </w:t>
      </w:r>
      <w:r w:rsidRPr="000E469F">
        <w:rPr>
          <w:rFonts w:ascii="Bookman Old Style" w:hAnsi="Bookman Old Style" w:cs="Estrangelo Edessa"/>
          <w:sz w:val="28"/>
          <w:szCs w:val="28"/>
        </w:rPr>
        <w:t>Costas como se indicó</w:t>
      </w:r>
      <w:r>
        <w:rPr>
          <w:rFonts w:ascii="Bookman Old Style" w:hAnsi="Bookman Old Style" w:cs="Estrangelo Edessa"/>
          <w:sz w:val="28"/>
          <w:szCs w:val="28"/>
        </w:rPr>
        <w:t xml:space="preserve"> en la</w:t>
      </w:r>
      <w:r w:rsidR="00FD3766">
        <w:rPr>
          <w:rFonts w:ascii="Bookman Old Style" w:hAnsi="Bookman Old Style" w:cs="Estrangelo Edessa"/>
          <w:sz w:val="28"/>
          <w:szCs w:val="28"/>
        </w:rPr>
        <w:t xml:space="preserve"> parte motiva. </w:t>
      </w:r>
      <w:r>
        <w:rPr>
          <w:rFonts w:ascii="Bookman Old Style" w:hAnsi="Bookman Old Style" w:cs="Estrangelo Edessa"/>
          <w:sz w:val="28"/>
          <w:szCs w:val="28"/>
        </w:rPr>
        <w:t xml:space="preserve"> </w:t>
      </w:r>
    </w:p>
    <w:p w14:paraId="4F904CB7" w14:textId="77777777" w:rsidR="009B5DA6" w:rsidRDefault="009B5DA6" w:rsidP="009B5DA6">
      <w:pPr>
        <w:spacing w:line="360" w:lineRule="auto"/>
        <w:ind w:firstLine="709"/>
        <w:jc w:val="both"/>
        <w:rPr>
          <w:rFonts w:ascii="Bookman Old Style" w:hAnsi="Bookman Old Style" w:cs="Estrangelo Edessa"/>
          <w:sz w:val="28"/>
          <w:szCs w:val="28"/>
        </w:rPr>
      </w:pPr>
    </w:p>
    <w:p w14:paraId="750263FA" w14:textId="77777777" w:rsidR="009B5DA6" w:rsidRPr="00C3719C" w:rsidRDefault="009B5DA6" w:rsidP="18FAAC71">
      <w:pPr>
        <w:spacing w:line="360" w:lineRule="auto"/>
        <w:ind w:firstLine="709"/>
        <w:jc w:val="both"/>
        <w:rPr>
          <w:rFonts w:ascii="Bookman Old Style" w:hAnsi="Bookman Old Style" w:cs="Estrangelo Edessa"/>
          <w:sz w:val="28"/>
          <w:szCs w:val="28"/>
        </w:rPr>
      </w:pPr>
      <w:r>
        <w:rPr>
          <w:rFonts w:ascii="Bookman Old Style" w:hAnsi="Bookman Old Style" w:cs="Estrangelo Edessa"/>
          <w:sz w:val="28"/>
          <w:szCs w:val="28"/>
        </w:rPr>
        <w:t>N</w:t>
      </w:r>
      <w:r w:rsidRPr="00C3719C">
        <w:rPr>
          <w:rFonts w:ascii="Bookman Old Style" w:hAnsi="Bookman Old Style" w:cs="Estrangelo Edessa"/>
          <w:sz w:val="28"/>
          <w:szCs w:val="28"/>
        </w:rPr>
        <w:t>otifíquese, publíquese, cúmplase y devuélvase el expediente al Tribunal de origen.</w:t>
      </w:r>
      <w:r w:rsidRPr="002076E6">
        <w:rPr>
          <w:noProof/>
          <w:lang w:val="es-CO" w:eastAsia="es-CO"/>
        </w:rPr>
        <w:drawing>
          <wp:anchor distT="0" distB="0" distL="114300" distR="114300" simplePos="0" relativeHeight="251659776" behindDoc="1" locked="0" layoutInCell="1" allowOverlap="1" wp14:anchorId="0F067E57" wp14:editId="07777777">
            <wp:simplePos x="0" y="0"/>
            <wp:positionH relativeFrom="margin">
              <wp:align>center</wp:align>
            </wp:positionH>
            <wp:positionV relativeFrom="margin">
              <wp:align>top</wp:align>
            </wp:positionV>
            <wp:extent cx="3707765" cy="4319905"/>
            <wp:effectExtent l="0" t="0" r="0" b="0"/>
            <wp:wrapNone/>
            <wp:docPr id="4" name="Imagen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3"/>
                    <pic:cNvPicPr>
                      <a:picLocks noChangeArrowheads="1"/>
                    </pic:cNvPicPr>
                  </pic:nvPicPr>
                  <pic:blipFill>
                    <a:blip r:embed="rId11">
                      <a:lum bright="70000" contrast="-70000"/>
                      <a:extLst>
                        <a:ext uri="{28A0092B-C50C-407E-A947-70E740481C1C}">
                          <a14:useLocalDpi xmlns:a14="http://schemas.microsoft.com/office/drawing/2010/main" val="0"/>
                        </a:ext>
                      </a:extLst>
                    </a:blip>
                    <a:srcRect/>
                    <a:stretch>
                      <a:fillRect/>
                    </a:stretch>
                  </pic:blipFill>
                  <pic:spPr bwMode="auto">
                    <a:xfrm>
                      <a:off x="0" y="0"/>
                      <a:ext cx="3707765" cy="43199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6971CD3" w14:textId="77777777" w:rsidR="00D47155" w:rsidRPr="00D54C55" w:rsidRDefault="00D47155" w:rsidP="18FAAC71">
      <w:pPr>
        <w:spacing w:line="360" w:lineRule="auto"/>
        <w:ind w:firstLine="709"/>
        <w:jc w:val="both"/>
        <w:rPr>
          <w:rFonts w:ascii="Bookman Old Style" w:hAnsi="Bookman Old Style" w:cs="Estrangelo Edessa"/>
          <w:sz w:val="28"/>
          <w:szCs w:val="28"/>
          <w:highlight w:val="yellow"/>
        </w:rPr>
      </w:pPr>
    </w:p>
    <w:p w14:paraId="2A1F701D" w14:textId="77777777" w:rsidR="002827D3" w:rsidRDefault="002827D3" w:rsidP="002827D3">
      <w:pPr>
        <w:spacing w:line="360" w:lineRule="auto"/>
        <w:ind w:firstLine="709"/>
        <w:jc w:val="both"/>
        <w:rPr>
          <w:rFonts w:ascii="Bookman Old Style" w:hAnsi="Bookman Old Style" w:cs="Estrangelo Edessa"/>
          <w:sz w:val="28"/>
          <w:szCs w:val="28"/>
        </w:rPr>
      </w:pPr>
    </w:p>
    <w:p w14:paraId="6F36E901" w14:textId="77777777" w:rsidR="00DA68E4" w:rsidRDefault="00DA68E4" w:rsidP="00DA68E4">
      <w:pPr>
        <w:spacing w:line="360" w:lineRule="auto"/>
        <w:jc w:val="both"/>
        <w:rPr>
          <w:rFonts w:ascii="Bookman Old Style" w:hAnsi="Bookman Old Style" w:cs="Estrangelo Edessa"/>
          <w:sz w:val="28"/>
          <w:szCs w:val="28"/>
          <w:lang w:val="es-ES_tradnl"/>
        </w:rPr>
      </w:pPr>
    </w:p>
    <w:p w14:paraId="2895AB46" w14:textId="77777777" w:rsidR="00DA68E4" w:rsidRDefault="00DA68E4" w:rsidP="00DA68E4">
      <w:pPr>
        <w:spacing w:line="360" w:lineRule="auto"/>
        <w:jc w:val="center"/>
        <w:rPr>
          <w:rFonts w:ascii="Bookman Old Style" w:eastAsia="Calibri" w:hAnsi="Bookman Old Style"/>
          <w:b/>
          <w:sz w:val="28"/>
          <w:szCs w:val="28"/>
          <w:lang w:val="es-CO" w:eastAsia="en-US"/>
        </w:rPr>
      </w:pPr>
      <w:r>
        <w:rPr>
          <w:rFonts w:ascii="Bookman Old Style" w:eastAsia="Calibri" w:hAnsi="Bookman Old Style"/>
          <w:b/>
          <w:sz w:val="28"/>
          <w:szCs w:val="28"/>
          <w:lang w:val="es-CO" w:eastAsia="en-US"/>
        </w:rPr>
        <w:t>LUIS BENEDICTO HERRERA DÍAZ</w:t>
      </w:r>
    </w:p>
    <w:p w14:paraId="10D86317" w14:textId="77777777" w:rsidR="00DA68E4" w:rsidRDefault="00DA68E4" w:rsidP="00DA68E4">
      <w:pPr>
        <w:spacing w:line="360" w:lineRule="auto"/>
        <w:jc w:val="center"/>
        <w:rPr>
          <w:rFonts w:ascii="Bookman Old Style" w:eastAsia="Calibri" w:hAnsi="Bookman Old Style"/>
          <w:color w:val="666666"/>
          <w:sz w:val="28"/>
          <w:szCs w:val="28"/>
          <w:shd w:val="clear" w:color="auto" w:fill="FFFFFF"/>
          <w:lang w:val="es-CO" w:eastAsia="en-US"/>
        </w:rPr>
      </w:pPr>
      <w:r>
        <w:rPr>
          <w:rFonts w:ascii="Bookman Old Style" w:eastAsia="Calibri" w:hAnsi="Bookman Old Style"/>
          <w:sz w:val="28"/>
          <w:szCs w:val="28"/>
          <w:lang w:val="es-CO" w:eastAsia="en-US"/>
        </w:rPr>
        <w:t>Presidente de la Sala</w:t>
      </w:r>
    </w:p>
    <w:p w14:paraId="585E27D8" w14:textId="77777777" w:rsidR="00DA68E4" w:rsidRDefault="00DA68E4" w:rsidP="00DA68E4">
      <w:pPr>
        <w:widowControl w:val="0"/>
        <w:spacing w:after="200" w:line="360" w:lineRule="auto"/>
        <w:jc w:val="center"/>
        <w:rPr>
          <w:rFonts w:ascii="Bookman Old Style" w:eastAsia="Calibri" w:hAnsi="Bookman Old Style" w:cs="Tahoma"/>
          <w:b/>
          <w:sz w:val="28"/>
          <w:szCs w:val="28"/>
          <w:lang w:val="es-CO" w:eastAsia="en-US"/>
        </w:rPr>
      </w:pPr>
    </w:p>
    <w:p w14:paraId="2F2B760B" w14:textId="77777777" w:rsidR="00DA68E4" w:rsidRDefault="00DA68E4" w:rsidP="00DA68E4">
      <w:pPr>
        <w:widowControl w:val="0"/>
        <w:spacing w:after="200" w:line="360" w:lineRule="auto"/>
        <w:rPr>
          <w:rFonts w:ascii="Bookman Old Style" w:eastAsia="Calibri" w:hAnsi="Bookman Old Style" w:cs="Tahoma"/>
          <w:b/>
          <w:sz w:val="28"/>
          <w:szCs w:val="28"/>
          <w:lang w:val="es-CO" w:eastAsia="en-US"/>
        </w:rPr>
      </w:pPr>
    </w:p>
    <w:p w14:paraId="315C3F0A" w14:textId="77777777" w:rsidR="00DA68E4" w:rsidRDefault="00DA68E4" w:rsidP="00DA68E4">
      <w:pPr>
        <w:widowControl w:val="0"/>
        <w:spacing w:after="200" w:line="360" w:lineRule="auto"/>
        <w:jc w:val="center"/>
        <w:rPr>
          <w:rFonts w:ascii="Bookman Old Style" w:eastAsia="Calibri" w:hAnsi="Bookman Old Style" w:cs="Tahoma"/>
          <w:b/>
          <w:sz w:val="28"/>
          <w:szCs w:val="28"/>
          <w:lang w:val="es-CO" w:eastAsia="en-US"/>
        </w:rPr>
      </w:pPr>
      <w:r>
        <w:rPr>
          <w:rFonts w:ascii="Bookman Old Style" w:eastAsia="Calibri" w:hAnsi="Bookman Old Style" w:cs="Tahoma"/>
          <w:b/>
          <w:sz w:val="28"/>
          <w:szCs w:val="28"/>
          <w:lang w:val="es-CO" w:eastAsia="en-US"/>
        </w:rPr>
        <w:t>GERARDO BOTERO ZULUAGA</w:t>
      </w:r>
    </w:p>
    <w:p w14:paraId="3AEB4191" w14:textId="77777777" w:rsidR="00DA68E4" w:rsidRDefault="00DA68E4" w:rsidP="00DA68E4">
      <w:pPr>
        <w:widowControl w:val="0"/>
        <w:spacing w:after="200" w:line="360" w:lineRule="auto"/>
        <w:jc w:val="center"/>
        <w:rPr>
          <w:rFonts w:ascii="Bookman Old Style" w:eastAsia="Calibri" w:hAnsi="Bookman Old Style" w:cs="Tahoma"/>
          <w:b/>
          <w:sz w:val="28"/>
          <w:szCs w:val="28"/>
          <w:lang w:val="es-CO" w:eastAsia="en-US"/>
        </w:rPr>
      </w:pPr>
    </w:p>
    <w:p w14:paraId="6E3F36D5" w14:textId="77777777" w:rsidR="00DA68E4" w:rsidRDefault="00DA68E4" w:rsidP="00DA68E4">
      <w:pPr>
        <w:widowControl w:val="0"/>
        <w:spacing w:after="200" w:line="360" w:lineRule="auto"/>
        <w:jc w:val="center"/>
        <w:rPr>
          <w:rFonts w:ascii="Bookman Old Style" w:eastAsia="Calibri" w:hAnsi="Bookman Old Style" w:cs="Tahoma"/>
          <w:b/>
          <w:sz w:val="28"/>
          <w:szCs w:val="28"/>
          <w:lang w:val="es-CO" w:eastAsia="en-US"/>
        </w:rPr>
      </w:pPr>
    </w:p>
    <w:p w14:paraId="0A277D72" w14:textId="77777777" w:rsidR="00DA68E4" w:rsidRDefault="00DA68E4" w:rsidP="00DA68E4">
      <w:pPr>
        <w:spacing w:after="200" w:line="360" w:lineRule="auto"/>
        <w:jc w:val="center"/>
        <w:rPr>
          <w:rFonts w:ascii="Bookman Old Style" w:eastAsia="Calibri" w:hAnsi="Bookman Old Style" w:cs="Bookman Old Style"/>
          <w:b/>
          <w:bCs/>
          <w:sz w:val="28"/>
          <w:szCs w:val="28"/>
          <w:lang w:val="es-CO" w:eastAsia="es-CO"/>
        </w:rPr>
      </w:pPr>
      <w:r>
        <w:rPr>
          <w:rFonts w:ascii="Bookman Old Style" w:eastAsia="Calibri" w:hAnsi="Bookman Old Style" w:cs="Bookman Old Style"/>
          <w:b/>
          <w:bCs/>
          <w:sz w:val="28"/>
          <w:szCs w:val="28"/>
          <w:lang w:val="es-CO" w:eastAsia="es-CO"/>
        </w:rPr>
        <w:t>FERNANDO CASTILLO CADENA</w:t>
      </w:r>
    </w:p>
    <w:p w14:paraId="28043FD4" w14:textId="77777777" w:rsidR="00DA68E4" w:rsidRDefault="00DA68E4" w:rsidP="00DA68E4">
      <w:pPr>
        <w:spacing w:after="200" w:line="360" w:lineRule="auto"/>
        <w:jc w:val="center"/>
        <w:rPr>
          <w:rFonts w:ascii="Bookman Old Style" w:eastAsia="Calibri" w:hAnsi="Bookman Old Style" w:cs="Tahoma"/>
          <w:b/>
          <w:sz w:val="28"/>
          <w:szCs w:val="28"/>
          <w:lang w:val="es-CO" w:eastAsia="en-US"/>
        </w:rPr>
      </w:pPr>
    </w:p>
    <w:p w14:paraId="46117172" w14:textId="77777777" w:rsidR="00DA68E4" w:rsidRDefault="00DA68E4" w:rsidP="00DA68E4">
      <w:pPr>
        <w:spacing w:after="200" w:line="360" w:lineRule="auto"/>
        <w:jc w:val="center"/>
        <w:rPr>
          <w:rFonts w:ascii="Bookman Old Style" w:eastAsia="Calibri" w:hAnsi="Bookman Old Style" w:cs="Tahoma"/>
          <w:b/>
          <w:sz w:val="28"/>
          <w:szCs w:val="28"/>
          <w:lang w:val="es-CO" w:eastAsia="en-US"/>
        </w:rPr>
      </w:pPr>
    </w:p>
    <w:p w14:paraId="2639FC8E" w14:textId="77777777" w:rsidR="00DA68E4" w:rsidRDefault="00DA68E4" w:rsidP="00DA68E4">
      <w:pPr>
        <w:widowControl w:val="0"/>
        <w:spacing w:after="200" w:line="360" w:lineRule="auto"/>
        <w:jc w:val="center"/>
        <w:rPr>
          <w:rFonts w:ascii="Bookman Old Style" w:eastAsia="Calibri" w:hAnsi="Bookman Old Style" w:cs="Tahoma"/>
          <w:b/>
          <w:sz w:val="28"/>
          <w:szCs w:val="28"/>
          <w:lang w:val="es-CO" w:eastAsia="en-US"/>
        </w:rPr>
      </w:pPr>
      <w:r>
        <w:rPr>
          <w:rFonts w:ascii="Bookman Old Style" w:eastAsia="Calibri" w:hAnsi="Bookman Old Style" w:cs="Tahoma"/>
          <w:b/>
          <w:sz w:val="28"/>
          <w:szCs w:val="28"/>
          <w:lang w:val="es-CO" w:eastAsia="en-US"/>
        </w:rPr>
        <w:t>CLARA CECILIA DUEÑAS QUEVEDO</w:t>
      </w:r>
    </w:p>
    <w:p w14:paraId="199A9AC5" w14:textId="77777777" w:rsidR="00DA68E4" w:rsidRDefault="00DA68E4" w:rsidP="00DA68E4">
      <w:pPr>
        <w:widowControl w:val="0"/>
        <w:spacing w:after="200" w:line="360" w:lineRule="auto"/>
        <w:jc w:val="center"/>
        <w:rPr>
          <w:rFonts w:ascii="Bookman Old Style" w:eastAsia="Calibri" w:hAnsi="Bookman Old Style" w:cs="Tahoma"/>
          <w:b/>
          <w:sz w:val="28"/>
          <w:szCs w:val="28"/>
          <w:lang w:val="es-CO" w:eastAsia="en-US"/>
        </w:rPr>
      </w:pPr>
    </w:p>
    <w:p w14:paraId="5B304078" w14:textId="77777777" w:rsidR="00DA68E4" w:rsidRDefault="00DA68E4" w:rsidP="00DA68E4">
      <w:pPr>
        <w:widowControl w:val="0"/>
        <w:spacing w:after="200" w:line="360" w:lineRule="auto"/>
        <w:jc w:val="center"/>
        <w:rPr>
          <w:rFonts w:ascii="Bookman Old Style" w:eastAsia="Calibri" w:hAnsi="Bookman Old Style" w:cs="Tahoma"/>
          <w:b/>
          <w:sz w:val="28"/>
          <w:szCs w:val="28"/>
          <w:lang w:val="es-CO" w:eastAsia="en-US"/>
        </w:rPr>
      </w:pPr>
    </w:p>
    <w:p w14:paraId="652631AE" w14:textId="77777777" w:rsidR="00DA68E4" w:rsidRDefault="00DA68E4" w:rsidP="00DA68E4">
      <w:pPr>
        <w:widowControl w:val="0"/>
        <w:spacing w:after="200" w:line="360" w:lineRule="auto"/>
        <w:jc w:val="center"/>
        <w:rPr>
          <w:rFonts w:ascii="Bookman Old Style" w:eastAsia="Calibri" w:hAnsi="Bookman Old Style" w:cs="Tahoma"/>
          <w:b/>
          <w:sz w:val="28"/>
          <w:szCs w:val="28"/>
          <w:lang w:val="es-CO" w:eastAsia="en-US"/>
        </w:rPr>
      </w:pPr>
      <w:r>
        <w:rPr>
          <w:rFonts w:ascii="Bookman Old Style" w:eastAsia="Calibri" w:hAnsi="Bookman Old Style" w:cs="Tahoma"/>
          <w:b/>
          <w:sz w:val="28"/>
          <w:szCs w:val="28"/>
          <w:lang w:val="es-CO" w:eastAsia="en-US"/>
        </w:rPr>
        <w:t>IVÁN MAURICIO LENIS GÓMEZ</w:t>
      </w:r>
    </w:p>
    <w:p w14:paraId="054CC43E" w14:textId="77777777" w:rsidR="00DA68E4" w:rsidRDefault="00DA68E4" w:rsidP="00DA68E4">
      <w:pPr>
        <w:widowControl w:val="0"/>
        <w:spacing w:after="200" w:line="360" w:lineRule="auto"/>
        <w:jc w:val="center"/>
        <w:rPr>
          <w:rFonts w:ascii="Bookman Old Style" w:eastAsia="Calibri" w:hAnsi="Bookman Old Style" w:cs="Tahoma"/>
          <w:b/>
          <w:sz w:val="28"/>
          <w:szCs w:val="28"/>
          <w:lang w:val="es-CO" w:eastAsia="en-US"/>
        </w:rPr>
      </w:pPr>
    </w:p>
    <w:p w14:paraId="6D1144CE" w14:textId="77777777" w:rsidR="00DA68E4" w:rsidRDefault="00DA68E4" w:rsidP="00DA68E4">
      <w:pPr>
        <w:widowControl w:val="0"/>
        <w:spacing w:after="200" w:line="360" w:lineRule="auto"/>
        <w:jc w:val="center"/>
        <w:rPr>
          <w:rFonts w:ascii="Bookman Old Style" w:eastAsia="Calibri" w:hAnsi="Bookman Old Style" w:cs="Tahoma"/>
          <w:b/>
          <w:sz w:val="28"/>
          <w:szCs w:val="28"/>
          <w:lang w:val="es-CO" w:eastAsia="en-US"/>
        </w:rPr>
      </w:pPr>
    </w:p>
    <w:p w14:paraId="4A897B36" w14:textId="77777777" w:rsidR="00DA68E4" w:rsidRDefault="00DA68E4" w:rsidP="00DA68E4">
      <w:pPr>
        <w:widowControl w:val="0"/>
        <w:spacing w:after="200" w:line="360" w:lineRule="auto"/>
        <w:jc w:val="center"/>
        <w:rPr>
          <w:rFonts w:ascii="Bookman Old Style" w:eastAsia="Calibri" w:hAnsi="Bookman Old Style" w:cs="Tahoma"/>
          <w:b/>
          <w:sz w:val="28"/>
          <w:szCs w:val="28"/>
          <w:lang w:val="es-CO" w:eastAsia="en-US"/>
        </w:rPr>
      </w:pPr>
      <w:r>
        <w:rPr>
          <w:rFonts w:ascii="Bookman Old Style" w:eastAsia="Calibri" w:hAnsi="Bookman Old Style" w:cs="Tahoma"/>
          <w:b/>
          <w:sz w:val="28"/>
          <w:szCs w:val="28"/>
          <w:lang w:val="es-CO" w:eastAsia="en-US"/>
        </w:rPr>
        <w:t>OMAR ÁNGEL MEJÍA AMADOR</w:t>
      </w:r>
    </w:p>
    <w:p w14:paraId="1748A182" w14:textId="77777777" w:rsidR="00DA68E4" w:rsidRDefault="00DA68E4" w:rsidP="00DA68E4">
      <w:pPr>
        <w:widowControl w:val="0"/>
        <w:spacing w:after="200" w:line="360" w:lineRule="auto"/>
        <w:jc w:val="center"/>
        <w:rPr>
          <w:rFonts w:ascii="Bookman Old Style" w:eastAsia="Calibri" w:hAnsi="Bookman Old Style" w:cs="Tahoma"/>
          <w:b/>
          <w:sz w:val="28"/>
          <w:szCs w:val="28"/>
          <w:lang w:val="es-CO" w:eastAsia="en-US"/>
        </w:rPr>
      </w:pPr>
    </w:p>
    <w:p w14:paraId="5868B85D" w14:textId="77777777" w:rsidR="00DA68E4" w:rsidRDefault="00DA68E4" w:rsidP="00DA68E4">
      <w:pPr>
        <w:widowControl w:val="0"/>
        <w:spacing w:after="200" w:line="360" w:lineRule="auto"/>
        <w:jc w:val="center"/>
        <w:rPr>
          <w:rFonts w:ascii="Bookman Old Style" w:eastAsia="Calibri" w:hAnsi="Bookman Old Style" w:cs="Tahoma"/>
          <w:b/>
          <w:sz w:val="28"/>
          <w:szCs w:val="28"/>
          <w:lang w:val="es-CO" w:eastAsia="en-US"/>
        </w:rPr>
      </w:pPr>
    </w:p>
    <w:p w14:paraId="4475B435" w14:textId="77777777" w:rsidR="00DA68E4" w:rsidRDefault="00DA68E4" w:rsidP="00DA68E4">
      <w:pPr>
        <w:spacing w:after="200" w:line="276" w:lineRule="auto"/>
        <w:jc w:val="center"/>
        <w:rPr>
          <w:rFonts w:ascii="Calibri" w:eastAsia="Calibri" w:hAnsi="Calibri"/>
          <w:sz w:val="22"/>
          <w:szCs w:val="22"/>
          <w:lang w:val="es-CO" w:eastAsia="en-US"/>
        </w:rPr>
      </w:pPr>
      <w:r>
        <w:rPr>
          <w:rFonts w:ascii="Bookman Old Style" w:eastAsia="Calibri" w:hAnsi="Bookman Old Style" w:cs="Tahoma"/>
          <w:b/>
          <w:sz w:val="28"/>
          <w:szCs w:val="28"/>
          <w:lang w:val="es-CO" w:eastAsia="en-US"/>
        </w:rPr>
        <w:t>JORGE LUIS QUIROZ ALEMÁN</w:t>
      </w:r>
    </w:p>
    <w:p w14:paraId="5088A392" w14:textId="728F28B9" w:rsidR="00331DFA" w:rsidRPr="00DA68E4" w:rsidRDefault="009B5DA6" w:rsidP="00DA68E4">
      <w:pPr>
        <w:widowControl w:val="0"/>
        <w:spacing w:after="200" w:line="360" w:lineRule="auto"/>
      </w:pPr>
      <w:r>
        <w:rPr>
          <w:noProof/>
          <w:lang w:val="es-CO" w:eastAsia="es-CO"/>
        </w:rPr>
        <w:drawing>
          <wp:anchor distT="0" distB="0" distL="114300" distR="114300" simplePos="0" relativeHeight="251657728" behindDoc="1" locked="0" layoutInCell="1" allowOverlap="1" wp14:anchorId="304A8DA4" wp14:editId="07777777">
            <wp:simplePos x="0" y="0"/>
            <wp:positionH relativeFrom="margin">
              <wp:align>center</wp:align>
            </wp:positionH>
            <wp:positionV relativeFrom="margin">
              <wp:align>top</wp:align>
            </wp:positionV>
            <wp:extent cx="3707765" cy="4319905"/>
            <wp:effectExtent l="0" t="0" r="0" b="0"/>
            <wp:wrapNone/>
            <wp:docPr id="3" name="Imagen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3"/>
                    <pic:cNvPicPr>
                      <a:picLocks noChangeArrowheads="1"/>
                    </pic:cNvPicPr>
                  </pic:nvPicPr>
                  <pic:blipFill>
                    <a:blip r:embed="rId11">
                      <a:lum bright="70000" contrast="-70000"/>
                      <a:extLst>
                        <a:ext uri="{28A0092B-C50C-407E-A947-70E740481C1C}">
                          <a14:useLocalDpi xmlns:a14="http://schemas.microsoft.com/office/drawing/2010/main" val="0"/>
                        </a:ext>
                      </a:extLst>
                    </a:blip>
                    <a:srcRect/>
                    <a:stretch>
                      <a:fillRect/>
                    </a:stretch>
                  </pic:blipFill>
                  <pic:spPr bwMode="auto">
                    <a:xfrm>
                      <a:off x="0" y="0"/>
                      <a:ext cx="3707765" cy="4319905"/>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331DFA" w:rsidRPr="00DA68E4" w:rsidSect="00BD1332">
      <w:headerReference w:type="even" r:id="rId12"/>
      <w:headerReference w:type="default" r:id="rId13"/>
      <w:footerReference w:type="even" r:id="rId14"/>
      <w:footerReference w:type="default" r:id="rId15"/>
      <w:headerReference w:type="first" r:id="rId16"/>
      <w:footerReference w:type="first" r:id="rId17"/>
      <w:pgSz w:w="12242" w:h="18722" w:code="179"/>
      <w:pgMar w:top="2268" w:right="1701" w:bottom="1701" w:left="2268" w:header="1134"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266B25" w14:textId="77777777" w:rsidR="00237127" w:rsidRDefault="00237127">
      <w:r>
        <w:separator/>
      </w:r>
    </w:p>
  </w:endnote>
  <w:endnote w:type="continuationSeparator" w:id="0">
    <w:p w14:paraId="165168C6" w14:textId="77777777" w:rsidR="00237127" w:rsidRDefault="002371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altName w:val="Calibri"/>
    <w:panose1 w:val="020B0502040204020203"/>
    <w:charset w:val="00"/>
    <w:family w:val="swiss"/>
    <w:pitch w:val="variable"/>
    <w:sig w:usb0="E10022FF" w:usb1="C000E47F" w:usb2="00000029" w:usb3="00000000" w:csb0="000001DF" w:csb1="00000000"/>
  </w:font>
  <w:font w:name="ShelleyVolante BT">
    <w:altName w:val="Courier New"/>
    <w:charset w:val="00"/>
    <w:family w:val="script"/>
    <w:pitch w:val="variable"/>
    <w:sig w:usb0="00000007" w:usb1="00000000" w:usb2="00000000" w:usb3="00000000" w:csb0="00000011"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Estrangelo Edessa">
    <w:panose1 w:val="03080600000000000000"/>
    <w:charset w:val="00"/>
    <w:family w:val="script"/>
    <w:pitch w:val="variable"/>
    <w:sig w:usb0="80002043" w:usb1="00000000" w:usb2="0000008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Edwardian Script ITC">
    <w:panose1 w:val="030303020407070D0804"/>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928121" w14:textId="77777777" w:rsidR="002E1E75" w:rsidRDefault="002E1E75" w:rsidP="00112CF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908EB2C" w14:textId="77777777" w:rsidR="002E1E75" w:rsidRDefault="002E1E75" w:rsidP="00C833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774E96" w14:textId="4F0FE7A3" w:rsidR="002E1E75" w:rsidRDefault="002E1E75" w:rsidP="00112CF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94E2B">
      <w:rPr>
        <w:rStyle w:val="PageNumber"/>
        <w:noProof/>
      </w:rPr>
      <w:t>21</w:t>
    </w:r>
    <w:r>
      <w:rPr>
        <w:rStyle w:val="PageNumber"/>
      </w:rPr>
      <w:fldChar w:fldCharType="end"/>
    </w:r>
  </w:p>
  <w:p w14:paraId="6A326546" w14:textId="77777777" w:rsidR="002E1E75" w:rsidRPr="00B45A5A" w:rsidRDefault="002E1E75" w:rsidP="00B45A5A">
    <w:pPr>
      <w:pStyle w:val="Footer"/>
      <w:rPr>
        <w:rFonts w:ascii="Verdana" w:hAnsi="Verdana"/>
        <w:sz w:val="12"/>
        <w:szCs w:val="16"/>
      </w:rPr>
    </w:pPr>
    <w:r w:rsidRPr="00F268F6">
      <w:rPr>
        <w:rFonts w:ascii="Verdana" w:hAnsi="Verdana"/>
        <w:sz w:val="12"/>
        <w:szCs w:val="16"/>
      </w:rPr>
      <w:t>SCLAJPT-10 V.00</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433422" w14:textId="77777777" w:rsidR="002E1E75" w:rsidRPr="00B45A5A" w:rsidRDefault="002E1E75">
    <w:pPr>
      <w:pStyle w:val="Footer"/>
      <w:rPr>
        <w:rFonts w:ascii="Verdana" w:hAnsi="Verdana"/>
        <w:sz w:val="12"/>
        <w:szCs w:val="16"/>
      </w:rPr>
    </w:pPr>
    <w:r w:rsidRPr="00F268F6">
      <w:rPr>
        <w:rFonts w:ascii="Verdana" w:hAnsi="Verdana"/>
        <w:sz w:val="12"/>
        <w:szCs w:val="16"/>
      </w:rPr>
      <w:t>SCLAJPT-10 V.00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042B8C" w14:textId="77777777" w:rsidR="00237127" w:rsidRDefault="00237127">
      <w:r>
        <w:separator/>
      </w:r>
    </w:p>
  </w:footnote>
  <w:footnote w:type="continuationSeparator" w:id="0">
    <w:p w14:paraId="205332AF" w14:textId="77777777" w:rsidR="00237127" w:rsidRDefault="002371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813A5F" w14:textId="77777777" w:rsidR="002E1E75" w:rsidRDefault="00237127" w:rsidP="00057B1C">
    <w:pPr>
      <w:pStyle w:val="Header"/>
      <w:framePr w:wrap="around" w:vAnchor="text" w:hAnchor="margin" w:xAlign="right" w:y="1"/>
      <w:rPr>
        <w:rStyle w:val="PageNumber"/>
      </w:rPr>
    </w:pPr>
    <w:r>
      <w:rPr>
        <w:noProof/>
        <w:lang w:val="es-CO" w:eastAsia="es-CO"/>
      </w:rPr>
      <w:pict w14:anchorId="2AC680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3529251" o:spid="_x0000_s2051" type="#_x0000_t75" alt="Nueva marca de agua Sala Laboral-01" style="position:absolute;margin-left:0;margin-top:0;width:413.1pt;height:680.4pt;z-index:-251658752;mso-wrap-edited:f;mso-width-percent:0;mso-height-percent:0;mso-position-horizontal:center;mso-position-horizontal-relative:margin;mso-position-vertical:center;mso-position-vertical-relative:margin;mso-width-percent:0;mso-height-percent:0" o:allowincell="f">
          <v:imagedata r:id="rId1" o:title="Nueva marca de agua Sala Laboral-01"/>
          <w10:wrap anchorx="margin" anchory="margin"/>
        </v:shape>
      </w:pict>
    </w:r>
    <w:r w:rsidR="002E1E75">
      <w:rPr>
        <w:rStyle w:val="PageNumber"/>
      </w:rPr>
      <w:fldChar w:fldCharType="begin"/>
    </w:r>
    <w:r w:rsidR="002E1E75">
      <w:rPr>
        <w:rStyle w:val="PageNumber"/>
      </w:rPr>
      <w:instrText xml:space="preserve">PAGE  </w:instrText>
    </w:r>
    <w:r w:rsidR="002E1E75">
      <w:rPr>
        <w:rStyle w:val="PageNumber"/>
      </w:rPr>
      <w:fldChar w:fldCharType="end"/>
    </w:r>
  </w:p>
  <w:p w14:paraId="121FD38A" w14:textId="77777777" w:rsidR="002E1E75" w:rsidRDefault="002E1E75" w:rsidP="00C23206">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286662" w14:textId="77777777" w:rsidR="002E1E75" w:rsidRPr="00BE4F97" w:rsidRDefault="00237127" w:rsidP="00284643">
    <w:pPr>
      <w:keepNext/>
      <w:ind w:right="51"/>
      <w:jc w:val="right"/>
      <w:outlineLvl w:val="0"/>
      <w:rPr>
        <w:rFonts w:ascii="Bookman Old Style" w:hAnsi="Bookman Old Style"/>
        <w:szCs w:val="28"/>
      </w:rPr>
    </w:pPr>
    <w:r>
      <w:rPr>
        <w:rFonts w:ascii="Bookman Old Style" w:hAnsi="Bookman Old Style"/>
        <w:noProof/>
        <w:szCs w:val="28"/>
        <w:lang w:val="es-CO" w:eastAsia="es-CO"/>
      </w:rPr>
      <w:pict w14:anchorId="7C556B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3529252" o:spid="_x0000_s2050" type="#_x0000_t75" alt="Nueva marca de agua Sala Laboral-01" style="position:absolute;left:0;text-align:left;margin-left:0;margin-top:0;width:413.1pt;height:680.4pt;z-index:-251657728;mso-wrap-edited:f;mso-width-percent:0;mso-height-percent:0;mso-position-horizontal:center;mso-position-horizontal-relative:margin;mso-position-vertical:center;mso-position-vertical-relative:margin;mso-width-percent:0;mso-height-percent:0" o:allowincell="f">
          <v:imagedata r:id="rId1" o:title="Nueva marca de agua Sala Laboral-01"/>
          <w10:wrap anchorx="margin" anchory="margin"/>
        </v:shape>
      </w:pict>
    </w:r>
    <w:r w:rsidR="002E1E75" w:rsidRPr="00112CF6">
      <w:rPr>
        <w:rFonts w:ascii="Bookman Old Style" w:hAnsi="Bookman Old Style"/>
        <w:szCs w:val="28"/>
      </w:rPr>
      <w:t>Radicación n</w:t>
    </w:r>
    <w:r w:rsidR="002E1E75">
      <w:rPr>
        <w:rFonts w:ascii="Bookman Old Style" w:hAnsi="Bookman Old Style"/>
        <w:szCs w:val="28"/>
      </w:rPr>
      <w:t>.</w:t>
    </w:r>
    <w:r w:rsidR="002E1E75" w:rsidRPr="00112CF6">
      <w:rPr>
        <w:rFonts w:ascii="Bookman Old Style" w:hAnsi="Bookman Old Style"/>
        <w:szCs w:val="28"/>
      </w:rPr>
      <w:t>°</w:t>
    </w:r>
    <w:r w:rsidR="002E1E75">
      <w:rPr>
        <w:rFonts w:ascii="Bookman Old Style" w:hAnsi="Bookman Old Style"/>
        <w:szCs w:val="28"/>
      </w:rPr>
      <w:t xml:space="preserve"> 70918</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0EA2D7" w14:textId="77777777" w:rsidR="002E1E75" w:rsidRPr="00252663" w:rsidRDefault="00237127" w:rsidP="00830452">
    <w:pPr>
      <w:keepNext/>
      <w:spacing w:line="360" w:lineRule="auto"/>
      <w:ind w:right="51"/>
      <w:jc w:val="center"/>
      <w:outlineLvl w:val="0"/>
      <w:rPr>
        <w:rFonts w:ascii="Edwardian Script ITC" w:hAnsi="Edwardian Script ITC"/>
        <w:szCs w:val="28"/>
      </w:rPr>
    </w:pPr>
    <w:r>
      <w:rPr>
        <w:noProof/>
        <w:lang w:val="es-CO" w:eastAsia="es-CO"/>
      </w:rPr>
      <w:pict w14:anchorId="68C8EA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3529250" o:spid="_x0000_s2049" type="#_x0000_t75" alt="Nueva marca de agua Sala Laboral-01" style="position:absolute;left:0;text-align:left;margin-left:0;margin-top:0;width:413.1pt;height:680.4pt;z-index:-251659776;mso-wrap-edited:f;mso-width-percent:0;mso-height-percent:0;mso-position-horizontal:center;mso-position-horizontal-relative:margin;mso-position-vertical:center;mso-position-vertical-relative:margin;mso-width-percent:0;mso-height-percent:0" o:allowincell="f">
          <v:imagedata r:id="rId1" o:title="Nueva marca de agua Sala Laboral-01"/>
          <w10:wrap anchorx="margin" anchory="margin"/>
        </v:shape>
      </w:pict>
    </w:r>
    <w:r w:rsidR="002E1E75" w:rsidRPr="00E716E2">
      <w:rPr>
        <w:noProof/>
        <w:lang w:val="es-CO" w:eastAsia="es-CO"/>
      </w:rPr>
      <w:drawing>
        <wp:inline distT="0" distB="0" distL="0" distR="0" wp14:anchorId="4E5132FB" wp14:editId="07777777">
          <wp:extent cx="1352550" cy="1704975"/>
          <wp:effectExtent l="0" t="0" r="0" b="0"/>
          <wp:docPr id="1" name="Imagen 1" descr="NuevoLabo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NuevoLabo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52550" cy="17049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0F72E4C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7A13EE"/>
    <w:multiLevelType w:val="hybridMultilevel"/>
    <w:tmpl w:val="6318ED40"/>
    <w:lvl w:ilvl="0" w:tplc="0C0A000F">
      <w:start w:val="3"/>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0AC00DD4"/>
    <w:multiLevelType w:val="hybridMultilevel"/>
    <w:tmpl w:val="52A4ECC6"/>
    <w:lvl w:ilvl="0" w:tplc="89BC993E">
      <w:start w:val="1"/>
      <w:numFmt w:val="decimal"/>
      <w:lvlText w:val="%1."/>
      <w:lvlJc w:val="left"/>
      <w:pPr>
        <w:ind w:left="1068" w:hanging="360"/>
      </w:pPr>
      <w:rPr>
        <w:rFonts w:hint="default"/>
        <w:b/>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3" w15:restartNumberingAfterBreak="0">
    <w:nsid w:val="1BA82779"/>
    <w:multiLevelType w:val="hybridMultilevel"/>
    <w:tmpl w:val="9CAA922E"/>
    <w:lvl w:ilvl="0" w:tplc="275C6270">
      <w:start w:val="1"/>
      <w:numFmt w:val="decimal"/>
      <w:lvlText w:val="%1."/>
      <w:lvlJc w:val="left"/>
      <w:pPr>
        <w:ind w:left="360" w:hanging="360"/>
      </w:pPr>
      <w:rPr>
        <w:rFonts w:hint="default"/>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 w15:restartNumberingAfterBreak="0">
    <w:nsid w:val="201F0423"/>
    <w:multiLevelType w:val="hybridMultilevel"/>
    <w:tmpl w:val="B7A8417E"/>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5" w15:restartNumberingAfterBreak="0">
    <w:nsid w:val="2A4E309C"/>
    <w:multiLevelType w:val="hybridMultilevel"/>
    <w:tmpl w:val="18C0FE2E"/>
    <w:lvl w:ilvl="0" w:tplc="DB3C3EC0">
      <w:start w:val="1"/>
      <w:numFmt w:val="lowerRoman"/>
      <w:lvlText w:val="%1)"/>
      <w:lvlJc w:val="left"/>
      <w:pPr>
        <w:ind w:left="720" w:hanging="360"/>
      </w:pPr>
    </w:lvl>
    <w:lvl w:ilvl="1" w:tplc="A6B4D05E">
      <w:start w:val="1"/>
      <w:numFmt w:val="lowerLetter"/>
      <w:lvlText w:val="%2."/>
      <w:lvlJc w:val="left"/>
      <w:pPr>
        <w:ind w:left="1440" w:hanging="360"/>
      </w:pPr>
    </w:lvl>
    <w:lvl w:ilvl="2" w:tplc="3A80B0D8">
      <w:start w:val="1"/>
      <w:numFmt w:val="lowerRoman"/>
      <w:lvlText w:val="%3."/>
      <w:lvlJc w:val="right"/>
      <w:pPr>
        <w:ind w:left="2160" w:hanging="180"/>
      </w:pPr>
    </w:lvl>
    <w:lvl w:ilvl="3" w:tplc="02C6DD86">
      <w:start w:val="1"/>
      <w:numFmt w:val="decimal"/>
      <w:lvlText w:val="%4."/>
      <w:lvlJc w:val="left"/>
      <w:pPr>
        <w:ind w:left="2880" w:hanging="360"/>
      </w:pPr>
    </w:lvl>
    <w:lvl w:ilvl="4" w:tplc="D9AE7646">
      <w:start w:val="1"/>
      <w:numFmt w:val="lowerLetter"/>
      <w:lvlText w:val="%5."/>
      <w:lvlJc w:val="left"/>
      <w:pPr>
        <w:ind w:left="3600" w:hanging="360"/>
      </w:pPr>
    </w:lvl>
    <w:lvl w:ilvl="5" w:tplc="00B8F952">
      <w:start w:val="1"/>
      <w:numFmt w:val="lowerRoman"/>
      <w:lvlText w:val="%6."/>
      <w:lvlJc w:val="right"/>
      <w:pPr>
        <w:ind w:left="4320" w:hanging="180"/>
      </w:pPr>
    </w:lvl>
    <w:lvl w:ilvl="6" w:tplc="4DD2EA74">
      <w:start w:val="1"/>
      <w:numFmt w:val="decimal"/>
      <w:lvlText w:val="%7."/>
      <w:lvlJc w:val="left"/>
      <w:pPr>
        <w:ind w:left="5040" w:hanging="360"/>
      </w:pPr>
    </w:lvl>
    <w:lvl w:ilvl="7" w:tplc="2C761148">
      <w:start w:val="1"/>
      <w:numFmt w:val="lowerLetter"/>
      <w:lvlText w:val="%8."/>
      <w:lvlJc w:val="left"/>
      <w:pPr>
        <w:ind w:left="5760" w:hanging="360"/>
      </w:pPr>
    </w:lvl>
    <w:lvl w:ilvl="8" w:tplc="60DC52D6">
      <w:start w:val="1"/>
      <w:numFmt w:val="lowerRoman"/>
      <w:lvlText w:val="%9."/>
      <w:lvlJc w:val="right"/>
      <w:pPr>
        <w:ind w:left="6480" w:hanging="180"/>
      </w:pPr>
    </w:lvl>
  </w:abstractNum>
  <w:abstractNum w:abstractNumId="6" w15:restartNumberingAfterBreak="0">
    <w:nsid w:val="32F47918"/>
    <w:multiLevelType w:val="hybridMultilevel"/>
    <w:tmpl w:val="09926BB4"/>
    <w:lvl w:ilvl="0" w:tplc="FFFFFFFF">
      <w:start w:val="1"/>
      <w:numFmt w:val="lowerRoman"/>
      <w:lvlText w:val="%1)"/>
      <w:lvlJc w:val="left"/>
      <w:pPr>
        <w:ind w:left="1429" w:hanging="720"/>
      </w:pPr>
      <w:rPr>
        <w:i/>
      </w:rPr>
    </w:lvl>
    <w:lvl w:ilvl="1" w:tplc="240A0019" w:tentative="1">
      <w:start w:val="1"/>
      <w:numFmt w:val="lowerLetter"/>
      <w:lvlText w:val="%2."/>
      <w:lvlJc w:val="left"/>
      <w:pPr>
        <w:ind w:left="1789" w:hanging="360"/>
      </w:pPr>
    </w:lvl>
    <w:lvl w:ilvl="2" w:tplc="240A001B" w:tentative="1">
      <w:start w:val="1"/>
      <w:numFmt w:val="lowerRoman"/>
      <w:lvlText w:val="%3."/>
      <w:lvlJc w:val="right"/>
      <w:pPr>
        <w:ind w:left="2509" w:hanging="180"/>
      </w:pPr>
    </w:lvl>
    <w:lvl w:ilvl="3" w:tplc="240A000F" w:tentative="1">
      <w:start w:val="1"/>
      <w:numFmt w:val="decimal"/>
      <w:lvlText w:val="%4."/>
      <w:lvlJc w:val="left"/>
      <w:pPr>
        <w:ind w:left="3229" w:hanging="360"/>
      </w:pPr>
    </w:lvl>
    <w:lvl w:ilvl="4" w:tplc="240A0019" w:tentative="1">
      <w:start w:val="1"/>
      <w:numFmt w:val="lowerLetter"/>
      <w:lvlText w:val="%5."/>
      <w:lvlJc w:val="left"/>
      <w:pPr>
        <w:ind w:left="3949" w:hanging="360"/>
      </w:pPr>
    </w:lvl>
    <w:lvl w:ilvl="5" w:tplc="240A001B" w:tentative="1">
      <w:start w:val="1"/>
      <w:numFmt w:val="lowerRoman"/>
      <w:lvlText w:val="%6."/>
      <w:lvlJc w:val="right"/>
      <w:pPr>
        <w:ind w:left="4669" w:hanging="180"/>
      </w:pPr>
    </w:lvl>
    <w:lvl w:ilvl="6" w:tplc="240A000F" w:tentative="1">
      <w:start w:val="1"/>
      <w:numFmt w:val="decimal"/>
      <w:lvlText w:val="%7."/>
      <w:lvlJc w:val="left"/>
      <w:pPr>
        <w:ind w:left="5389" w:hanging="360"/>
      </w:pPr>
    </w:lvl>
    <w:lvl w:ilvl="7" w:tplc="240A0019" w:tentative="1">
      <w:start w:val="1"/>
      <w:numFmt w:val="lowerLetter"/>
      <w:lvlText w:val="%8."/>
      <w:lvlJc w:val="left"/>
      <w:pPr>
        <w:ind w:left="6109" w:hanging="360"/>
      </w:pPr>
    </w:lvl>
    <w:lvl w:ilvl="8" w:tplc="240A001B" w:tentative="1">
      <w:start w:val="1"/>
      <w:numFmt w:val="lowerRoman"/>
      <w:lvlText w:val="%9."/>
      <w:lvlJc w:val="right"/>
      <w:pPr>
        <w:ind w:left="6829" w:hanging="180"/>
      </w:pPr>
    </w:lvl>
  </w:abstractNum>
  <w:abstractNum w:abstractNumId="7" w15:restartNumberingAfterBreak="0">
    <w:nsid w:val="37601422"/>
    <w:multiLevelType w:val="hybridMultilevel"/>
    <w:tmpl w:val="D11A475C"/>
    <w:lvl w:ilvl="0" w:tplc="3686128C">
      <w:start w:val="8"/>
      <w:numFmt w:val="decimal"/>
      <w:lvlText w:val="%1."/>
      <w:lvlJc w:val="left"/>
      <w:pPr>
        <w:tabs>
          <w:tab w:val="num" w:pos="2088"/>
        </w:tabs>
        <w:ind w:left="2088" w:hanging="1380"/>
      </w:pPr>
      <w:rPr>
        <w:rFonts w:ascii="Arial" w:hAnsi="Arial" w:cs="Arial" w:hint="default"/>
        <w:b/>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8" w15:restartNumberingAfterBreak="0">
    <w:nsid w:val="38A8567A"/>
    <w:multiLevelType w:val="hybridMultilevel"/>
    <w:tmpl w:val="89203418"/>
    <w:lvl w:ilvl="0" w:tplc="8F2C2728">
      <w:start w:val="6"/>
      <w:numFmt w:val="decimal"/>
      <w:lvlText w:val="%1."/>
      <w:lvlJc w:val="left"/>
      <w:pPr>
        <w:tabs>
          <w:tab w:val="num" w:pos="960"/>
        </w:tabs>
        <w:ind w:left="960" w:hanging="60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3A370F74"/>
    <w:multiLevelType w:val="hybridMultilevel"/>
    <w:tmpl w:val="3906E75E"/>
    <w:lvl w:ilvl="0" w:tplc="15F471B8">
      <w:start w:val="1"/>
      <w:numFmt w:val="decimal"/>
      <w:lvlText w:val="%1-"/>
      <w:lvlJc w:val="left"/>
      <w:pPr>
        <w:ind w:left="720" w:hanging="360"/>
      </w:pPr>
      <w:rPr>
        <w:rFonts w:hint="default"/>
        <w:i/>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4C7D0C84"/>
    <w:multiLevelType w:val="hybridMultilevel"/>
    <w:tmpl w:val="6AAEF4EA"/>
    <w:lvl w:ilvl="0" w:tplc="568C9506">
      <w:start w:val="6"/>
      <w:numFmt w:val="decimal"/>
      <w:lvlText w:val="%1."/>
      <w:lvlJc w:val="left"/>
      <w:pPr>
        <w:tabs>
          <w:tab w:val="num" w:pos="2043"/>
        </w:tabs>
        <w:ind w:left="2043" w:hanging="1335"/>
      </w:pPr>
      <w:rPr>
        <w:rFonts w:hint="default"/>
        <w:b/>
        <w:sz w:val="26"/>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11" w15:restartNumberingAfterBreak="0">
    <w:nsid w:val="4CEA6628"/>
    <w:multiLevelType w:val="hybridMultilevel"/>
    <w:tmpl w:val="D6C25C08"/>
    <w:lvl w:ilvl="0" w:tplc="0C0A0015">
      <w:start w:val="1"/>
      <w:numFmt w:val="upp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4E24748A"/>
    <w:multiLevelType w:val="singleLevel"/>
    <w:tmpl w:val="BAACF654"/>
    <w:lvl w:ilvl="0">
      <w:start w:val="1"/>
      <w:numFmt w:val="decimal"/>
      <w:lvlText w:val="%1."/>
      <w:legacy w:legacy="1" w:legacySpace="0" w:legacyIndent="350"/>
      <w:lvlJc w:val="left"/>
      <w:rPr>
        <w:rFonts w:ascii="Bookman Old Style" w:hAnsi="Bookman Old Style" w:cs="Segoe UI" w:hint="default"/>
      </w:rPr>
    </w:lvl>
  </w:abstractNum>
  <w:abstractNum w:abstractNumId="13" w15:restartNumberingAfterBreak="0">
    <w:nsid w:val="4E2E7146"/>
    <w:multiLevelType w:val="hybridMultilevel"/>
    <w:tmpl w:val="B70A8AC6"/>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4" w15:restartNumberingAfterBreak="0">
    <w:nsid w:val="4F566661"/>
    <w:multiLevelType w:val="hybridMultilevel"/>
    <w:tmpl w:val="87264D52"/>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5" w15:restartNumberingAfterBreak="0">
    <w:nsid w:val="513532DA"/>
    <w:multiLevelType w:val="hybridMultilevel"/>
    <w:tmpl w:val="32AE9BA2"/>
    <w:lvl w:ilvl="0" w:tplc="0B6C69F4">
      <w:start w:val="1"/>
      <w:numFmt w:val="decimal"/>
      <w:lvlText w:val="%1.-"/>
      <w:lvlJc w:val="left"/>
      <w:pPr>
        <w:ind w:left="360" w:hanging="360"/>
      </w:pPr>
      <w:rPr>
        <w:rFonts w:hint="default"/>
        <w:i w:val="0"/>
      </w:rPr>
    </w:lvl>
    <w:lvl w:ilvl="1" w:tplc="0C0A0019" w:tentative="1">
      <w:start w:val="1"/>
      <w:numFmt w:val="lowerLetter"/>
      <w:lvlText w:val="%2."/>
      <w:lvlJc w:val="left"/>
      <w:pPr>
        <w:ind w:left="2940" w:hanging="360"/>
      </w:pPr>
    </w:lvl>
    <w:lvl w:ilvl="2" w:tplc="0C0A001B" w:tentative="1">
      <w:start w:val="1"/>
      <w:numFmt w:val="lowerRoman"/>
      <w:lvlText w:val="%3."/>
      <w:lvlJc w:val="right"/>
      <w:pPr>
        <w:ind w:left="3660" w:hanging="180"/>
      </w:pPr>
    </w:lvl>
    <w:lvl w:ilvl="3" w:tplc="0C0A000F" w:tentative="1">
      <w:start w:val="1"/>
      <w:numFmt w:val="decimal"/>
      <w:lvlText w:val="%4."/>
      <w:lvlJc w:val="left"/>
      <w:pPr>
        <w:ind w:left="4380" w:hanging="360"/>
      </w:pPr>
    </w:lvl>
    <w:lvl w:ilvl="4" w:tplc="0C0A0019" w:tentative="1">
      <w:start w:val="1"/>
      <w:numFmt w:val="lowerLetter"/>
      <w:lvlText w:val="%5."/>
      <w:lvlJc w:val="left"/>
      <w:pPr>
        <w:ind w:left="5100" w:hanging="360"/>
      </w:pPr>
    </w:lvl>
    <w:lvl w:ilvl="5" w:tplc="0C0A001B" w:tentative="1">
      <w:start w:val="1"/>
      <w:numFmt w:val="lowerRoman"/>
      <w:lvlText w:val="%6."/>
      <w:lvlJc w:val="right"/>
      <w:pPr>
        <w:ind w:left="5820" w:hanging="180"/>
      </w:pPr>
    </w:lvl>
    <w:lvl w:ilvl="6" w:tplc="0C0A000F" w:tentative="1">
      <w:start w:val="1"/>
      <w:numFmt w:val="decimal"/>
      <w:lvlText w:val="%7."/>
      <w:lvlJc w:val="left"/>
      <w:pPr>
        <w:ind w:left="6540" w:hanging="360"/>
      </w:pPr>
    </w:lvl>
    <w:lvl w:ilvl="7" w:tplc="0C0A0019" w:tentative="1">
      <w:start w:val="1"/>
      <w:numFmt w:val="lowerLetter"/>
      <w:lvlText w:val="%8."/>
      <w:lvlJc w:val="left"/>
      <w:pPr>
        <w:ind w:left="7260" w:hanging="360"/>
      </w:pPr>
    </w:lvl>
    <w:lvl w:ilvl="8" w:tplc="0C0A001B" w:tentative="1">
      <w:start w:val="1"/>
      <w:numFmt w:val="lowerRoman"/>
      <w:lvlText w:val="%9."/>
      <w:lvlJc w:val="right"/>
      <w:pPr>
        <w:ind w:left="7980" w:hanging="180"/>
      </w:pPr>
    </w:lvl>
  </w:abstractNum>
  <w:abstractNum w:abstractNumId="16" w15:restartNumberingAfterBreak="0">
    <w:nsid w:val="51D775AD"/>
    <w:multiLevelType w:val="hybridMultilevel"/>
    <w:tmpl w:val="08BA15B6"/>
    <w:lvl w:ilvl="0" w:tplc="0C8816C0">
      <w:start w:val="2"/>
      <w:numFmt w:val="decimal"/>
      <w:lvlText w:val="%1."/>
      <w:lvlJc w:val="left"/>
      <w:pPr>
        <w:tabs>
          <w:tab w:val="num" w:pos="1290"/>
        </w:tabs>
        <w:ind w:left="1290" w:hanging="585"/>
      </w:pPr>
      <w:rPr>
        <w:rFonts w:hint="default"/>
        <w:b/>
      </w:rPr>
    </w:lvl>
    <w:lvl w:ilvl="1" w:tplc="0C0A0019" w:tentative="1">
      <w:start w:val="1"/>
      <w:numFmt w:val="lowerLetter"/>
      <w:lvlText w:val="%2."/>
      <w:lvlJc w:val="left"/>
      <w:pPr>
        <w:tabs>
          <w:tab w:val="num" w:pos="1785"/>
        </w:tabs>
        <w:ind w:left="1785" w:hanging="360"/>
      </w:pPr>
    </w:lvl>
    <w:lvl w:ilvl="2" w:tplc="0C0A001B" w:tentative="1">
      <w:start w:val="1"/>
      <w:numFmt w:val="lowerRoman"/>
      <w:lvlText w:val="%3."/>
      <w:lvlJc w:val="right"/>
      <w:pPr>
        <w:tabs>
          <w:tab w:val="num" w:pos="2505"/>
        </w:tabs>
        <w:ind w:left="2505" w:hanging="180"/>
      </w:pPr>
    </w:lvl>
    <w:lvl w:ilvl="3" w:tplc="0C0A000F" w:tentative="1">
      <w:start w:val="1"/>
      <w:numFmt w:val="decimal"/>
      <w:lvlText w:val="%4."/>
      <w:lvlJc w:val="left"/>
      <w:pPr>
        <w:tabs>
          <w:tab w:val="num" w:pos="3225"/>
        </w:tabs>
        <w:ind w:left="3225" w:hanging="360"/>
      </w:pPr>
    </w:lvl>
    <w:lvl w:ilvl="4" w:tplc="0C0A0019" w:tentative="1">
      <w:start w:val="1"/>
      <w:numFmt w:val="lowerLetter"/>
      <w:lvlText w:val="%5."/>
      <w:lvlJc w:val="left"/>
      <w:pPr>
        <w:tabs>
          <w:tab w:val="num" w:pos="3945"/>
        </w:tabs>
        <w:ind w:left="3945" w:hanging="360"/>
      </w:pPr>
    </w:lvl>
    <w:lvl w:ilvl="5" w:tplc="0C0A001B" w:tentative="1">
      <w:start w:val="1"/>
      <w:numFmt w:val="lowerRoman"/>
      <w:lvlText w:val="%6."/>
      <w:lvlJc w:val="right"/>
      <w:pPr>
        <w:tabs>
          <w:tab w:val="num" w:pos="4665"/>
        </w:tabs>
        <w:ind w:left="4665" w:hanging="180"/>
      </w:pPr>
    </w:lvl>
    <w:lvl w:ilvl="6" w:tplc="0C0A000F" w:tentative="1">
      <w:start w:val="1"/>
      <w:numFmt w:val="decimal"/>
      <w:lvlText w:val="%7."/>
      <w:lvlJc w:val="left"/>
      <w:pPr>
        <w:tabs>
          <w:tab w:val="num" w:pos="5385"/>
        </w:tabs>
        <w:ind w:left="5385" w:hanging="360"/>
      </w:pPr>
    </w:lvl>
    <w:lvl w:ilvl="7" w:tplc="0C0A0019" w:tentative="1">
      <w:start w:val="1"/>
      <w:numFmt w:val="lowerLetter"/>
      <w:lvlText w:val="%8."/>
      <w:lvlJc w:val="left"/>
      <w:pPr>
        <w:tabs>
          <w:tab w:val="num" w:pos="6105"/>
        </w:tabs>
        <w:ind w:left="6105" w:hanging="360"/>
      </w:pPr>
    </w:lvl>
    <w:lvl w:ilvl="8" w:tplc="0C0A001B" w:tentative="1">
      <w:start w:val="1"/>
      <w:numFmt w:val="lowerRoman"/>
      <w:lvlText w:val="%9."/>
      <w:lvlJc w:val="right"/>
      <w:pPr>
        <w:tabs>
          <w:tab w:val="num" w:pos="6825"/>
        </w:tabs>
        <w:ind w:left="6825" w:hanging="180"/>
      </w:pPr>
    </w:lvl>
  </w:abstractNum>
  <w:abstractNum w:abstractNumId="17" w15:restartNumberingAfterBreak="0">
    <w:nsid w:val="5C4F14C2"/>
    <w:multiLevelType w:val="hybridMultilevel"/>
    <w:tmpl w:val="C4EE7E22"/>
    <w:lvl w:ilvl="0" w:tplc="639027B6">
      <w:start w:val="1"/>
      <w:numFmt w:val="upperRoman"/>
      <w:pStyle w:val="Yo"/>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686C4638"/>
    <w:multiLevelType w:val="hybridMultilevel"/>
    <w:tmpl w:val="0D92E962"/>
    <w:lvl w:ilvl="0" w:tplc="0C0A000F">
      <w:start w:val="6"/>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6A057E94"/>
    <w:multiLevelType w:val="hybridMultilevel"/>
    <w:tmpl w:val="CD70C4E6"/>
    <w:lvl w:ilvl="0" w:tplc="BA061A4A">
      <w:start w:val="1"/>
      <w:numFmt w:val="decimal"/>
      <w:lvlText w:val="%1."/>
      <w:lvlJc w:val="left"/>
      <w:pPr>
        <w:ind w:left="36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6B1A1BD9"/>
    <w:multiLevelType w:val="hybridMultilevel"/>
    <w:tmpl w:val="74A67EA2"/>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1" w15:restartNumberingAfterBreak="0">
    <w:nsid w:val="78CA1F79"/>
    <w:multiLevelType w:val="hybridMultilevel"/>
    <w:tmpl w:val="C97634A4"/>
    <w:lvl w:ilvl="0" w:tplc="FE8267AC">
      <w:start w:val="3"/>
      <w:numFmt w:val="decimal"/>
      <w:lvlText w:val="%1."/>
      <w:lvlJc w:val="left"/>
      <w:pPr>
        <w:tabs>
          <w:tab w:val="num" w:pos="1878"/>
        </w:tabs>
        <w:ind w:left="1878" w:hanging="1170"/>
      </w:pPr>
      <w:rPr>
        <w:rFonts w:hint="default"/>
        <w:b/>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22" w15:restartNumberingAfterBreak="0">
    <w:nsid w:val="78F05B7C"/>
    <w:multiLevelType w:val="hybridMultilevel"/>
    <w:tmpl w:val="84C61D64"/>
    <w:lvl w:ilvl="0" w:tplc="35927142">
      <w:start w:val="1"/>
      <w:numFmt w:val="low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0">
    <w:nsid w:val="7C3E1718"/>
    <w:multiLevelType w:val="multilevel"/>
    <w:tmpl w:val="EC3EBE1A"/>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4" w15:restartNumberingAfterBreak="0">
    <w:nsid w:val="7E5A2830"/>
    <w:multiLevelType w:val="hybridMultilevel"/>
    <w:tmpl w:val="9D786CA0"/>
    <w:lvl w:ilvl="0" w:tplc="E488D770">
      <w:start w:val="4"/>
      <w:numFmt w:val="decimal"/>
      <w:lvlText w:val="%1."/>
      <w:lvlJc w:val="left"/>
      <w:pPr>
        <w:tabs>
          <w:tab w:val="num" w:pos="1803"/>
        </w:tabs>
        <w:ind w:left="1803" w:hanging="1095"/>
      </w:pPr>
      <w:rPr>
        <w:rFonts w:hint="default"/>
        <w:b/>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num w:numId="1">
    <w:abstractNumId w:val="11"/>
  </w:num>
  <w:num w:numId="2">
    <w:abstractNumId w:val="8"/>
  </w:num>
  <w:num w:numId="3">
    <w:abstractNumId w:val="18"/>
  </w:num>
  <w:num w:numId="4">
    <w:abstractNumId w:val="16"/>
  </w:num>
  <w:num w:numId="5">
    <w:abstractNumId w:val="21"/>
  </w:num>
  <w:num w:numId="6">
    <w:abstractNumId w:val="1"/>
  </w:num>
  <w:num w:numId="7">
    <w:abstractNumId w:val="24"/>
  </w:num>
  <w:num w:numId="8">
    <w:abstractNumId w:val="10"/>
  </w:num>
  <w:num w:numId="9">
    <w:abstractNumId w:val="7"/>
  </w:num>
  <w:num w:numId="10">
    <w:abstractNumId w:val="2"/>
  </w:num>
  <w:num w:numId="11">
    <w:abstractNumId w:val="22"/>
  </w:num>
  <w:num w:numId="12">
    <w:abstractNumId w:val="15"/>
  </w:num>
  <w:num w:numId="13">
    <w:abstractNumId w:val="0"/>
  </w:num>
  <w:num w:numId="14">
    <w:abstractNumId w:val="17"/>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12"/>
  </w:num>
  <w:num w:numId="18">
    <w:abstractNumId w:val="6"/>
  </w:num>
  <w:num w:numId="19">
    <w:abstractNumId w:val="23"/>
  </w:num>
  <w:num w:numId="20">
    <w:abstractNumId w:val="3"/>
  </w:num>
  <w:num w:numId="21">
    <w:abstractNumId w:val="14"/>
  </w:num>
  <w:num w:numId="22">
    <w:abstractNumId w:val="4"/>
  </w:num>
  <w:num w:numId="23">
    <w:abstractNumId w:val="9"/>
  </w:num>
  <w:num w:numId="24">
    <w:abstractNumId w:val="13"/>
  </w:num>
  <w:num w:numId="25">
    <w:abstractNumId w:val="20"/>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DA6"/>
    <w:rsid w:val="00001B9C"/>
    <w:rsid w:val="00002A73"/>
    <w:rsid w:val="00002F60"/>
    <w:rsid w:val="0000333F"/>
    <w:rsid w:val="00004B10"/>
    <w:rsid w:val="00004CF9"/>
    <w:rsid w:val="00004D79"/>
    <w:rsid w:val="00005008"/>
    <w:rsid w:val="000057F6"/>
    <w:rsid w:val="0000629D"/>
    <w:rsid w:val="00006A1D"/>
    <w:rsid w:val="000108A7"/>
    <w:rsid w:val="000112AC"/>
    <w:rsid w:val="0001197B"/>
    <w:rsid w:val="0001251C"/>
    <w:rsid w:val="0001254B"/>
    <w:rsid w:val="000134E6"/>
    <w:rsid w:val="000145FC"/>
    <w:rsid w:val="00014B09"/>
    <w:rsid w:val="000156DF"/>
    <w:rsid w:val="00015812"/>
    <w:rsid w:val="00015A2E"/>
    <w:rsid w:val="00015D81"/>
    <w:rsid w:val="00016B27"/>
    <w:rsid w:val="00016B3E"/>
    <w:rsid w:val="000174CA"/>
    <w:rsid w:val="00017A4A"/>
    <w:rsid w:val="00020256"/>
    <w:rsid w:val="0002215C"/>
    <w:rsid w:val="00022A5D"/>
    <w:rsid w:val="00022EA6"/>
    <w:rsid w:val="00023382"/>
    <w:rsid w:val="00023AB6"/>
    <w:rsid w:val="000240E5"/>
    <w:rsid w:val="00024CB6"/>
    <w:rsid w:val="0002563B"/>
    <w:rsid w:val="0002602F"/>
    <w:rsid w:val="00026818"/>
    <w:rsid w:val="00026C9B"/>
    <w:rsid w:val="00026EFD"/>
    <w:rsid w:val="000278F4"/>
    <w:rsid w:val="00027DA1"/>
    <w:rsid w:val="00027E4B"/>
    <w:rsid w:val="00030AA9"/>
    <w:rsid w:val="00030F22"/>
    <w:rsid w:val="0003134E"/>
    <w:rsid w:val="00031C9F"/>
    <w:rsid w:val="000329C6"/>
    <w:rsid w:val="00033034"/>
    <w:rsid w:val="00033116"/>
    <w:rsid w:val="0003350B"/>
    <w:rsid w:val="00033A55"/>
    <w:rsid w:val="00033B70"/>
    <w:rsid w:val="00034B29"/>
    <w:rsid w:val="00035059"/>
    <w:rsid w:val="0003554A"/>
    <w:rsid w:val="0003598C"/>
    <w:rsid w:val="00036063"/>
    <w:rsid w:val="0003607F"/>
    <w:rsid w:val="00036973"/>
    <w:rsid w:val="00036F0C"/>
    <w:rsid w:val="000375D0"/>
    <w:rsid w:val="0004025B"/>
    <w:rsid w:val="000405A4"/>
    <w:rsid w:val="00040F6B"/>
    <w:rsid w:val="00041318"/>
    <w:rsid w:val="000417B7"/>
    <w:rsid w:val="0004185E"/>
    <w:rsid w:val="00041E4D"/>
    <w:rsid w:val="00042102"/>
    <w:rsid w:val="00042224"/>
    <w:rsid w:val="00042270"/>
    <w:rsid w:val="000423B6"/>
    <w:rsid w:val="000432EC"/>
    <w:rsid w:val="0004383A"/>
    <w:rsid w:val="000438F1"/>
    <w:rsid w:val="00044216"/>
    <w:rsid w:val="00044895"/>
    <w:rsid w:val="00044BF6"/>
    <w:rsid w:val="00044F75"/>
    <w:rsid w:val="000458D4"/>
    <w:rsid w:val="00045EFB"/>
    <w:rsid w:val="0004705E"/>
    <w:rsid w:val="00047324"/>
    <w:rsid w:val="000475D6"/>
    <w:rsid w:val="0005074D"/>
    <w:rsid w:val="00052067"/>
    <w:rsid w:val="000520F3"/>
    <w:rsid w:val="000522C4"/>
    <w:rsid w:val="000523FB"/>
    <w:rsid w:val="00053DA0"/>
    <w:rsid w:val="00053E2B"/>
    <w:rsid w:val="0005536D"/>
    <w:rsid w:val="000556B6"/>
    <w:rsid w:val="00055B98"/>
    <w:rsid w:val="000560CF"/>
    <w:rsid w:val="00056290"/>
    <w:rsid w:val="00056827"/>
    <w:rsid w:val="00056F81"/>
    <w:rsid w:val="00057B1C"/>
    <w:rsid w:val="00057E3A"/>
    <w:rsid w:val="00057EB1"/>
    <w:rsid w:val="00060869"/>
    <w:rsid w:val="0006187C"/>
    <w:rsid w:val="00061E65"/>
    <w:rsid w:val="000625FA"/>
    <w:rsid w:val="0006285D"/>
    <w:rsid w:val="00062924"/>
    <w:rsid w:val="00062B76"/>
    <w:rsid w:val="000634A5"/>
    <w:rsid w:val="000642F1"/>
    <w:rsid w:val="0006537B"/>
    <w:rsid w:val="000654E7"/>
    <w:rsid w:val="000667CC"/>
    <w:rsid w:val="0006688C"/>
    <w:rsid w:val="00066B18"/>
    <w:rsid w:val="000670A6"/>
    <w:rsid w:val="00067283"/>
    <w:rsid w:val="00067462"/>
    <w:rsid w:val="000677E3"/>
    <w:rsid w:val="00070041"/>
    <w:rsid w:val="00070523"/>
    <w:rsid w:val="00070B6A"/>
    <w:rsid w:val="00071029"/>
    <w:rsid w:val="0007116F"/>
    <w:rsid w:val="000716DB"/>
    <w:rsid w:val="000724F8"/>
    <w:rsid w:val="0007262E"/>
    <w:rsid w:val="000728E5"/>
    <w:rsid w:val="000737E4"/>
    <w:rsid w:val="0007390E"/>
    <w:rsid w:val="00073C10"/>
    <w:rsid w:val="00073CC6"/>
    <w:rsid w:val="00074082"/>
    <w:rsid w:val="0007416D"/>
    <w:rsid w:val="0007507A"/>
    <w:rsid w:val="00075345"/>
    <w:rsid w:val="000759E6"/>
    <w:rsid w:val="00075CE7"/>
    <w:rsid w:val="00076324"/>
    <w:rsid w:val="000773A6"/>
    <w:rsid w:val="0007746E"/>
    <w:rsid w:val="000774DD"/>
    <w:rsid w:val="000775A6"/>
    <w:rsid w:val="00077752"/>
    <w:rsid w:val="00080057"/>
    <w:rsid w:val="00080215"/>
    <w:rsid w:val="000806C9"/>
    <w:rsid w:val="0008094C"/>
    <w:rsid w:val="00080A43"/>
    <w:rsid w:val="00080BB2"/>
    <w:rsid w:val="00080F64"/>
    <w:rsid w:val="00081644"/>
    <w:rsid w:val="00082730"/>
    <w:rsid w:val="00082DEF"/>
    <w:rsid w:val="000832D3"/>
    <w:rsid w:val="0008354B"/>
    <w:rsid w:val="0008367A"/>
    <w:rsid w:val="00083719"/>
    <w:rsid w:val="00083C66"/>
    <w:rsid w:val="00083CF8"/>
    <w:rsid w:val="00083D72"/>
    <w:rsid w:val="00083E90"/>
    <w:rsid w:val="0008412D"/>
    <w:rsid w:val="00084699"/>
    <w:rsid w:val="00084C5A"/>
    <w:rsid w:val="0008507A"/>
    <w:rsid w:val="00085101"/>
    <w:rsid w:val="00085300"/>
    <w:rsid w:val="00085463"/>
    <w:rsid w:val="00086536"/>
    <w:rsid w:val="00086A7D"/>
    <w:rsid w:val="00086BA2"/>
    <w:rsid w:val="00086CF4"/>
    <w:rsid w:val="0008794F"/>
    <w:rsid w:val="00087E08"/>
    <w:rsid w:val="00090B0F"/>
    <w:rsid w:val="00090D4C"/>
    <w:rsid w:val="00091626"/>
    <w:rsid w:val="00091843"/>
    <w:rsid w:val="00091A17"/>
    <w:rsid w:val="00092E65"/>
    <w:rsid w:val="00092FE9"/>
    <w:rsid w:val="000933BA"/>
    <w:rsid w:val="00094FE4"/>
    <w:rsid w:val="00095307"/>
    <w:rsid w:val="0009538C"/>
    <w:rsid w:val="000953FD"/>
    <w:rsid w:val="00095797"/>
    <w:rsid w:val="000978A8"/>
    <w:rsid w:val="00097AC0"/>
    <w:rsid w:val="00097F0E"/>
    <w:rsid w:val="00097F57"/>
    <w:rsid w:val="000A0449"/>
    <w:rsid w:val="000A088B"/>
    <w:rsid w:val="000A0FE1"/>
    <w:rsid w:val="000A1053"/>
    <w:rsid w:val="000A130A"/>
    <w:rsid w:val="000A1377"/>
    <w:rsid w:val="000A1D8F"/>
    <w:rsid w:val="000A1FBE"/>
    <w:rsid w:val="000A2C37"/>
    <w:rsid w:val="000A2E60"/>
    <w:rsid w:val="000A3DDD"/>
    <w:rsid w:val="000A3E6B"/>
    <w:rsid w:val="000A3EF7"/>
    <w:rsid w:val="000A4529"/>
    <w:rsid w:val="000A4B2A"/>
    <w:rsid w:val="000A504E"/>
    <w:rsid w:val="000A5709"/>
    <w:rsid w:val="000A57B5"/>
    <w:rsid w:val="000A59F4"/>
    <w:rsid w:val="000A5A70"/>
    <w:rsid w:val="000A63B9"/>
    <w:rsid w:val="000A6A92"/>
    <w:rsid w:val="000A6DD9"/>
    <w:rsid w:val="000A7083"/>
    <w:rsid w:val="000A7110"/>
    <w:rsid w:val="000A74CC"/>
    <w:rsid w:val="000A7BA8"/>
    <w:rsid w:val="000B0AAB"/>
    <w:rsid w:val="000B0B06"/>
    <w:rsid w:val="000B0DCA"/>
    <w:rsid w:val="000B1AE8"/>
    <w:rsid w:val="000B1D43"/>
    <w:rsid w:val="000B2E23"/>
    <w:rsid w:val="000B304D"/>
    <w:rsid w:val="000B3BA9"/>
    <w:rsid w:val="000B3C24"/>
    <w:rsid w:val="000B3C90"/>
    <w:rsid w:val="000B4859"/>
    <w:rsid w:val="000B4B34"/>
    <w:rsid w:val="000B50D2"/>
    <w:rsid w:val="000B7AA5"/>
    <w:rsid w:val="000B7C0C"/>
    <w:rsid w:val="000C03D3"/>
    <w:rsid w:val="000C05C1"/>
    <w:rsid w:val="000C1863"/>
    <w:rsid w:val="000C1BE6"/>
    <w:rsid w:val="000C20D2"/>
    <w:rsid w:val="000C2728"/>
    <w:rsid w:val="000C3718"/>
    <w:rsid w:val="000C3962"/>
    <w:rsid w:val="000C3C17"/>
    <w:rsid w:val="000C4526"/>
    <w:rsid w:val="000C4A54"/>
    <w:rsid w:val="000C4AB8"/>
    <w:rsid w:val="000C4F3B"/>
    <w:rsid w:val="000C5253"/>
    <w:rsid w:val="000C5498"/>
    <w:rsid w:val="000C6705"/>
    <w:rsid w:val="000C6BC0"/>
    <w:rsid w:val="000C7033"/>
    <w:rsid w:val="000C7074"/>
    <w:rsid w:val="000C7A29"/>
    <w:rsid w:val="000D01B2"/>
    <w:rsid w:val="000D07A8"/>
    <w:rsid w:val="000D10EA"/>
    <w:rsid w:val="000D1A02"/>
    <w:rsid w:val="000D1D45"/>
    <w:rsid w:val="000D278E"/>
    <w:rsid w:val="000D35CB"/>
    <w:rsid w:val="000D3923"/>
    <w:rsid w:val="000D3CD6"/>
    <w:rsid w:val="000D4106"/>
    <w:rsid w:val="000D4280"/>
    <w:rsid w:val="000D4D36"/>
    <w:rsid w:val="000D58C4"/>
    <w:rsid w:val="000D61A7"/>
    <w:rsid w:val="000D6282"/>
    <w:rsid w:val="000D7540"/>
    <w:rsid w:val="000D7723"/>
    <w:rsid w:val="000D7841"/>
    <w:rsid w:val="000D7BD4"/>
    <w:rsid w:val="000D7E07"/>
    <w:rsid w:val="000E0089"/>
    <w:rsid w:val="000E0416"/>
    <w:rsid w:val="000E08DB"/>
    <w:rsid w:val="000E0A98"/>
    <w:rsid w:val="000E0D2A"/>
    <w:rsid w:val="000E0D32"/>
    <w:rsid w:val="000E101F"/>
    <w:rsid w:val="000E19C3"/>
    <w:rsid w:val="000E1A09"/>
    <w:rsid w:val="000E26C6"/>
    <w:rsid w:val="000E29ED"/>
    <w:rsid w:val="000E2C9A"/>
    <w:rsid w:val="000E3A61"/>
    <w:rsid w:val="000E3E65"/>
    <w:rsid w:val="000E5CBA"/>
    <w:rsid w:val="000E5E23"/>
    <w:rsid w:val="000E60CF"/>
    <w:rsid w:val="000E61C6"/>
    <w:rsid w:val="000E646F"/>
    <w:rsid w:val="000E6472"/>
    <w:rsid w:val="000E64C0"/>
    <w:rsid w:val="000E68AB"/>
    <w:rsid w:val="000E6940"/>
    <w:rsid w:val="000E6DE5"/>
    <w:rsid w:val="000E741F"/>
    <w:rsid w:val="000E7735"/>
    <w:rsid w:val="000E78AB"/>
    <w:rsid w:val="000F14D8"/>
    <w:rsid w:val="000F18BB"/>
    <w:rsid w:val="000F1BEE"/>
    <w:rsid w:val="000F2826"/>
    <w:rsid w:val="000F2C70"/>
    <w:rsid w:val="000F2D70"/>
    <w:rsid w:val="000F2DCA"/>
    <w:rsid w:val="000F32EA"/>
    <w:rsid w:val="000F3B2A"/>
    <w:rsid w:val="000F4026"/>
    <w:rsid w:val="000F4C8D"/>
    <w:rsid w:val="000F4CF3"/>
    <w:rsid w:val="000F4E27"/>
    <w:rsid w:val="000F4EA4"/>
    <w:rsid w:val="000F4F90"/>
    <w:rsid w:val="000F5D50"/>
    <w:rsid w:val="000F65F0"/>
    <w:rsid w:val="000F6C95"/>
    <w:rsid w:val="000F6DF5"/>
    <w:rsid w:val="000F7307"/>
    <w:rsid w:val="000F7A31"/>
    <w:rsid w:val="000F7D3C"/>
    <w:rsid w:val="001002C0"/>
    <w:rsid w:val="00100AB2"/>
    <w:rsid w:val="00100CA7"/>
    <w:rsid w:val="00100CEE"/>
    <w:rsid w:val="00101DAC"/>
    <w:rsid w:val="00102518"/>
    <w:rsid w:val="0010258C"/>
    <w:rsid w:val="001026D7"/>
    <w:rsid w:val="00102E01"/>
    <w:rsid w:val="00103086"/>
    <w:rsid w:val="001036D6"/>
    <w:rsid w:val="00103A08"/>
    <w:rsid w:val="0010424A"/>
    <w:rsid w:val="0010573D"/>
    <w:rsid w:val="00105F3E"/>
    <w:rsid w:val="001060C1"/>
    <w:rsid w:val="0010660B"/>
    <w:rsid w:val="00106653"/>
    <w:rsid w:val="00106F51"/>
    <w:rsid w:val="0010738F"/>
    <w:rsid w:val="0010760E"/>
    <w:rsid w:val="001103BC"/>
    <w:rsid w:val="001107EA"/>
    <w:rsid w:val="001109F1"/>
    <w:rsid w:val="00110B06"/>
    <w:rsid w:val="00110D40"/>
    <w:rsid w:val="00110FE3"/>
    <w:rsid w:val="001119FC"/>
    <w:rsid w:val="0011272B"/>
    <w:rsid w:val="001128EE"/>
    <w:rsid w:val="00112CF6"/>
    <w:rsid w:val="00112E46"/>
    <w:rsid w:val="00113477"/>
    <w:rsid w:val="0011356F"/>
    <w:rsid w:val="00113F7C"/>
    <w:rsid w:val="001141E2"/>
    <w:rsid w:val="00114487"/>
    <w:rsid w:val="00114816"/>
    <w:rsid w:val="00115237"/>
    <w:rsid w:val="0011531D"/>
    <w:rsid w:val="00115389"/>
    <w:rsid w:val="00115563"/>
    <w:rsid w:val="0011578A"/>
    <w:rsid w:val="00115FB9"/>
    <w:rsid w:val="00116256"/>
    <w:rsid w:val="00116341"/>
    <w:rsid w:val="0011656C"/>
    <w:rsid w:val="00116685"/>
    <w:rsid w:val="00116A30"/>
    <w:rsid w:val="001171F6"/>
    <w:rsid w:val="0011744D"/>
    <w:rsid w:val="00117B34"/>
    <w:rsid w:val="00117C55"/>
    <w:rsid w:val="00117E3E"/>
    <w:rsid w:val="00117F37"/>
    <w:rsid w:val="00120124"/>
    <w:rsid w:val="00120390"/>
    <w:rsid w:val="00120F3D"/>
    <w:rsid w:val="00121C98"/>
    <w:rsid w:val="00121CD3"/>
    <w:rsid w:val="001223CA"/>
    <w:rsid w:val="001224BC"/>
    <w:rsid w:val="001227B5"/>
    <w:rsid w:val="0012372D"/>
    <w:rsid w:val="00123836"/>
    <w:rsid w:val="00123CE6"/>
    <w:rsid w:val="001248BB"/>
    <w:rsid w:val="00124CDA"/>
    <w:rsid w:val="00125416"/>
    <w:rsid w:val="0012643A"/>
    <w:rsid w:val="0012684D"/>
    <w:rsid w:val="001268C0"/>
    <w:rsid w:val="00131173"/>
    <w:rsid w:val="00131328"/>
    <w:rsid w:val="00131354"/>
    <w:rsid w:val="0013141C"/>
    <w:rsid w:val="0013188F"/>
    <w:rsid w:val="001319E1"/>
    <w:rsid w:val="00133A5B"/>
    <w:rsid w:val="0013402D"/>
    <w:rsid w:val="001347A7"/>
    <w:rsid w:val="00135216"/>
    <w:rsid w:val="001354C9"/>
    <w:rsid w:val="00136180"/>
    <w:rsid w:val="001364C5"/>
    <w:rsid w:val="00136ABA"/>
    <w:rsid w:val="00136E14"/>
    <w:rsid w:val="0013765C"/>
    <w:rsid w:val="00137B2F"/>
    <w:rsid w:val="00137B98"/>
    <w:rsid w:val="00140BE8"/>
    <w:rsid w:val="00140E52"/>
    <w:rsid w:val="00140FC2"/>
    <w:rsid w:val="00141056"/>
    <w:rsid w:val="00141965"/>
    <w:rsid w:val="001419BF"/>
    <w:rsid w:val="00141BA0"/>
    <w:rsid w:val="00141D05"/>
    <w:rsid w:val="00141E71"/>
    <w:rsid w:val="001420B0"/>
    <w:rsid w:val="00142C8C"/>
    <w:rsid w:val="00143787"/>
    <w:rsid w:val="00143ECB"/>
    <w:rsid w:val="0014425C"/>
    <w:rsid w:val="00144CB4"/>
    <w:rsid w:val="00145540"/>
    <w:rsid w:val="001457B4"/>
    <w:rsid w:val="001458C5"/>
    <w:rsid w:val="00145C58"/>
    <w:rsid w:val="00145E63"/>
    <w:rsid w:val="0014639B"/>
    <w:rsid w:val="00146455"/>
    <w:rsid w:val="001465DD"/>
    <w:rsid w:val="00147147"/>
    <w:rsid w:val="001477AD"/>
    <w:rsid w:val="00147DA4"/>
    <w:rsid w:val="0015084C"/>
    <w:rsid w:val="00151BC0"/>
    <w:rsid w:val="00151C5D"/>
    <w:rsid w:val="00151E2C"/>
    <w:rsid w:val="001523F4"/>
    <w:rsid w:val="00152938"/>
    <w:rsid w:val="00152F10"/>
    <w:rsid w:val="00153E92"/>
    <w:rsid w:val="00154B68"/>
    <w:rsid w:val="00154BF1"/>
    <w:rsid w:val="00154C3F"/>
    <w:rsid w:val="00156143"/>
    <w:rsid w:val="00156488"/>
    <w:rsid w:val="00156526"/>
    <w:rsid w:val="0015660C"/>
    <w:rsid w:val="00156948"/>
    <w:rsid w:val="001571AF"/>
    <w:rsid w:val="001577E1"/>
    <w:rsid w:val="00157862"/>
    <w:rsid w:val="001604EC"/>
    <w:rsid w:val="00160846"/>
    <w:rsid w:val="00160CFD"/>
    <w:rsid w:val="00161CFA"/>
    <w:rsid w:val="0016278A"/>
    <w:rsid w:val="00163F77"/>
    <w:rsid w:val="00164339"/>
    <w:rsid w:val="001646C4"/>
    <w:rsid w:val="00164728"/>
    <w:rsid w:val="00164F15"/>
    <w:rsid w:val="00165058"/>
    <w:rsid w:val="00165142"/>
    <w:rsid w:val="001651AE"/>
    <w:rsid w:val="001656C2"/>
    <w:rsid w:val="00165E1B"/>
    <w:rsid w:val="0016687E"/>
    <w:rsid w:val="001677D1"/>
    <w:rsid w:val="00167B11"/>
    <w:rsid w:val="00167B63"/>
    <w:rsid w:val="00170000"/>
    <w:rsid w:val="00171741"/>
    <w:rsid w:val="0017205B"/>
    <w:rsid w:val="00172138"/>
    <w:rsid w:val="00172454"/>
    <w:rsid w:val="001728CA"/>
    <w:rsid w:val="001729F6"/>
    <w:rsid w:val="00172BED"/>
    <w:rsid w:val="00173897"/>
    <w:rsid w:val="00174760"/>
    <w:rsid w:val="001758C3"/>
    <w:rsid w:val="00175E09"/>
    <w:rsid w:val="00176E46"/>
    <w:rsid w:val="00180103"/>
    <w:rsid w:val="001803BD"/>
    <w:rsid w:val="00180484"/>
    <w:rsid w:val="0018081E"/>
    <w:rsid w:val="00180B59"/>
    <w:rsid w:val="00180C24"/>
    <w:rsid w:val="00180CF7"/>
    <w:rsid w:val="00181066"/>
    <w:rsid w:val="00181112"/>
    <w:rsid w:val="00181349"/>
    <w:rsid w:val="00181EDB"/>
    <w:rsid w:val="00183599"/>
    <w:rsid w:val="0018377E"/>
    <w:rsid w:val="0018392E"/>
    <w:rsid w:val="00183B9B"/>
    <w:rsid w:val="00183F8E"/>
    <w:rsid w:val="0018454F"/>
    <w:rsid w:val="00184967"/>
    <w:rsid w:val="00184CE8"/>
    <w:rsid w:val="00185431"/>
    <w:rsid w:val="001859A8"/>
    <w:rsid w:val="001860F1"/>
    <w:rsid w:val="0018638E"/>
    <w:rsid w:val="00186673"/>
    <w:rsid w:val="00186B21"/>
    <w:rsid w:val="00186F61"/>
    <w:rsid w:val="001909D2"/>
    <w:rsid w:val="00190A41"/>
    <w:rsid w:val="001910C4"/>
    <w:rsid w:val="00191257"/>
    <w:rsid w:val="00191561"/>
    <w:rsid w:val="0019199F"/>
    <w:rsid w:val="00191FEF"/>
    <w:rsid w:val="001924A8"/>
    <w:rsid w:val="00192EE3"/>
    <w:rsid w:val="00193257"/>
    <w:rsid w:val="00194106"/>
    <w:rsid w:val="0019438B"/>
    <w:rsid w:val="0019470E"/>
    <w:rsid w:val="00195832"/>
    <w:rsid w:val="00195833"/>
    <w:rsid w:val="00195C46"/>
    <w:rsid w:val="00196D4A"/>
    <w:rsid w:val="001978EF"/>
    <w:rsid w:val="00197DB4"/>
    <w:rsid w:val="001A0156"/>
    <w:rsid w:val="001A0447"/>
    <w:rsid w:val="001A0CAA"/>
    <w:rsid w:val="001A24EB"/>
    <w:rsid w:val="001A2681"/>
    <w:rsid w:val="001A2AAE"/>
    <w:rsid w:val="001A3916"/>
    <w:rsid w:val="001A4D7D"/>
    <w:rsid w:val="001A5723"/>
    <w:rsid w:val="001A62F2"/>
    <w:rsid w:val="001B063A"/>
    <w:rsid w:val="001B0943"/>
    <w:rsid w:val="001B2F55"/>
    <w:rsid w:val="001B38DE"/>
    <w:rsid w:val="001B39DE"/>
    <w:rsid w:val="001B421C"/>
    <w:rsid w:val="001B4275"/>
    <w:rsid w:val="001B45AA"/>
    <w:rsid w:val="001B4856"/>
    <w:rsid w:val="001B4D8B"/>
    <w:rsid w:val="001B4E2A"/>
    <w:rsid w:val="001B56C7"/>
    <w:rsid w:val="001B5784"/>
    <w:rsid w:val="001B5D87"/>
    <w:rsid w:val="001B60FC"/>
    <w:rsid w:val="001B663C"/>
    <w:rsid w:val="001B6C5C"/>
    <w:rsid w:val="001B792D"/>
    <w:rsid w:val="001C00D3"/>
    <w:rsid w:val="001C02FE"/>
    <w:rsid w:val="001C15D4"/>
    <w:rsid w:val="001C1608"/>
    <w:rsid w:val="001C1644"/>
    <w:rsid w:val="001C17B3"/>
    <w:rsid w:val="001C1B6A"/>
    <w:rsid w:val="001C1BC1"/>
    <w:rsid w:val="001C1DEB"/>
    <w:rsid w:val="001C1DF1"/>
    <w:rsid w:val="001C31B0"/>
    <w:rsid w:val="001C378C"/>
    <w:rsid w:val="001C37FC"/>
    <w:rsid w:val="001C39B7"/>
    <w:rsid w:val="001C3D29"/>
    <w:rsid w:val="001C5C6E"/>
    <w:rsid w:val="001C5F2E"/>
    <w:rsid w:val="001C62B6"/>
    <w:rsid w:val="001C6973"/>
    <w:rsid w:val="001C7327"/>
    <w:rsid w:val="001C7D47"/>
    <w:rsid w:val="001C7FE0"/>
    <w:rsid w:val="001D0174"/>
    <w:rsid w:val="001D094F"/>
    <w:rsid w:val="001D15BE"/>
    <w:rsid w:val="001D17E3"/>
    <w:rsid w:val="001D22EB"/>
    <w:rsid w:val="001D28EC"/>
    <w:rsid w:val="001D2E04"/>
    <w:rsid w:val="001D3BE7"/>
    <w:rsid w:val="001D3E78"/>
    <w:rsid w:val="001D3F00"/>
    <w:rsid w:val="001D409F"/>
    <w:rsid w:val="001D4728"/>
    <w:rsid w:val="001D4CCC"/>
    <w:rsid w:val="001D51F6"/>
    <w:rsid w:val="001D5285"/>
    <w:rsid w:val="001D5C17"/>
    <w:rsid w:val="001D6152"/>
    <w:rsid w:val="001D7FC2"/>
    <w:rsid w:val="001E0AAA"/>
    <w:rsid w:val="001E0B81"/>
    <w:rsid w:val="001E0E0E"/>
    <w:rsid w:val="001E0E44"/>
    <w:rsid w:val="001E0EEF"/>
    <w:rsid w:val="001E1280"/>
    <w:rsid w:val="001E1315"/>
    <w:rsid w:val="001E1A95"/>
    <w:rsid w:val="001E251B"/>
    <w:rsid w:val="001E272D"/>
    <w:rsid w:val="001E39EB"/>
    <w:rsid w:val="001E3A17"/>
    <w:rsid w:val="001E4766"/>
    <w:rsid w:val="001E49BE"/>
    <w:rsid w:val="001E4B91"/>
    <w:rsid w:val="001E51D9"/>
    <w:rsid w:val="001E5987"/>
    <w:rsid w:val="001E5D44"/>
    <w:rsid w:val="001E5DD8"/>
    <w:rsid w:val="001E656C"/>
    <w:rsid w:val="001E6838"/>
    <w:rsid w:val="001E6AC7"/>
    <w:rsid w:val="001E7156"/>
    <w:rsid w:val="001E71B5"/>
    <w:rsid w:val="001E72AD"/>
    <w:rsid w:val="001E74DA"/>
    <w:rsid w:val="001F03B4"/>
    <w:rsid w:val="001F087E"/>
    <w:rsid w:val="001F0926"/>
    <w:rsid w:val="001F096F"/>
    <w:rsid w:val="001F147D"/>
    <w:rsid w:val="001F1527"/>
    <w:rsid w:val="001F15F0"/>
    <w:rsid w:val="001F290B"/>
    <w:rsid w:val="001F30F6"/>
    <w:rsid w:val="001F3639"/>
    <w:rsid w:val="001F4040"/>
    <w:rsid w:val="001F5CB2"/>
    <w:rsid w:val="001F6B53"/>
    <w:rsid w:val="001F7CFC"/>
    <w:rsid w:val="0020063B"/>
    <w:rsid w:val="00200645"/>
    <w:rsid w:val="002006B0"/>
    <w:rsid w:val="00200865"/>
    <w:rsid w:val="00200EE6"/>
    <w:rsid w:val="002011F3"/>
    <w:rsid w:val="002015C0"/>
    <w:rsid w:val="002023B5"/>
    <w:rsid w:val="00202590"/>
    <w:rsid w:val="00202C78"/>
    <w:rsid w:val="00203634"/>
    <w:rsid w:val="002038CC"/>
    <w:rsid w:val="002038EB"/>
    <w:rsid w:val="00204072"/>
    <w:rsid w:val="002044C9"/>
    <w:rsid w:val="00204744"/>
    <w:rsid w:val="00205C63"/>
    <w:rsid w:val="00206090"/>
    <w:rsid w:val="00206D30"/>
    <w:rsid w:val="00207054"/>
    <w:rsid w:val="0020722D"/>
    <w:rsid w:val="002072D8"/>
    <w:rsid w:val="002076E6"/>
    <w:rsid w:val="00207AF4"/>
    <w:rsid w:val="00207DB1"/>
    <w:rsid w:val="00210C43"/>
    <w:rsid w:val="002114A9"/>
    <w:rsid w:val="002118D8"/>
    <w:rsid w:val="0021221F"/>
    <w:rsid w:val="00212772"/>
    <w:rsid w:val="00212E86"/>
    <w:rsid w:val="002132DC"/>
    <w:rsid w:val="00213475"/>
    <w:rsid w:val="002147F3"/>
    <w:rsid w:val="00215335"/>
    <w:rsid w:val="00215675"/>
    <w:rsid w:val="00215710"/>
    <w:rsid w:val="00215819"/>
    <w:rsid w:val="00215D3F"/>
    <w:rsid w:val="002162D3"/>
    <w:rsid w:val="00216653"/>
    <w:rsid w:val="00216E59"/>
    <w:rsid w:val="0021717D"/>
    <w:rsid w:val="00217662"/>
    <w:rsid w:val="0021775A"/>
    <w:rsid w:val="00217B9E"/>
    <w:rsid w:val="00217F2E"/>
    <w:rsid w:val="0022084B"/>
    <w:rsid w:val="002208B3"/>
    <w:rsid w:val="0022101F"/>
    <w:rsid w:val="00221683"/>
    <w:rsid w:val="00221A5F"/>
    <w:rsid w:val="00221F9C"/>
    <w:rsid w:val="002221ED"/>
    <w:rsid w:val="00222849"/>
    <w:rsid w:val="00222F73"/>
    <w:rsid w:val="00223627"/>
    <w:rsid w:val="00223B71"/>
    <w:rsid w:val="00224025"/>
    <w:rsid w:val="002245AA"/>
    <w:rsid w:val="00224BE8"/>
    <w:rsid w:val="002273BD"/>
    <w:rsid w:val="00227D7E"/>
    <w:rsid w:val="00227E0A"/>
    <w:rsid w:val="00230628"/>
    <w:rsid w:val="00230805"/>
    <w:rsid w:val="00230A7B"/>
    <w:rsid w:val="00230BC4"/>
    <w:rsid w:val="00231270"/>
    <w:rsid w:val="00231497"/>
    <w:rsid w:val="002316E6"/>
    <w:rsid w:val="002318AF"/>
    <w:rsid w:val="002328A0"/>
    <w:rsid w:val="0023348F"/>
    <w:rsid w:val="002337D5"/>
    <w:rsid w:val="00233CE9"/>
    <w:rsid w:val="002341C3"/>
    <w:rsid w:val="00234E42"/>
    <w:rsid w:val="002358C7"/>
    <w:rsid w:val="00236710"/>
    <w:rsid w:val="00236FAD"/>
    <w:rsid w:val="00237127"/>
    <w:rsid w:val="002372C7"/>
    <w:rsid w:val="002375B8"/>
    <w:rsid w:val="002402DE"/>
    <w:rsid w:val="002409DE"/>
    <w:rsid w:val="00240D9A"/>
    <w:rsid w:val="00241A13"/>
    <w:rsid w:val="00241A3D"/>
    <w:rsid w:val="00241FB6"/>
    <w:rsid w:val="002423F1"/>
    <w:rsid w:val="0024263C"/>
    <w:rsid w:val="00243826"/>
    <w:rsid w:val="00243A9B"/>
    <w:rsid w:val="00244347"/>
    <w:rsid w:val="00244834"/>
    <w:rsid w:val="00244C86"/>
    <w:rsid w:val="00244D2E"/>
    <w:rsid w:val="00245113"/>
    <w:rsid w:val="00245D21"/>
    <w:rsid w:val="00246390"/>
    <w:rsid w:val="002467A6"/>
    <w:rsid w:val="00246E28"/>
    <w:rsid w:val="002473EA"/>
    <w:rsid w:val="00247ECA"/>
    <w:rsid w:val="00250140"/>
    <w:rsid w:val="0025027B"/>
    <w:rsid w:val="002506DC"/>
    <w:rsid w:val="002512A7"/>
    <w:rsid w:val="00252663"/>
    <w:rsid w:val="00252E3B"/>
    <w:rsid w:val="00253036"/>
    <w:rsid w:val="00253A7B"/>
    <w:rsid w:val="00253D39"/>
    <w:rsid w:val="00254920"/>
    <w:rsid w:val="00254A2D"/>
    <w:rsid w:val="00254A35"/>
    <w:rsid w:val="00255175"/>
    <w:rsid w:val="002551BD"/>
    <w:rsid w:val="002551C1"/>
    <w:rsid w:val="002559EB"/>
    <w:rsid w:val="002562C3"/>
    <w:rsid w:val="0025781F"/>
    <w:rsid w:val="002579F4"/>
    <w:rsid w:val="00260270"/>
    <w:rsid w:val="00260634"/>
    <w:rsid w:val="00261549"/>
    <w:rsid w:val="0026179C"/>
    <w:rsid w:val="002619AC"/>
    <w:rsid w:val="002623CC"/>
    <w:rsid w:val="002625D8"/>
    <w:rsid w:val="00262638"/>
    <w:rsid w:val="002628B1"/>
    <w:rsid w:val="00263015"/>
    <w:rsid w:val="00263E61"/>
    <w:rsid w:val="00264235"/>
    <w:rsid w:val="00264572"/>
    <w:rsid w:val="00264801"/>
    <w:rsid w:val="00264817"/>
    <w:rsid w:val="00264A7C"/>
    <w:rsid w:val="00264EE3"/>
    <w:rsid w:val="00265002"/>
    <w:rsid w:val="00265545"/>
    <w:rsid w:val="0026555D"/>
    <w:rsid w:val="00265D71"/>
    <w:rsid w:val="0026606D"/>
    <w:rsid w:val="002664F5"/>
    <w:rsid w:val="00266FA0"/>
    <w:rsid w:val="00267B41"/>
    <w:rsid w:val="00267F3F"/>
    <w:rsid w:val="0027014B"/>
    <w:rsid w:val="00271265"/>
    <w:rsid w:val="00271840"/>
    <w:rsid w:val="002718F1"/>
    <w:rsid w:val="00271B8F"/>
    <w:rsid w:val="00273021"/>
    <w:rsid w:val="0027375B"/>
    <w:rsid w:val="00273917"/>
    <w:rsid w:val="002739A5"/>
    <w:rsid w:val="00273F00"/>
    <w:rsid w:val="00273FFF"/>
    <w:rsid w:val="002740E4"/>
    <w:rsid w:val="00274185"/>
    <w:rsid w:val="00274A03"/>
    <w:rsid w:val="00274BDC"/>
    <w:rsid w:val="002754C3"/>
    <w:rsid w:val="00275763"/>
    <w:rsid w:val="002758B5"/>
    <w:rsid w:val="0027592C"/>
    <w:rsid w:val="00275FA5"/>
    <w:rsid w:val="00276457"/>
    <w:rsid w:val="002765A9"/>
    <w:rsid w:val="002772DC"/>
    <w:rsid w:val="00277413"/>
    <w:rsid w:val="00277C42"/>
    <w:rsid w:val="00280249"/>
    <w:rsid w:val="002807EB"/>
    <w:rsid w:val="00280E67"/>
    <w:rsid w:val="00281495"/>
    <w:rsid w:val="00281D10"/>
    <w:rsid w:val="002827D3"/>
    <w:rsid w:val="002833E6"/>
    <w:rsid w:val="00283937"/>
    <w:rsid w:val="00283B66"/>
    <w:rsid w:val="00284643"/>
    <w:rsid w:val="00284C5B"/>
    <w:rsid w:val="00284C6E"/>
    <w:rsid w:val="00285EB3"/>
    <w:rsid w:val="00286212"/>
    <w:rsid w:val="0028623E"/>
    <w:rsid w:val="002862F1"/>
    <w:rsid w:val="002863BD"/>
    <w:rsid w:val="00286EC5"/>
    <w:rsid w:val="00287314"/>
    <w:rsid w:val="00287AEE"/>
    <w:rsid w:val="00290096"/>
    <w:rsid w:val="002905E3"/>
    <w:rsid w:val="00290639"/>
    <w:rsid w:val="00290D8E"/>
    <w:rsid w:val="00290DCC"/>
    <w:rsid w:val="00291517"/>
    <w:rsid w:val="0029169D"/>
    <w:rsid w:val="002916AB"/>
    <w:rsid w:val="00291A65"/>
    <w:rsid w:val="00291DF6"/>
    <w:rsid w:val="002920EB"/>
    <w:rsid w:val="0029254A"/>
    <w:rsid w:val="00292D0A"/>
    <w:rsid w:val="00293E4F"/>
    <w:rsid w:val="00293F63"/>
    <w:rsid w:val="002940DF"/>
    <w:rsid w:val="00294D43"/>
    <w:rsid w:val="00294E2B"/>
    <w:rsid w:val="002952A2"/>
    <w:rsid w:val="0029595E"/>
    <w:rsid w:val="00295A41"/>
    <w:rsid w:val="00295A84"/>
    <w:rsid w:val="00295B0D"/>
    <w:rsid w:val="00295DAE"/>
    <w:rsid w:val="00295DEB"/>
    <w:rsid w:val="0029601D"/>
    <w:rsid w:val="00296499"/>
    <w:rsid w:val="00296644"/>
    <w:rsid w:val="00296C11"/>
    <w:rsid w:val="00296E44"/>
    <w:rsid w:val="00297E64"/>
    <w:rsid w:val="002A012D"/>
    <w:rsid w:val="002A06DF"/>
    <w:rsid w:val="002A07F6"/>
    <w:rsid w:val="002A0833"/>
    <w:rsid w:val="002A122E"/>
    <w:rsid w:val="002A15B7"/>
    <w:rsid w:val="002A193D"/>
    <w:rsid w:val="002A27C7"/>
    <w:rsid w:val="002A2B7E"/>
    <w:rsid w:val="002A3254"/>
    <w:rsid w:val="002A329D"/>
    <w:rsid w:val="002A5C4C"/>
    <w:rsid w:val="002A638F"/>
    <w:rsid w:val="002A696C"/>
    <w:rsid w:val="002A6DD2"/>
    <w:rsid w:val="002A7A8B"/>
    <w:rsid w:val="002B07F9"/>
    <w:rsid w:val="002B10CB"/>
    <w:rsid w:val="002B12C1"/>
    <w:rsid w:val="002B25E0"/>
    <w:rsid w:val="002B2745"/>
    <w:rsid w:val="002B2962"/>
    <w:rsid w:val="002B31B2"/>
    <w:rsid w:val="002B4DA8"/>
    <w:rsid w:val="002B54B2"/>
    <w:rsid w:val="002B63E8"/>
    <w:rsid w:val="002B70B8"/>
    <w:rsid w:val="002B73B5"/>
    <w:rsid w:val="002C00E3"/>
    <w:rsid w:val="002C0BAE"/>
    <w:rsid w:val="002C0D8B"/>
    <w:rsid w:val="002C10FD"/>
    <w:rsid w:val="002C183A"/>
    <w:rsid w:val="002C1E87"/>
    <w:rsid w:val="002C25C6"/>
    <w:rsid w:val="002C3D0B"/>
    <w:rsid w:val="002C4527"/>
    <w:rsid w:val="002C5277"/>
    <w:rsid w:val="002C540A"/>
    <w:rsid w:val="002C57B7"/>
    <w:rsid w:val="002C641F"/>
    <w:rsid w:val="002C67EC"/>
    <w:rsid w:val="002C6A50"/>
    <w:rsid w:val="002C6E7F"/>
    <w:rsid w:val="002C7BE8"/>
    <w:rsid w:val="002D07BB"/>
    <w:rsid w:val="002D093C"/>
    <w:rsid w:val="002D11F6"/>
    <w:rsid w:val="002D22C9"/>
    <w:rsid w:val="002D3B1C"/>
    <w:rsid w:val="002D3F3B"/>
    <w:rsid w:val="002D43B8"/>
    <w:rsid w:val="002D50D5"/>
    <w:rsid w:val="002D6108"/>
    <w:rsid w:val="002D6B89"/>
    <w:rsid w:val="002E0021"/>
    <w:rsid w:val="002E0579"/>
    <w:rsid w:val="002E058B"/>
    <w:rsid w:val="002E0C0B"/>
    <w:rsid w:val="002E1095"/>
    <w:rsid w:val="002E1351"/>
    <w:rsid w:val="002E1534"/>
    <w:rsid w:val="002E19FD"/>
    <w:rsid w:val="002E1C4C"/>
    <w:rsid w:val="002E1E75"/>
    <w:rsid w:val="002E2206"/>
    <w:rsid w:val="002E2838"/>
    <w:rsid w:val="002E2EE7"/>
    <w:rsid w:val="002E3005"/>
    <w:rsid w:val="002E3B47"/>
    <w:rsid w:val="002E3E46"/>
    <w:rsid w:val="002E4CC2"/>
    <w:rsid w:val="002E4F56"/>
    <w:rsid w:val="002E5717"/>
    <w:rsid w:val="002E5F87"/>
    <w:rsid w:val="002E609F"/>
    <w:rsid w:val="002E65EE"/>
    <w:rsid w:val="002E7CF4"/>
    <w:rsid w:val="002F0509"/>
    <w:rsid w:val="002F237F"/>
    <w:rsid w:val="002F23ED"/>
    <w:rsid w:val="002F294F"/>
    <w:rsid w:val="002F2ADF"/>
    <w:rsid w:val="002F2EAF"/>
    <w:rsid w:val="002F399E"/>
    <w:rsid w:val="002F3A28"/>
    <w:rsid w:val="002F3F37"/>
    <w:rsid w:val="002F410B"/>
    <w:rsid w:val="002F4119"/>
    <w:rsid w:val="002F49EF"/>
    <w:rsid w:val="002F4D2C"/>
    <w:rsid w:val="002F4FC7"/>
    <w:rsid w:val="002F5D41"/>
    <w:rsid w:val="002F5D62"/>
    <w:rsid w:val="002F60F2"/>
    <w:rsid w:val="002F62E4"/>
    <w:rsid w:val="002F6552"/>
    <w:rsid w:val="002F68C4"/>
    <w:rsid w:val="002F6969"/>
    <w:rsid w:val="002F7303"/>
    <w:rsid w:val="002F7407"/>
    <w:rsid w:val="002F79E9"/>
    <w:rsid w:val="002F7B29"/>
    <w:rsid w:val="003003C4"/>
    <w:rsid w:val="0030044F"/>
    <w:rsid w:val="003008FC"/>
    <w:rsid w:val="00300C2E"/>
    <w:rsid w:val="00301638"/>
    <w:rsid w:val="00301E74"/>
    <w:rsid w:val="003025F3"/>
    <w:rsid w:val="00303355"/>
    <w:rsid w:val="003038D2"/>
    <w:rsid w:val="00303DDC"/>
    <w:rsid w:val="00304A9A"/>
    <w:rsid w:val="00304AE2"/>
    <w:rsid w:val="00304B49"/>
    <w:rsid w:val="00304D06"/>
    <w:rsid w:val="00305552"/>
    <w:rsid w:val="003055A5"/>
    <w:rsid w:val="00305D56"/>
    <w:rsid w:val="00305E07"/>
    <w:rsid w:val="003060F2"/>
    <w:rsid w:val="003061F2"/>
    <w:rsid w:val="0030671A"/>
    <w:rsid w:val="00306C1D"/>
    <w:rsid w:val="00306D60"/>
    <w:rsid w:val="00307462"/>
    <w:rsid w:val="00307EDA"/>
    <w:rsid w:val="00310277"/>
    <w:rsid w:val="003105D8"/>
    <w:rsid w:val="00310705"/>
    <w:rsid w:val="003114C9"/>
    <w:rsid w:val="003114CD"/>
    <w:rsid w:val="003114F5"/>
    <w:rsid w:val="00311740"/>
    <w:rsid w:val="00311C04"/>
    <w:rsid w:val="00312331"/>
    <w:rsid w:val="003124E0"/>
    <w:rsid w:val="00313F65"/>
    <w:rsid w:val="0031449F"/>
    <w:rsid w:val="00314DB0"/>
    <w:rsid w:val="003154A8"/>
    <w:rsid w:val="003157C4"/>
    <w:rsid w:val="00315873"/>
    <w:rsid w:val="0031605C"/>
    <w:rsid w:val="0031605D"/>
    <w:rsid w:val="003175DC"/>
    <w:rsid w:val="00320544"/>
    <w:rsid w:val="00320614"/>
    <w:rsid w:val="00320934"/>
    <w:rsid w:val="00320A68"/>
    <w:rsid w:val="00320DB3"/>
    <w:rsid w:val="00321815"/>
    <w:rsid w:val="00321D5F"/>
    <w:rsid w:val="00321EC2"/>
    <w:rsid w:val="00322616"/>
    <w:rsid w:val="00323045"/>
    <w:rsid w:val="003234C7"/>
    <w:rsid w:val="00323BBE"/>
    <w:rsid w:val="0032410D"/>
    <w:rsid w:val="00324731"/>
    <w:rsid w:val="003250C3"/>
    <w:rsid w:val="0032527E"/>
    <w:rsid w:val="003259C9"/>
    <w:rsid w:val="00325D08"/>
    <w:rsid w:val="00325EC2"/>
    <w:rsid w:val="00325F5B"/>
    <w:rsid w:val="0032602F"/>
    <w:rsid w:val="0032675E"/>
    <w:rsid w:val="00326CD6"/>
    <w:rsid w:val="00327733"/>
    <w:rsid w:val="003277FC"/>
    <w:rsid w:val="003279D8"/>
    <w:rsid w:val="00330201"/>
    <w:rsid w:val="00330321"/>
    <w:rsid w:val="00330B61"/>
    <w:rsid w:val="00330D10"/>
    <w:rsid w:val="00330E21"/>
    <w:rsid w:val="00331A3B"/>
    <w:rsid w:val="00331DFA"/>
    <w:rsid w:val="00332613"/>
    <w:rsid w:val="00332A10"/>
    <w:rsid w:val="00332A4C"/>
    <w:rsid w:val="003331FF"/>
    <w:rsid w:val="003338BA"/>
    <w:rsid w:val="00333C5B"/>
    <w:rsid w:val="00334337"/>
    <w:rsid w:val="003366D2"/>
    <w:rsid w:val="00336D8B"/>
    <w:rsid w:val="00336DFE"/>
    <w:rsid w:val="003375F7"/>
    <w:rsid w:val="0034047B"/>
    <w:rsid w:val="003405E6"/>
    <w:rsid w:val="003407DF"/>
    <w:rsid w:val="00340D9C"/>
    <w:rsid w:val="003420A0"/>
    <w:rsid w:val="00342488"/>
    <w:rsid w:val="0034267C"/>
    <w:rsid w:val="00342C47"/>
    <w:rsid w:val="00342E99"/>
    <w:rsid w:val="003439FC"/>
    <w:rsid w:val="00344045"/>
    <w:rsid w:val="00344A10"/>
    <w:rsid w:val="00344DB4"/>
    <w:rsid w:val="003458FA"/>
    <w:rsid w:val="00346593"/>
    <w:rsid w:val="003465B3"/>
    <w:rsid w:val="00346B26"/>
    <w:rsid w:val="003473CA"/>
    <w:rsid w:val="00347582"/>
    <w:rsid w:val="00347760"/>
    <w:rsid w:val="00347ACD"/>
    <w:rsid w:val="00347B60"/>
    <w:rsid w:val="00347CAB"/>
    <w:rsid w:val="00350074"/>
    <w:rsid w:val="00350434"/>
    <w:rsid w:val="003508CD"/>
    <w:rsid w:val="00350CB4"/>
    <w:rsid w:val="00351059"/>
    <w:rsid w:val="00353221"/>
    <w:rsid w:val="0035335F"/>
    <w:rsid w:val="00353884"/>
    <w:rsid w:val="00353C4B"/>
    <w:rsid w:val="003545C8"/>
    <w:rsid w:val="003556F4"/>
    <w:rsid w:val="00355C47"/>
    <w:rsid w:val="00355D03"/>
    <w:rsid w:val="00356267"/>
    <w:rsid w:val="0035651D"/>
    <w:rsid w:val="0035660F"/>
    <w:rsid w:val="00356BC4"/>
    <w:rsid w:val="003573BA"/>
    <w:rsid w:val="00357D38"/>
    <w:rsid w:val="003604E4"/>
    <w:rsid w:val="003606E2"/>
    <w:rsid w:val="00360841"/>
    <w:rsid w:val="00360BBE"/>
    <w:rsid w:val="00360EC8"/>
    <w:rsid w:val="00361721"/>
    <w:rsid w:val="003619A7"/>
    <w:rsid w:val="00361B1E"/>
    <w:rsid w:val="00362BB2"/>
    <w:rsid w:val="00362ED3"/>
    <w:rsid w:val="003634BD"/>
    <w:rsid w:val="003649FF"/>
    <w:rsid w:val="00365958"/>
    <w:rsid w:val="00366178"/>
    <w:rsid w:val="00367139"/>
    <w:rsid w:val="00367341"/>
    <w:rsid w:val="00367AFD"/>
    <w:rsid w:val="003700E5"/>
    <w:rsid w:val="003700F7"/>
    <w:rsid w:val="0037025A"/>
    <w:rsid w:val="00370623"/>
    <w:rsid w:val="00370715"/>
    <w:rsid w:val="00370D88"/>
    <w:rsid w:val="00370EF7"/>
    <w:rsid w:val="0037119A"/>
    <w:rsid w:val="00371810"/>
    <w:rsid w:val="00371C2B"/>
    <w:rsid w:val="00372538"/>
    <w:rsid w:val="00372E76"/>
    <w:rsid w:val="003735B3"/>
    <w:rsid w:val="0037366D"/>
    <w:rsid w:val="0037382F"/>
    <w:rsid w:val="0037409D"/>
    <w:rsid w:val="00374457"/>
    <w:rsid w:val="003746CE"/>
    <w:rsid w:val="00374993"/>
    <w:rsid w:val="00375A52"/>
    <w:rsid w:val="00375B59"/>
    <w:rsid w:val="003761DF"/>
    <w:rsid w:val="00377096"/>
    <w:rsid w:val="00377B5E"/>
    <w:rsid w:val="003801F7"/>
    <w:rsid w:val="003805D2"/>
    <w:rsid w:val="00381476"/>
    <w:rsid w:val="00381D9B"/>
    <w:rsid w:val="00381F38"/>
    <w:rsid w:val="003820D1"/>
    <w:rsid w:val="00382A96"/>
    <w:rsid w:val="00383884"/>
    <w:rsid w:val="00384381"/>
    <w:rsid w:val="00384A65"/>
    <w:rsid w:val="00384D29"/>
    <w:rsid w:val="003853B6"/>
    <w:rsid w:val="003855FE"/>
    <w:rsid w:val="00385CF6"/>
    <w:rsid w:val="00385EC6"/>
    <w:rsid w:val="00386780"/>
    <w:rsid w:val="00386F85"/>
    <w:rsid w:val="0038736B"/>
    <w:rsid w:val="0038779A"/>
    <w:rsid w:val="003878DD"/>
    <w:rsid w:val="003878EB"/>
    <w:rsid w:val="0038790D"/>
    <w:rsid w:val="00390036"/>
    <w:rsid w:val="003903C9"/>
    <w:rsid w:val="00390F20"/>
    <w:rsid w:val="0039263B"/>
    <w:rsid w:val="00392F74"/>
    <w:rsid w:val="00393137"/>
    <w:rsid w:val="0039353C"/>
    <w:rsid w:val="003938C7"/>
    <w:rsid w:val="00393FF0"/>
    <w:rsid w:val="003940BB"/>
    <w:rsid w:val="00394A6A"/>
    <w:rsid w:val="003953AE"/>
    <w:rsid w:val="0039548C"/>
    <w:rsid w:val="00395BAB"/>
    <w:rsid w:val="00396606"/>
    <w:rsid w:val="003969A4"/>
    <w:rsid w:val="00396C9F"/>
    <w:rsid w:val="003974A6"/>
    <w:rsid w:val="003A0440"/>
    <w:rsid w:val="003A0731"/>
    <w:rsid w:val="003A10AF"/>
    <w:rsid w:val="003A15E5"/>
    <w:rsid w:val="003A1E0B"/>
    <w:rsid w:val="003A20BE"/>
    <w:rsid w:val="003A21A6"/>
    <w:rsid w:val="003A27A7"/>
    <w:rsid w:val="003A2D85"/>
    <w:rsid w:val="003A2DDF"/>
    <w:rsid w:val="003A301A"/>
    <w:rsid w:val="003A3733"/>
    <w:rsid w:val="003A3C89"/>
    <w:rsid w:val="003A3DB6"/>
    <w:rsid w:val="003A48D5"/>
    <w:rsid w:val="003A5A6A"/>
    <w:rsid w:val="003A5AF9"/>
    <w:rsid w:val="003A659F"/>
    <w:rsid w:val="003A689E"/>
    <w:rsid w:val="003A72F4"/>
    <w:rsid w:val="003A7DF1"/>
    <w:rsid w:val="003A7E07"/>
    <w:rsid w:val="003B013E"/>
    <w:rsid w:val="003B06EC"/>
    <w:rsid w:val="003B0816"/>
    <w:rsid w:val="003B089E"/>
    <w:rsid w:val="003B1CAE"/>
    <w:rsid w:val="003B2011"/>
    <w:rsid w:val="003B2307"/>
    <w:rsid w:val="003B2555"/>
    <w:rsid w:val="003B2657"/>
    <w:rsid w:val="003B4897"/>
    <w:rsid w:val="003B494A"/>
    <w:rsid w:val="003B4B45"/>
    <w:rsid w:val="003B4D3C"/>
    <w:rsid w:val="003B5434"/>
    <w:rsid w:val="003B57BA"/>
    <w:rsid w:val="003B5A82"/>
    <w:rsid w:val="003B5B1F"/>
    <w:rsid w:val="003B5C45"/>
    <w:rsid w:val="003B5FB8"/>
    <w:rsid w:val="003B65AF"/>
    <w:rsid w:val="003B6E89"/>
    <w:rsid w:val="003C0502"/>
    <w:rsid w:val="003C08E6"/>
    <w:rsid w:val="003C1859"/>
    <w:rsid w:val="003C1B1E"/>
    <w:rsid w:val="003C1D49"/>
    <w:rsid w:val="003C1E7E"/>
    <w:rsid w:val="003C1ED9"/>
    <w:rsid w:val="003C2031"/>
    <w:rsid w:val="003C28B7"/>
    <w:rsid w:val="003C2CF7"/>
    <w:rsid w:val="003C2EF6"/>
    <w:rsid w:val="003C4647"/>
    <w:rsid w:val="003C4711"/>
    <w:rsid w:val="003C4ABC"/>
    <w:rsid w:val="003C52E3"/>
    <w:rsid w:val="003C559F"/>
    <w:rsid w:val="003C5648"/>
    <w:rsid w:val="003C588C"/>
    <w:rsid w:val="003C5CD2"/>
    <w:rsid w:val="003C64B4"/>
    <w:rsid w:val="003C7D2B"/>
    <w:rsid w:val="003D1512"/>
    <w:rsid w:val="003D1E35"/>
    <w:rsid w:val="003D2463"/>
    <w:rsid w:val="003D32E8"/>
    <w:rsid w:val="003D330F"/>
    <w:rsid w:val="003D3BFC"/>
    <w:rsid w:val="003D4250"/>
    <w:rsid w:val="003D4453"/>
    <w:rsid w:val="003D4784"/>
    <w:rsid w:val="003D4E22"/>
    <w:rsid w:val="003D4E45"/>
    <w:rsid w:val="003D4FC0"/>
    <w:rsid w:val="003D5180"/>
    <w:rsid w:val="003D5208"/>
    <w:rsid w:val="003D5724"/>
    <w:rsid w:val="003D5D1E"/>
    <w:rsid w:val="003D6586"/>
    <w:rsid w:val="003D6E87"/>
    <w:rsid w:val="003D6F70"/>
    <w:rsid w:val="003E0756"/>
    <w:rsid w:val="003E0BF3"/>
    <w:rsid w:val="003E0D76"/>
    <w:rsid w:val="003E23CC"/>
    <w:rsid w:val="003E2BB7"/>
    <w:rsid w:val="003E5F90"/>
    <w:rsid w:val="003E66F2"/>
    <w:rsid w:val="003E6E8C"/>
    <w:rsid w:val="003F0DC3"/>
    <w:rsid w:val="003F0F7F"/>
    <w:rsid w:val="003F170D"/>
    <w:rsid w:val="003F2BD6"/>
    <w:rsid w:val="003F3870"/>
    <w:rsid w:val="003F4236"/>
    <w:rsid w:val="003F4ADC"/>
    <w:rsid w:val="003F4E5D"/>
    <w:rsid w:val="003F58D0"/>
    <w:rsid w:val="003F5E82"/>
    <w:rsid w:val="003F61C1"/>
    <w:rsid w:val="003F6E99"/>
    <w:rsid w:val="003F73BE"/>
    <w:rsid w:val="003F781B"/>
    <w:rsid w:val="003F7E84"/>
    <w:rsid w:val="0040051C"/>
    <w:rsid w:val="004005CF"/>
    <w:rsid w:val="00400ED2"/>
    <w:rsid w:val="00401151"/>
    <w:rsid w:val="00401300"/>
    <w:rsid w:val="00401522"/>
    <w:rsid w:val="00401611"/>
    <w:rsid w:val="00401A50"/>
    <w:rsid w:val="004024D9"/>
    <w:rsid w:val="00402C45"/>
    <w:rsid w:val="00403353"/>
    <w:rsid w:val="00403442"/>
    <w:rsid w:val="004035A3"/>
    <w:rsid w:val="00403A17"/>
    <w:rsid w:val="00404680"/>
    <w:rsid w:val="00404F39"/>
    <w:rsid w:val="00405693"/>
    <w:rsid w:val="004060CC"/>
    <w:rsid w:val="00406A48"/>
    <w:rsid w:val="00406CAF"/>
    <w:rsid w:val="00407215"/>
    <w:rsid w:val="00410509"/>
    <w:rsid w:val="00410814"/>
    <w:rsid w:val="00411973"/>
    <w:rsid w:val="0041197B"/>
    <w:rsid w:val="004119DC"/>
    <w:rsid w:val="00412220"/>
    <w:rsid w:val="004122CB"/>
    <w:rsid w:val="00412DCF"/>
    <w:rsid w:val="00412E79"/>
    <w:rsid w:val="004132B5"/>
    <w:rsid w:val="00413FF9"/>
    <w:rsid w:val="00414160"/>
    <w:rsid w:val="00414411"/>
    <w:rsid w:val="004147C2"/>
    <w:rsid w:val="00414D3F"/>
    <w:rsid w:val="004158EB"/>
    <w:rsid w:val="004160D1"/>
    <w:rsid w:val="004162E0"/>
    <w:rsid w:val="00416516"/>
    <w:rsid w:val="004167E1"/>
    <w:rsid w:val="00416E57"/>
    <w:rsid w:val="004171BD"/>
    <w:rsid w:val="00417520"/>
    <w:rsid w:val="004204C6"/>
    <w:rsid w:val="00420A23"/>
    <w:rsid w:val="004220B5"/>
    <w:rsid w:val="004222AE"/>
    <w:rsid w:val="004222DB"/>
    <w:rsid w:val="00422819"/>
    <w:rsid w:val="0042341E"/>
    <w:rsid w:val="00423D88"/>
    <w:rsid w:val="004251BD"/>
    <w:rsid w:val="00426B54"/>
    <w:rsid w:val="00427ABF"/>
    <w:rsid w:val="0043086D"/>
    <w:rsid w:val="004317A9"/>
    <w:rsid w:val="00432C52"/>
    <w:rsid w:val="00432EC8"/>
    <w:rsid w:val="00433DBB"/>
    <w:rsid w:val="00433DE2"/>
    <w:rsid w:val="00433DF5"/>
    <w:rsid w:val="00433E79"/>
    <w:rsid w:val="004341B1"/>
    <w:rsid w:val="00434498"/>
    <w:rsid w:val="004347A0"/>
    <w:rsid w:val="004351DD"/>
    <w:rsid w:val="004361C5"/>
    <w:rsid w:val="00436401"/>
    <w:rsid w:val="004368C1"/>
    <w:rsid w:val="00436EFF"/>
    <w:rsid w:val="00437D8D"/>
    <w:rsid w:val="00440DA0"/>
    <w:rsid w:val="00441608"/>
    <w:rsid w:val="0044189C"/>
    <w:rsid w:val="004419B3"/>
    <w:rsid w:val="004419BD"/>
    <w:rsid w:val="00441BBB"/>
    <w:rsid w:val="00441C30"/>
    <w:rsid w:val="00441CD5"/>
    <w:rsid w:val="00441EAF"/>
    <w:rsid w:val="004421E5"/>
    <w:rsid w:val="00442259"/>
    <w:rsid w:val="00442FE5"/>
    <w:rsid w:val="00443003"/>
    <w:rsid w:val="00443A00"/>
    <w:rsid w:val="00443A09"/>
    <w:rsid w:val="00443C74"/>
    <w:rsid w:val="00443D00"/>
    <w:rsid w:val="00443D30"/>
    <w:rsid w:val="0044436A"/>
    <w:rsid w:val="004447FE"/>
    <w:rsid w:val="004464FE"/>
    <w:rsid w:val="004465ED"/>
    <w:rsid w:val="00450030"/>
    <w:rsid w:val="00450E8B"/>
    <w:rsid w:val="00450FF1"/>
    <w:rsid w:val="004518C4"/>
    <w:rsid w:val="00451A9E"/>
    <w:rsid w:val="00451EED"/>
    <w:rsid w:val="004529B0"/>
    <w:rsid w:val="00454841"/>
    <w:rsid w:val="00454D7F"/>
    <w:rsid w:val="00455164"/>
    <w:rsid w:val="004552EF"/>
    <w:rsid w:val="00455938"/>
    <w:rsid w:val="00455BBB"/>
    <w:rsid w:val="00455E61"/>
    <w:rsid w:val="00456A1A"/>
    <w:rsid w:val="0045711B"/>
    <w:rsid w:val="0045772C"/>
    <w:rsid w:val="00457881"/>
    <w:rsid w:val="004579C2"/>
    <w:rsid w:val="00457BC6"/>
    <w:rsid w:val="00460676"/>
    <w:rsid w:val="00460CDB"/>
    <w:rsid w:val="004617AA"/>
    <w:rsid w:val="004617C7"/>
    <w:rsid w:val="00461ED4"/>
    <w:rsid w:val="00461FDF"/>
    <w:rsid w:val="004633A1"/>
    <w:rsid w:val="0046344D"/>
    <w:rsid w:val="00463655"/>
    <w:rsid w:val="004638FA"/>
    <w:rsid w:val="0046398D"/>
    <w:rsid w:val="00463ACF"/>
    <w:rsid w:val="00463FD2"/>
    <w:rsid w:val="004644BB"/>
    <w:rsid w:val="004645EE"/>
    <w:rsid w:val="00464E54"/>
    <w:rsid w:val="0046570A"/>
    <w:rsid w:val="00465B00"/>
    <w:rsid w:val="0046674C"/>
    <w:rsid w:val="00466F82"/>
    <w:rsid w:val="004672B6"/>
    <w:rsid w:val="00467444"/>
    <w:rsid w:val="00470AB8"/>
    <w:rsid w:val="00471519"/>
    <w:rsid w:val="004715E8"/>
    <w:rsid w:val="004718DE"/>
    <w:rsid w:val="00471E8E"/>
    <w:rsid w:val="004725E0"/>
    <w:rsid w:val="00472CD4"/>
    <w:rsid w:val="00473C1F"/>
    <w:rsid w:val="00473C8F"/>
    <w:rsid w:val="00474014"/>
    <w:rsid w:val="00474688"/>
    <w:rsid w:val="0047472F"/>
    <w:rsid w:val="004747D6"/>
    <w:rsid w:val="00474ECF"/>
    <w:rsid w:val="004757A6"/>
    <w:rsid w:val="004760C0"/>
    <w:rsid w:val="00476A0F"/>
    <w:rsid w:val="00476BB9"/>
    <w:rsid w:val="00476F22"/>
    <w:rsid w:val="004776A2"/>
    <w:rsid w:val="004778EB"/>
    <w:rsid w:val="00477F35"/>
    <w:rsid w:val="004802A2"/>
    <w:rsid w:val="0048045D"/>
    <w:rsid w:val="00480B86"/>
    <w:rsid w:val="004815F7"/>
    <w:rsid w:val="00482728"/>
    <w:rsid w:val="00482F79"/>
    <w:rsid w:val="00483071"/>
    <w:rsid w:val="00483209"/>
    <w:rsid w:val="0048376D"/>
    <w:rsid w:val="00483BCC"/>
    <w:rsid w:val="00483E05"/>
    <w:rsid w:val="00484756"/>
    <w:rsid w:val="0048490C"/>
    <w:rsid w:val="00484CFC"/>
    <w:rsid w:val="0048656C"/>
    <w:rsid w:val="0048664E"/>
    <w:rsid w:val="004866C8"/>
    <w:rsid w:val="00486E2E"/>
    <w:rsid w:val="00487A17"/>
    <w:rsid w:val="00487C74"/>
    <w:rsid w:val="004900BC"/>
    <w:rsid w:val="004901B7"/>
    <w:rsid w:val="004903F9"/>
    <w:rsid w:val="00490697"/>
    <w:rsid w:val="004908DF"/>
    <w:rsid w:val="00490E83"/>
    <w:rsid w:val="00491039"/>
    <w:rsid w:val="0049177E"/>
    <w:rsid w:val="00491971"/>
    <w:rsid w:val="00491A65"/>
    <w:rsid w:val="00491B8C"/>
    <w:rsid w:val="00491BF3"/>
    <w:rsid w:val="00491DE6"/>
    <w:rsid w:val="00491E43"/>
    <w:rsid w:val="00491EF6"/>
    <w:rsid w:val="00491F89"/>
    <w:rsid w:val="004920E7"/>
    <w:rsid w:val="00492231"/>
    <w:rsid w:val="004922C7"/>
    <w:rsid w:val="0049234F"/>
    <w:rsid w:val="00492711"/>
    <w:rsid w:val="004929B0"/>
    <w:rsid w:val="0049347F"/>
    <w:rsid w:val="00493566"/>
    <w:rsid w:val="004947C1"/>
    <w:rsid w:val="00494A82"/>
    <w:rsid w:val="00495497"/>
    <w:rsid w:val="004966C3"/>
    <w:rsid w:val="0049680D"/>
    <w:rsid w:val="00496BF0"/>
    <w:rsid w:val="00496E8D"/>
    <w:rsid w:val="004A02C9"/>
    <w:rsid w:val="004A0AFC"/>
    <w:rsid w:val="004A0D0C"/>
    <w:rsid w:val="004A0FD3"/>
    <w:rsid w:val="004A1154"/>
    <w:rsid w:val="004A18F0"/>
    <w:rsid w:val="004A3892"/>
    <w:rsid w:val="004A3D51"/>
    <w:rsid w:val="004A4D9F"/>
    <w:rsid w:val="004A4F57"/>
    <w:rsid w:val="004A53B9"/>
    <w:rsid w:val="004A5AF1"/>
    <w:rsid w:val="004A7059"/>
    <w:rsid w:val="004A7200"/>
    <w:rsid w:val="004A7A6A"/>
    <w:rsid w:val="004B1C0F"/>
    <w:rsid w:val="004B1F86"/>
    <w:rsid w:val="004B26CC"/>
    <w:rsid w:val="004B2A23"/>
    <w:rsid w:val="004B2DDB"/>
    <w:rsid w:val="004B36AF"/>
    <w:rsid w:val="004B3934"/>
    <w:rsid w:val="004B3AD4"/>
    <w:rsid w:val="004B47EC"/>
    <w:rsid w:val="004B4D27"/>
    <w:rsid w:val="004B6005"/>
    <w:rsid w:val="004B612D"/>
    <w:rsid w:val="004B6484"/>
    <w:rsid w:val="004B65C0"/>
    <w:rsid w:val="004B6727"/>
    <w:rsid w:val="004B70C3"/>
    <w:rsid w:val="004B7149"/>
    <w:rsid w:val="004B72F5"/>
    <w:rsid w:val="004B7392"/>
    <w:rsid w:val="004B74F4"/>
    <w:rsid w:val="004C0256"/>
    <w:rsid w:val="004C0853"/>
    <w:rsid w:val="004C0BBE"/>
    <w:rsid w:val="004C0E97"/>
    <w:rsid w:val="004C25EE"/>
    <w:rsid w:val="004C2669"/>
    <w:rsid w:val="004C2F3C"/>
    <w:rsid w:val="004C3305"/>
    <w:rsid w:val="004C333B"/>
    <w:rsid w:val="004C3837"/>
    <w:rsid w:val="004C454D"/>
    <w:rsid w:val="004C4556"/>
    <w:rsid w:val="004C4C83"/>
    <w:rsid w:val="004C4DDB"/>
    <w:rsid w:val="004C4F6E"/>
    <w:rsid w:val="004C5051"/>
    <w:rsid w:val="004C57EB"/>
    <w:rsid w:val="004C5B1E"/>
    <w:rsid w:val="004C5DA1"/>
    <w:rsid w:val="004C5E24"/>
    <w:rsid w:val="004C684A"/>
    <w:rsid w:val="004C7045"/>
    <w:rsid w:val="004C7402"/>
    <w:rsid w:val="004C7D83"/>
    <w:rsid w:val="004C7E6A"/>
    <w:rsid w:val="004C7EF5"/>
    <w:rsid w:val="004D01A9"/>
    <w:rsid w:val="004D11CA"/>
    <w:rsid w:val="004D19A9"/>
    <w:rsid w:val="004D1EF5"/>
    <w:rsid w:val="004D27D4"/>
    <w:rsid w:val="004D2A1D"/>
    <w:rsid w:val="004D2CD1"/>
    <w:rsid w:val="004D30ED"/>
    <w:rsid w:val="004D3861"/>
    <w:rsid w:val="004D3D8B"/>
    <w:rsid w:val="004D445F"/>
    <w:rsid w:val="004D489C"/>
    <w:rsid w:val="004D48DB"/>
    <w:rsid w:val="004D50AE"/>
    <w:rsid w:val="004D54B4"/>
    <w:rsid w:val="004D54B9"/>
    <w:rsid w:val="004D57F4"/>
    <w:rsid w:val="004D5DD6"/>
    <w:rsid w:val="004D64AF"/>
    <w:rsid w:val="004D6F82"/>
    <w:rsid w:val="004D737C"/>
    <w:rsid w:val="004D7A99"/>
    <w:rsid w:val="004D7ED0"/>
    <w:rsid w:val="004E00E1"/>
    <w:rsid w:val="004E0128"/>
    <w:rsid w:val="004E01A1"/>
    <w:rsid w:val="004E0F12"/>
    <w:rsid w:val="004E143B"/>
    <w:rsid w:val="004E14D7"/>
    <w:rsid w:val="004E1636"/>
    <w:rsid w:val="004E166E"/>
    <w:rsid w:val="004E1AA1"/>
    <w:rsid w:val="004E2007"/>
    <w:rsid w:val="004E203D"/>
    <w:rsid w:val="004E2B49"/>
    <w:rsid w:val="004E3955"/>
    <w:rsid w:val="004E3C86"/>
    <w:rsid w:val="004E4B58"/>
    <w:rsid w:val="004E4B76"/>
    <w:rsid w:val="004E4BF4"/>
    <w:rsid w:val="004E549B"/>
    <w:rsid w:val="004E5702"/>
    <w:rsid w:val="004E5771"/>
    <w:rsid w:val="004E5823"/>
    <w:rsid w:val="004E7C6F"/>
    <w:rsid w:val="004F002B"/>
    <w:rsid w:val="004F0BF5"/>
    <w:rsid w:val="004F0EF2"/>
    <w:rsid w:val="004F108B"/>
    <w:rsid w:val="004F1439"/>
    <w:rsid w:val="004F1DF5"/>
    <w:rsid w:val="004F1E0D"/>
    <w:rsid w:val="004F1F07"/>
    <w:rsid w:val="004F2C03"/>
    <w:rsid w:val="004F2E83"/>
    <w:rsid w:val="004F4181"/>
    <w:rsid w:val="004F43AB"/>
    <w:rsid w:val="004F47BA"/>
    <w:rsid w:val="004F4831"/>
    <w:rsid w:val="004F51D9"/>
    <w:rsid w:val="004F5A51"/>
    <w:rsid w:val="004F5D46"/>
    <w:rsid w:val="004F6574"/>
    <w:rsid w:val="004F6B50"/>
    <w:rsid w:val="004F6F20"/>
    <w:rsid w:val="004F7440"/>
    <w:rsid w:val="004F754B"/>
    <w:rsid w:val="004F7624"/>
    <w:rsid w:val="004F76EE"/>
    <w:rsid w:val="004F7A91"/>
    <w:rsid w:val="004F7DE3"/>
    <w:rsid w:val="0050010C"/>
    <w:rsid w:val="005009D4"/>
    <w:rsid w:val="00500C73"/>
    <w:rsid w:val="00500F57"/>
    <w:rsid w:val="0050124A"/>
    <w:rsid w:val="00501287"/>
    <w:rsid w:val="00501E3E"/>
    <w:rsid w:val="00502747"/>
    <w:rsid w:val="00502ABC"/>
    <w:rsid w:val="00502AF9"/>
    <w:rsid w:val="00503074"/>
    <w:rsid w:val="00503BBC"/>
    <w:rsid w:val="00503DE0"/>
    <w:rsid w:val="00503EBF"/>
    <w:rsid w:val="005041E0"/>
    <w:rsid w:val="00505319"/>
    <w:rsid w:val="00505FD5"/>
    <w:rsid w:val="00506268"/>
    <w:rsid w:val="00506339"/>
    <w:rsid w:val="00506381"/>
    <w:rsid w:val="00506F02"/>
    <w:rsid w:val="00506F96"/>
    <w:rsid w:val="005076FC"/>
    <w:rsid w:val="00507A6E"/>
    <w:rsid w:val="00511205"/>
    <w:rsid w:val="00511591"/>
    <w:rsid w:val="00512B5F"/>
    <w:rsid w:val="00512BF9"/>
    <w:rsid w:val="00512F91"/>
    <w:rsid w:val="00513128"/>
    <w:rsid w:val="0051318B"/>
    <w:rsid w:val="005131BA"/>
    <w:rsid w:val="00513BAE"/>
    <w:rsid w:val="00514232"/>
    <w:rsid w:val="00514413"/>
    <w:rsid w:val="00514A2A"/>
    <w:rsid w:val="00515345"/>
    <w:rsid w:val="0051584D"/>
    <w:rsid w:val="00515F07"/>
    <w:rsid w:val="005160B7"/>
    <w:rsid w:val="005165B7"/>
    <w:rsid w:val="00516904"/>
    <w:rsid w:val="00516E50"/>
    <w:rsid w:val="00520006"/>
    <w:rsid w:val="0052029E"/>
    <w:rsid w:val="00520479"/>
    <w:rsid w:val="005208FE"/>
    <w:rsid w:val="0052191B"/>
    <w:rsid w:val="0052259B"/>
    <w:rsid w:val="005226D8"/>
    <w:rsid w:val="00522A00"/>
    <w:rsid w:val="00522B04"/>
    <w:rsid w:val="00523A31"/>
    <w:rsid w:val="00524300"/>
    <w:rsid w:val="00524487"/>
    <w:rsid w:val="005247E1"/>
    <w:rsid w:val="00524805"/>
    <w:rsid w:val="00524CD3"/>
    <w:rsid w:val="005265A4"/>
    <w:rsid w:val="00527049"/>
    <w:rsid w:val="00527763"/>
    <w:rsid w:val="00530326"/>
    <w:rsid w:val="005306E0"/>
    <w:rsid w:val="00530752"/>
    <w:rsid w:val="00530917"/>
    <w:rsid w:val="00531B3C"/>
    <w:rsid w:val="00531C6F"/>
    <w:rsid w:val="0053213B"/>
    <w:rsid w:val="00532DB6"/>
    <w:rsid w:val="00533212"/>
    <w:rsid w:val="0053356D"/>
    <w:rsid w:val="005358BA"/>
    <w:rsid w:val="00535C91"/>
    <w:rsid w:val="005365F1"/>
    <w:rsid w:val="0053680D"/>
    <w:rsid w:val="00536933"/>
    <w:rsid w:val="00536A01"/>
    <w:rsid w:val="0053724F"/>
    <w:rsid w:val="005374CB"/>
    <w:rsid w:val="00537601"/>
    <w:rsid w:val="00537843"/>
    <w:rsid w:val="005379A4"/>
    <w:rsid w:val="00537E4A"/>
    <w:rsid w:val="00537EA1"/>
    <w:rsid w:val="005402A5"/>
    <w:rsid w:val="005405BB"/>
    <w:rsid w:val="00540A5B"/>
    <w:rsid w:val="0054134B"/>
    <w:rsid w:val="00541379"/>
    <w:rsid w:val="0054172B"/>
    <w:rsid w:val="0054183A"/>
    <w:rsid w:val="00542A58"/>
    <w:rsid w:val="00542B35"/>
    <w:rsid w:val="00543AA5"/>
    <w:rsid w:val="0054436F"/>
    <w:rsid w:val="005451F9"/>
    <w:rsid w:val="00545296"/>
    <w:rsid w:val="00545563"/>
    <w:rsid w:val="00545992"/>
    <w:rsid w:val="00545B8F"/>
    <w:rsid w:val="00545BE1"/>
    <w:rsid w:val="00546256"/>
    <w:rsid w:val="00546816"/>
    <w:rsid w:val="00546D4E"/>
    <w:rsid w:val="005476A9"/>
    <w:rsid w:val="00547FAF"/>
    <w:rsid w:val="005501DC"/>
    <w:rsid w:val="005508FE"/>
    <w:rsid w:val="00550B69"/>
    <w:rsid w:val="00550EF6"/>
    <w:rsid w:val="00551D48"/>
    <w:rsid w:val="00552CF0"/>
    <w:rsid w:val="00553680"/>
    <w:rsid w:val="00553C69"/>
    <w:rsid w:val="00553EE9"/>
    <w:rsid w:val="005544A6"/>
    <w:rsid w:val="00554956"/>
    <w:rsid w:val="00555E6A"/>
    <w:rsid w:val="005562E2"/>
    <w:rsid w:val="00556DE6"/>
    <w:rsid w:val="0055716E"/>
    <w:rsid w:val="00557243"/>
    <w:rsid w:val="00557E6F"/>
    <w:rsid w:val="00557F1F"/>
    <w:rsid w:val="005600F5"/>
    <w:rsid w:val="005603F6"/>
    <w:rsid w:val="005608AD"/>
    <w:rsid w:val="00561250"/>
    <w:rsid w:val="0056179C"/>
    <w:rsid w:val="00561CE7"/>
    <w:rsid w:val="00561DA3"/>
    <w:rsid w:val="00561EAA"/>
    <w:rsid w:val="005628BB"/>
    <w:rsid w:val="00562AAA"/>
    <w:rsid w:val="00562EB6"/>
    <w:rsid w:val="00563D5F"/>
    <w:rsid w:val="00564A9A"/>
    <w:rsid w:val="0056581C"/>
    <w:rsid w:val="00565BCB"/>
    <w:rsid w:val="00566053"/>
    <w:rsid w:val="00566316"/>
    <w:rsid w:val="0056658F"/>
    <w:rsid w:val="00566B9D"/>
    <w:rsid w:val="00567767"/>
    <w:rsid w:val="005705C4"/>
    <w:rsid w:val="005707E9"/>
    <w:rsid w:val="00570AE7"/>
    <w:rsid w:val="0057168A"/>
    <w:rsid w:val="00572251"/>
    <w:rsid w:val="005723B1"/>
    <w:rsid w:val="005729A8"/>
    <w:rsid w:val="00573EE8"/>
    <w:rsid w:val="0057548B"/>
    <w:rsid w:val="005754F2"/>
    <w:rsid w:val="00575676"/>
    <w:rsid w:val="00575820"/>
    <w:rsid w:val="00575A27"/>
    <w:rsid w:val="00575EDB"/>
    <w:rsid w:val="005766BB"/>
    <w:rsid w:val="00576739"/>
    <w:rsid w:val="0057722E"/>
    <w:rsid w:val="005772EA"/>
    <w:rsid w:val="00580092"/>
    <w:rsid w:val="005805E6"/>
    <w:rsid w:val="00580FD8"/>
    <w:rsid w:val="00581856"/>
    <w:rsid w:val="00581923"/>
    <w:rsid w:val="00581A57"/>
    <w:rsid w:val="00581CA7"/>
    <w:rsid w:val="0058256F"/>
    <w:rsid w:val="005825A5"/>
    <w:rsid w:val="00582F64"/>
    <w:rsid w:val="0058331E"/>
    <w:rsid w:val="00583C15"/>
    <w:rsid w:val="00583FE6"/>
    <w:rsid w:val="00584970"/>
    <w:rsid w:val="00584EA4"/>
    <w:rsid w:val="00585219"/>
    <w:rsid w:val="005854B4"/>
    <w:rsid w:val="005855A7"/>
    <w:rsid w:val="00585D9F"/>
    <w:rsid w:val="00586C99"/>
    <w:rsid w:val="00586CA7"/>
    <w:rsid w:val="00586F2C"/>
    <w:rsid w:val="0058701D"/>
    <w:rsid w:val="00587066"/>
    <w:rsid w:val="00587386"/>
    <w:rsid w:val="005874B2"/>
    <w:rsid w:val="00587C4E"/>
    <w:rsid w:val="00590FF4"/>
    <w:rsid w:val="00591221"/>
    <w:rsid w:val="005916BF"/>
    <w:rsid w:val="00591D78"/>
    <w:rsid w:val="00591F0C"/>
    <w:rsid w:val="00592083"/>
    <w:rsid w:val="0059240C"/>
    <w:rsid w:val="005927CB"/>
    <w:rsid w:val="00592D58"/>
    <w:rsid w:val="00593011"/>
    <w:rsid w:val="0059337A"/>
    <w:rsid w:val="00593642"/>
    <w:rsid w:val="00593901"/>
    <w:rsid w:val="00593D81"/>
    <w:rsid w:val="00594053"/>
    <w:rsid w:val="00595520"/>
    <w:rsid w:val="005959F5"/>
    <w:rsid w:val="00595CF6"/>
    <w:rsid w:val="00595F2E"/>
    <w:rsid w:val="005960AB"/>
    <w:rsid w:val="00596CEC"/>
    <w:rsid w:val="00597577"/>
    <w:rsid w:val="00597602"/>
    <w:rsid w:val="00597E15"/>
    <w:rsid w:val="005A1216"/>
    <w:rsid w:val="005A1913"/>
    <w:rsid w:val="005A234F"/>
    <w:rsid w:val="005A2665"/>
    <w:rsid w:val="005A3598"/>
    <w:rsid w:val="005A3889"/>
    <w:rsid w:val="005A38B0"/>
    <w:rsid w:val="005A3FF0"/>
    <w:rsid w:val="005A40C4"/>
    <w:rsid w:val="005A4B14"/>
    <w:rsid w:val="005A4B7E"/>
    <w:rsid w:val="005A53D2"/>
    <w:rsid w:val="005A5F42"/>
    <w:rsid w:val="005A6505"/>
    <w:rsid w:val="005A6C4A"/>
    <w:rsid w:val="005A6D26"/>
    <w:rsid w:val="005A6DBB"/>
    <w:rsid w:val="005A6EA7"/>
    <w:rsid w:val="005A7671"/>
    <w:rsid w:val="005A7F76"/>
    <w:rsid w:val="005B01D1"/>
    <w:rsid w:val="005B123F"/>
    <w:rsid w:val="005B158E"/>
    <w:rsid w:val="005B16BD"/>
    <w:rsid w:val="005B1E34"/>
    <w:rsid w:val="005B339F"/>
    <w:rsid w:val="005B368C"/>
    <w:rsid w:val="005B3D54"/>
    <w:rsid w:val="005B4652"/>
    <w:rsid w:val="005B5222"/>
    <w:rsid w:val="005B559F"/>
    <w:rsid w:val="005B642E"/>
    <w:rsid w:val="005B6DFA"/>
    <w:rsid w:val="005B6E42"/>
    <w:rsid w:val="005B6E7E"/>
    <w:rsid w:val="005C02E6"/>
    <w:rsid w:val="005C0C32"/>
    <w:rsid w:val="005C222E"/>
    <w:rsid w:val="005C253B"/>
    <w:rsid w:val="005C2D59"/>
    <w:rsid w:val="005C303A"/>
    <w:rsid w:val="005C348C"/>
    <w:rsid w:val="005C3768"/>
    <w:rsid w:val="005C37EE"/>
    <w:rsid w:val="005C3A56"/>
    <w:rsid w:val="005C4022"/>
    <w:rsid w:val="005C47D5"/>
    <w:rsid w:val="005C53EE"/>
    <w:rsid w:val="005C53FD"/>
    <w:rsid w:val="005C543D"/>
    <w:rsid w:val="005C5556"/>
    <w:rsid w:val="005C6418"/>
    <w:rsid w:val="005C6E32"/>
    <w:rsid w:val="005C6F8F"/>
    <w:rsid w:val="005C70F2"/>
    <w:rsid w:val="005C77CB"/>
    <w:rsid w:val="005C7C46"/>
    <w:rsid w:val="005C7EB0"/>
    <w:rsid w:val="005D02C1"/>
    <w:rsid w:val="005D0A98"/>
    <w:rsid w:val="005D0B84"/>
    <w:rsid w:val="005D1175"/>
    <w:rsid w:val="005D11EF"/>
    <w:rsid w:val="005D19FB"/>
    <w:rsid w:val="005D2531"/>
    <w:rsid w:val="005D257E"/>
    <w:rsid w:val="005D293F"/>
    <w:rsid w:val="005D2A96"/>
    <w:rsid w:val="005D396F"/>
    <w:rsid w:val="005D3A3A"/>
    <w:rsid w:val="005D4214"/>
    <w:rsid w:val="005D5D86"/>
    <w:rsid w:val="005D5E78"/>
    <w:rsid w:val="005D6B16"/>
    <w:rsid w:val="005D6B87"/>
    <w:rsid w:val="005D72EF"/>
    <w:rsid w:val="005D765D"/>
    <w:rsid w:val="005D79F5"/>
    <w:rsid w:val="005D7D73"/>
    <w:rsid w:val="005E0009"/>
    <w:rsid w:val="005E053E"/>
    <w:rsid w:val="005E073B"/>
    <w:rsid w:val="005E0E59"/>
    <w:rsid w:val="005E1523"/>
    <w:rsid w:val="005E15FB"/>
    <w:rsid w:val="005E1887"/>
    <w:rsid w:val="005E1D16"/>
    <w:rsid w:val="005E1E95"/>
    <w:rsid w:val="005E1FA2"/>
    <w:rsid w:val="005E2386"/>
    <w:rsid w:val="005E26EF"/>
    <w:rsid w:val="005E2B79"/>
    <w:rsid w:val="005E2D1F"/>
    <w:rsid w:val="005E3085"/>
    <w:rsid w:val="005E328A"/>
    <w:rsid w:val="005E331D"/>
    <w:rsid w:val="005E3796"/>
    <w:rsid w:val="005E3AB8"/>
    <w:rsid w:val="005E456D"/>
    <w:rsid w:val="005E4D2E"/>
    <w:rsid w:val="005E5AC6"/>
    <w:rsid w:val="005E5BA6"/>
    <w:rsid w:val="005E66F5"/>
    <w:rsid w:val="005E6E55"/>
    <w:rsid w:val="005E70CA"/>
    <w:rsid w:val="005E7DF7"/>
    <w:rsid w:val="005E7F76"/>
    <w:rsid w:val="005F0141"/>
    <w:rsid w:val="005F0274"/>
    <w:rsid w:val="005F03C4"/>
    <w:rsid w:val="005F076B"/>
    <w:rsid w:val="005F0D48"/>
    <w:rsid w:val="005F0E0F"/>
    <w:rsid w:val="005F17EE"/>
    <w:rsid w:val="005F1E6C"/>
    <w:rsid w:val="005F2577"/>
    <w:rsid w:val="005F296B"/>
    <w:rsid w:val="005F2AB4"/>
    <w:rsid w:val="005F3172"/>
    <w:rsid w:val="005F3720"/>
    <w:rsid w:val="005F3B03"/>
    <w:rsid w:val="005F5C4B"/>
    <w:rsid w:val="005F6465"/>
    <w:rsid w:val="005F71AE"/>
    <w:rsid w:val="006000F9"/>
    <w:rsid w:val="006006B9"/>
    <w:rsid w:val="00601702"/>
    <w:rsid w:val="00601B54"/>
    <w:rsid w:val="00601E57"/>
    <w:rsid w:val="006028E3"/>
    <w:rsid w:val="006029F5"/>
    <w:rsid w:val="006031C8"/>
    <w:rsid w:val="0060324F"/>
    <w:rsid w:val="006042E4"/>
    <w:rsid w:val="00605253"/>
    <w:rsid w:val="00605FA8"/>
    <w:rsid w:val="006064C3"/>
    <w:rsid w:val="00606935"/>
    <w:rsid w:val="00606FAA"/>
    <w:rsid w:val="0060748D"/>
    <w:rsid w:val="0060791C"/>
    <w:rsid w:val="00610017"/>
    <w:rsid w:val="00610538"/>
    <w:rsid w:val="00610686"/>
    <w:rsid w:val="006108A9"/>
    <w:rsid w:val="006113C5"/>
    <w:rsid w:val="006118FE"/>
    <w:rsid w:val="00611E33"/>
    <w:rsid w:val="006124DB"/>
    <w:rsid w:val="006124E6"/>
    <w:rsid w:val="00612C3E"/>
    <w:rsid w:val="0061308A"/>
    <w:rsid w:val="0061351C"/>
    <w:rsid w:val="00614A94"/>
    <w:rsid w:val="00614AFD"/>
    <w:rsid w:val="006152E1"/>
    <w:rsid w:val="006156B7"/>
    <w:rsid w:val="00615906"/>
    <w:rsid w:val="00616184"/>
    <w:rsid w:val="00616918"/>
    <w:rsid w:val="0061713D"/>
    <w:rsid w:val="0062067E"/>
    <w:rsid w:val="00620F2E"/>
    <w:rsid w:val="00621767"/>
    <w:rsid w:val="00621AD9"/>
    <w:rsid w:val="00622491"/>
    <w:rsid w:val="0062347C"/>
    <w:rsid w:val="00623DC9"/>
    <w:rsid w:val="006243FD"/>
    <w:rsid w:val="0062443F"/>
    <w:rsid w:val="006244A9"/>
    <w:rsid w:val="006248BE"/>
    <w:rsid w:val="0062496A"/>
    <w:rsid w:val="006254DD"/>
    <w:rsid w:val="006256EC"/>
    <w:rsid w:val="00625BA7"/>
    <w:rsid w:val="0062685D"/>
    <w:rsid w:val="00627519"/>
    <w:rsid w:val="00627D39"/>
    <w:rsid w:val="00630583"/>
    <w:rsid w:val="00631B60"/>
    <w:rsid w:val="00632313"/>
    <w:rsid w:val="00632D2F"/>
    <w:rsid w:val="00632E8F"/>
    <w:rsid w:val="0063353D"/>
    <w:rsid w:val="00633D77"/>
    <w:rsid w:val="006341C9"/>
    <w:rsid w:val="00634C5A"/>
    <w:rsid w:val="0063536F"/>
    <w:rsid w:val="0063578C"/>
    <w:rsid w:val="006357A8"/>
    <w:rsid w:val="0063596F"/>
    <w:rsid w:val="00636423"/>
    <w:rsid w:val="0063694C"/>
    <w:rsid w:val="00636ABD"/>
    <w:rsid w:val="00637378"/>
    <w:rsid w:val="0063760C"/>
    <w:rsid w:val="00640437"/>
    <w:rsid w:val="0064096D"/>
    <w:rsid w:val="0064172C"/>
    <w:rsid w:val="00641B3C"/>
    <w:rsid w:val="00641BD1"/>
    <w:rsid w:val="006424AD"/>
    <w:rsid w:val="006428AB"/>
    <w:rsid w:val="00642C1F"/>
    <w:rsid w:val="00642F19"/>
    <w:rsid w:val="00642FE4"/>
    <w:rsid w:val="00643BB8"/>
    <w:rsid w:val="00643DE3"/>
    <w:rsid w:val="006448BB"/>
    <w:rsid w:val="00644A7D"/>
    <w:rsid w:val="00644ECE"/>
    <w:rsid w:val="006456C2"/>
    <w:rsid w:val="006460D1"/>
    <w:rsid w:val="006465DD"/>
    <w:rsid w:val="00646A4A"/>
    <w:rsid w:val="00646C9A"/>
    <w:rsid w:val="00646CB7"/>
    <w:rsid w:val="00646E14"/>
    <w:rsid w:val="00647585"/>
    <w:rsid w:val="00647838"/>
    <w:rsid w:val="0064784E"/>
    <w:rsid w:val="00647CB9"/>
    <w:rsid w:val="00647F75"/>
    <w:rsid w:val="006505CE"/>
    <w:rsid w:val="006506A1"/>
    <w:rsid w:val="00650B59"/>
    <w:rsid w:val="00651686"/>
    <w:rsid w:val="00651B49"/>
    <w:rsid w:val="00651FD3"/>
    <w:rsid w:val="0065256F"/>
    <w:rsid w:val="00652679"/>
    <w:rsid w:val="006526E4"/>
    <w:rsid w:val="00652C97"/>
    <w:rsid w:val="00653659"/>
    <w:rsid w:val="00653955"/>
    <w:rsid w:val="00653D19"/>
    <w:rsid w:val="006540E0"/>
    <w:rsid w:val="006557D4"/>
    <w:rsid w:val="006557DB"/>
    <w:rsid w:val="00655BDB"/>
    <w:rsid w:val="00655DD8"/>
    <w:rsid w:val="0065676F"/>
    <w:rsid w:val="00657283"/>
    <w:rsid w:val="00657EC3"/>
    <w:rsid w:val="00657ED9"/>
    <w:rsid w:val="00660258"/>
    <w:rsid w:val="006602E1"/>
    <w:rsid w:val="006606CC"/>
    <w:rsid w:val="00660D90"/>
    <w:rsid w:val="00661683"/>
    <w:rsid w:val="00661E8A"/>
    <w:rsid w:val="00663B26"/>
    <w:rsid w:val="00663D5A"/>
    <w:rsid w:val="00663E46"/>
    <w:rsid w:val="0066412C"/>
    <w:rsid w:val="006642E0"/>
    <w:rsid w:val="00664415"/>
    <w:rsid w:val="00665D05"/>
    <w:rsid w:val="00665FAB"/>
    <w:rsid w:val="00666D31"/>
    <w:rsid w:val="00667CFC"/>
    <w:rsid w:val="00670303"/>
    <w:rsid w:val="0067037E"/>
    <w:rsid w:val="006704E1"/>
    <w:rsid w:val="00670678"/>
    <w:rsid w:val="00671966"/>
    <w:rsid w:val="00671D9A"/>
    <w:rsid w:val="00671F13"/>
    <w:rsid w:val="0067262F"/>
    <w:rsid w:val="006735A3"/>
    <w:rsid w:val="006735EA"/>
    <w:rsid w:val="00673D2E"/>
    <w:rsid w:val="006754E7"/>
    <w:rsid w:val="00676169"/>
    <w:rsid w:val="00676C84"/>
    <w:rsid w:val="00676F7A"/>
    <w:rsid w:val="00677031"/>
    <w:rsid w:val="006772EA"/>
    <w:rsid w:val="00677426"/>
    <w:rsid w:val="00677D55"/>
    <w:rsid w:val="00677FAC"/>
    <w:rsid w:val="006809DA"/>
    <w:rsid w:val="0068101D"/>
    <w:rsid w:val="006812AB"/>
    <w:rsid w:val="0068141B"/>
    <w:rsid w:val="00681A5C"/>
    <w:rsid w:val="00681E2D"/>
    <w:rsid w:val="00682584"/>
    <w:rsid w:val="006826E3"/>
    <w:rsid w:val="0068293F"/>
    <w:rsid w:val="00683537"/>
    <w:rsid w:val="00684BB6"/>
    <w:rsid w:val="0068526D"/>
    <w:rsid w:val="0068668F"/>
    <w:rsid w:val="00686965"/>
    <w:rsid w:val="00687221"/>
    <w:rsid w:val="006878F1"/>
    <w:rsid w:val="00687A1B"/>
    <w:rsid w:val="00687B42"/>
    <w:rsid w:val="00687D8A"/>
    <w:rsid w:val="00687DEA"/>
    <w:rsid w:val="006903BD"/>
    <w:rsid w:val="00690E84"/>
    <w:rsid w:val="0069107B"/>
    <w:rsid w:val="006911C4"/>
    <w:rsid w:val="00691628"/>
    <w:rsid w:val="00691670"/>
    <w:rsid w:val="0069186C"/>
    <w:rsid w:val="006919D7"/>
    <w:rsid w:val="00691BE4"/>
    <w:rsid w:val="00692048"/>
    <w:rsid w:val="00692770"/>
    <w:rsid w:val="00692784"/>
    <w:rsid w:val="006929F2"/>
    <w:rsid w:val="00692A02"/>
    <w:rsid w:val="006936D0"/>
    <w:rsid w:val="0069378F"/>
    <w:rsid w:val="00693BF1"/>
    <w:rsid w:val="00693CE9"/>
    <w:rsid w:val="00693DE7"/>
    <w:rsid w:val="00693EAB"/>
    <w:rsid w:val="006942CD"/>
    <w:rsid w:val="00694E8F"/>
    <w:rsid w:val="006952E6"/>
    <w:rsid w:val="00695956"/>
    <w:rsid w:val="00696650"/>
    <w:rsid w:val="00696CB9"/>
    <w:rsid w:val="00696E43"/>
    <w:rsid w:val="00697A27"/>
    <w:rsid w:val="00697ADA"/>
    <w:rsid w:val="00697BF8"/>
    <w:rsid w:val="006A00BF"/>
    <w:rsid w:val="006A07CB"/>
    <w:rsid w:val="006A0809"/>
    <w:rsid w:val="006A1263"/>
    <w:rsid w:val="006A149E"/>
    <w:rsid w:val="006A185F"/>
    <w:rsid w:val="006A365F"/>
    <w:rsid w:val="006A4155"/>
    <w:rsid w:val="006A6455"/>
    <w:rsid w:val="006A6460"/>
    <w:rsid w:val="006A69CE"/>
    <w:rsid w:val="006A6A31"/>
    <w:rsid w:val="006A70BC"/>
    <w:rsid w:val="006A7A11"/>
    <w:rsid w:val="006A7DA2"/>
    <w:rsid w:val="006B01C7"/>
    <w:rsid w:val="006B1211"/>
    <w:rsid w:val="006B1637"/>
    <w:rsid w:val="006B1E09"/>
    <w:rsid w:val="006B1E3B"/>
    <w:rsid w:val="006B1FF0"/>
    <w:rsid w:val="006B281E"/>
    <w:rsid w:val="006B2911"/>
    <w:rsid w:val="006B2C79"/>
    <w:rsid w:val="006B404C"/>
    <w:rsid w:val="006B424C"/>
    <w:rsid w:val="006B43A9"/>
    <w:rsid w:val="006B4B05"/>
    <w:rsid w:val="006B562A"/>
    <w:rsid w:val="006B56B1"/>
    <w:rsid w:val="006B58E0"/>
    <w:rsid w:val="006B5F55"/>
    <w:rsid w:val="006B6799"/>
    <w:rsid w:val="006B756B"/>
    <w:rsid w:val="006B7A42"/>
    <w:rsid w:val="006C00D2"/>
    <w:rsid w:val="006C0458"/>
    <w:rsid w:val="006C08F5"/>
    <w:rsid w:val="006C0E2C"/>
    <w:rsid w:val="006C1685"/>
    <w:rsid w:val="006C18F0"/>
    <w:rsid w:val="006C23E0"/>
    <w:rsid w:val="006C2DC3"/>
    <w:rsid w:val="006C2F44"/>
    <w:rsid w:val="006C369D"/>
    <w:rsid w:val="006C3A7A"/>
    <w:rsid w:val="006C3C9A"/>
    <w:rsid w:val="006C3DC9"/>
    <w:rsid w:val="006C44F7"/>
    <w:rsid w:val="006C4E99"/>
    <w:rsid w:val="006C51AD"/>
    <w:rsid w:val="006C5A1A"/>
    <w:rsid w:val="006C7345"/>
    <w:rsid w:val="006C79B4"/>
    <w:rsid w:val="006D0231"/>
    <w:rsid w:val="006D06F8"/>
    <w:rsid w:val="006D0BFE"/>
    <w:rsid w:val="006D0DCC"/>
    <w:rsid w:val="006D104A"/>
    <w:rsid w:val="006D1312"/>
    <w:rsid w:val="006D244F"/>
    <w:rsid w:val="006D26CB"/>
    <w:rsid w:val="006D2B03"/>
    <w:rsid w:val="006D2BE0"/>
    <w:rsid w:val="006D2DB2"/>
    <w:rsid w:val="006D34A8"/>
    <w:rsid w:val="006D370B"/>
    <w:rsid w:val="006D3DB9"/>
    <w:rsid w:val="006D47CC"/>
    <w:rsid w:val="006D52BE"/>
    <w:rsid w:val="006D6576"/>
    <w:rsid w:val="006D65C0"/>
    <w:rsid w:val="006D68D3"/>
    <w:rsid w:val="006D6EFA"/>
    <w:rsid w:val="006D7275"/>
    <w:rsid w:val="006D77D8"/>
    <w:rsid w:val="006D7D6B"/>
    <w:rsid w:val="006E0D87"/>
    <w:rsid w:val="006E0DEB"/>
    <w:rsid w:val="006E12AA"/>
    <w:rsid w:val="006E14A2"/>
    <w:rsid w:val="006E1A29"/>
    <w:rsid w:val="006E253C"/>
    <w:rsid w:val="006E297D"/>
    <w:rsid w:val="006E2F9E"/>
    <w:rsid w:val="006E3100"/>
    <w:rsid w:val="006E371D"/>
    <w:rsid w:val="006E3C51"/>
    <w:rsid w:val="006E41EE"/>
    <w:rsid w:val="006E4594"/>
    <w:rsid w:val="006E4633"/>
    <w:rsid w:val="006E4A35"/>
    <w:rsid w:val="006E4DF9"/>
    <w:rsid w:val="006E5205"/>
    <w:rsid w:val="006E5DD1"/>
    <w:rsid w:val="006E63CC"/>
    <w:rsid w:val="006E69C8"/>
    <w:rsid w:val="006E6D0A"/>
    <w:rsid w:val="006E7ADA"/>
    <w:rsid w:val="006E7F8E"/>
    <w:rsid w:val="006F0184"/>
    <w:rsid w:val="006F020E"/>
    <w:rsid w:val="006F05D6"/>
    <w:rsid w:val="006F148D"/>
    <w:rsid w:val="006F18A2"/>
    <w:rsid w:val="006F18AD"/>
    <w:rsid w:val="006F1A7A"/>
    <w:rsid w:val="006F22CF"/>
    <w:rsid w:val="006F2769"/>
    <w:rsid w:val="006F49E9"/>
    <w:rsid w:val="006F4C3D"/>
    <w:rsid w:val="006F5032"/>
    <w:rsid w:val="006F5629"/>
    <w:rsid w:val="006F5D00"/>
    <w:rsid w:val="006F6576"/>
    <w:rsid w:val="006F6740"/>
    <w:rsid w:val="006F6B88"/>
    <w:rsid w:val="006F710A"/>
    <w:rsid w:val="006F772B"/>
    <w:rsid w:val="006F7A52"/>
    <w:rsid w:val="006F7E4E"/>
    <w:rsid w:val="0070078B"/>
    <w:rsid w:val="00700920"/>
    <w:rsid w:val="00700B1F"/>
    <w:rsid w:val="00700EF5"/>
    <w:rsid w:val="0070135C"/>
    <w:rsid w:val="0070234D"/>
    <w:rsid w:val="00703442"/>
    <w:rsid w:val="007036DB"/>
    <w:rsid w:val="00703F9B"/>
    <w:rsid w:val="00704D53"/>
    <w:rsid w:val="00705397"/>
    <w:rsid w:val="00705F23"/>
    <w:rsid w:val="00706B8E"/>
    <w:rsid w:val="007103AE"/>
    <w:rsid w:val="00710ECD"/>
    <w:rsid w:val="00711834"/>
    <w:rsid w:val="00712C6C"/>
    <w:rsid w:val="00712D2C"/>
    <w:rsid w:val="007132A2"/>
    <w:rsid w:val="007134E7"/>
    <w:rsid w:val="00714289"/>
    <w:rsid w:val="00715B09"/>
    <w:rsid w:val="00715E10"/>
    <w:rsid w:val="007163D9"/>
    <w:rsid w:val="00716525"/>
    <w:rsid w:val="0071676F"/>
    <w:rsid w:val="00716AF7"/>
    <w:rsid w:val="00717025"/>
    <w:rsid w:val="00717A6D"/>
    <w:rsid w:val="00717DD3"/>
    <w:rsid w:val="007210D7"/>
    <w:rsid w:val="007210DE"/>
    <w:rsid w:val="00721A4E"/>
    <w:rsid w:val="00721E8F"/>
    <w:rsid w:val="007226AF"/>
    <w:rsid w:val="00722A92"/>
    <w:rsid w:val="0072327B"/>
    <w:rsid w:val="007238BF"/>
    <w:rsid w:val="00723B6B"/>
    <w:rsid w:val="00723F8B"/>
    <w:rsid w:val="007246C9"/>
    <w:rsid w:val="00724898"/>
    <w:rsid w:val="00725299"/>
    <w:rsid w:val="0072547E"/>
    <w:rsid w:val="007256C3"/>
    <w:rsid w:val="007257EB"/>
    <w:rsid w:val="007262D1"/>
    <w:rsid w:val="0072631C"/>
    <w:rsid w:val="00726913"/>
    <w:rsid w:val="007269ED"/>
    <w:rsid w:val="00726BEA"/>
    <w:rsid w:val="007313BA"/>
    <w:rsid w:val="007323AB"/>
    <w:rsid w:val="0073273E"/>
    <w:rsid w:val="007327D6"/>
    <w:rsid w:val="0073299D"/>
    <w:rsid w:val="00732C78"/>
    <w:rsid w:val="007337FD"/>
    <w:rsid w:val="00734807"/>
    <w:rsid w:val="00734965"/>
    <w:rsid w:val="00734BF2"/>
    <w:rsid w:val="00734FF4"/>
    <w:rsid w:val="00735E1E"/>
    <w:rsid w:val="00735EEA"/>
    <w:rsid w:val="00735F3D"/>
    <w:rsid w:val="007363DE"/>
    <w:rsid w:val="007365A5"/>
    <w:rsid w:val="00736C42"/>
    <w:rsid w:val="0073747A"/>
    <w:rsid w:val="007378FA"/>
    <w:rsid w:val="0074047C"/>
    <w:rsid w:val="0074052D"/>
    <w:rsid w:val="0074100E"/>
    <w:rsid w:val="00741546"/>
    <w:rsid w:val="0074284D"/>
    <w:rsid w:val="00742ED1"/>
    <w:rsid w:val="00743308"/>
    <w:rsid w:val="00743882"/>
    <w:rsid w:val="007438A8"/>
    <w:rsid w:val="00745BDF"/>
    <w:rsid w:val="00745D91"/>
    <w:rsid w:val="00747CD1"/>
    <w:rsid w:val="00747EEE"/>
    <w:rsid w:val="007505B6"/>
    <w:rsid w:val="007510A4"/>
    <w:rsid w:val="0075140B"/>
    <w:rsid w:val="00751C19"/>
    <w:rsid w:val="00752F3A"/>
    <w:rsid w:val="007531A5"/>
    <w:rsid w:val="007533EB"/>
    <w:rsid w:val="00753568"/>
    <w:rsid w:val="00753B53"/>
    <w:rsid w:val="00754F77"/>
    <w:rsid w:val="007552CC"/>
    <w:rsid w:val="00755603"/>
    <w:rsid w:val="00755E08"/>
    <w:rsid w:val="0075714F"/>
    <w:rsid w:val="00757297"/>
    <w:rsid w:val="00757519"/>
    <w:rsid w:val="0075755A"/>
    <w:rsid w:val="00757DD0"/>
    <w:rsid w:val="007604EC"/>
    <w:rsid w:val="00760726"/>
    <w:rsid w:val="00761C64"/>
    <w:rsid w:val="00763148"/>
    <w:rsid w:val="00763610"/>
    <w:rsid w:val="007642FB"/>
    <w:rsid w:val="007649B0"/>
    <w:rsid w:val="007651AB"/>
    <w:rsid w:val="00765D48"/>
    <w:rsid w:val="007666FD"/>
    <w:rsid w:val="00766796"/>
    <w:rsid w:val="00766BE0"/>
    <w:rsid w:val="00767E4C"/>
    <w:rsid w:val="00767FCA"/>
    <w:rsid w:val="00770616"/>
    <w:rsid w:val="00770D2E"/>
    <w:rsid w:val="00771A49"/>
    <w:rsid w:val="00771EF6"/>
    <w:rsid w:val="007724A7"/>
    <w:rsid w:val="00772567"/>
    <w:rsid w:val="007726AF"/>
    <w:rsid w:val="007727F4"/>
    <w:rsid w:val="00773F95"/>
    <w:rsid w:val="007753D5"/>
    <w:rsid w:val="007754DD"/>
    <w:rsid w:val="0077578D"/>
    <w:rsid w:val="00776084"/>
    <w:rsid w:val="00776741"/>
    <w:rsid w:val="007767B3"/>
    <w:rsid w:val="00776EA9"/>
    <w:rsid w:val="0077761B"/>
    <w:rsid w:val="00777A73"/>
    <w:rsid w:val="00777BFA"/>
    <w:rsid w:val="00777C43"/>
    <w:rsid w:val="00777F1D"/>
    <w:rsid w:val="00780274"/>
    <w:rsid w:val="0078094E"/>
    <w:rsid w:val="00780DAF"/>
    <w:rsid w:val="007818C3"/>
    <w:rsid w:val="00781A95"/>
    <w:rsid w:val="00782167"/>
    <w:rsid w:val="00782B6F"/>
    <w:rsid w:val="00783037"/>
    <w:rsid w:val="00783140"/>
    <w:rsid w:val="007833BF"/>
    <w:rsid w:val="007834A2"/>
    <w:rsid w:val="0078521D"/>
    <w:rsid w:val="007853C2"/>
    <w:rsid w:val="00786136"/>
    <w:rsid w:val="0078676B"/>
    <w:rsid w:val="007869F5"/>
    <w:rsid w:val="00786B94"/>
    <w:rsid w:val="00786EBE"/>
    <w:rsid w:val="007873EC"/>
    <w:rsid w:val="007876D7"/>
    <w:rsid w:val="00787751"/>
    <w:rsid w:val="007879C6"/>
    <w:rsid w:val="00787D1A"/>
    <w:rsid w:val="00790D19"/>
    <w:rsid w:val="007913E6"/>
    <w:rsid w:val="00791E18"/>
    <w:rsid w:val="00791F84"/>
    <w:rsid w:val="00792E19"/>
    <w:rsid w:val="00792E9E"/>
    <w:rsid w:val="00793704"/>
    <w:rsid w:val="007948DE"/>
    <w:rsid w:val="00794D6F"/>
    <w:rsid w:val="007958F4"/>
    <w:rsid w:val="00795C15"/>
    <w:rsid w:val="00796015"/>
    <w:rsid w:val="00796C1C"/>
    <w:rsid w:val="00796E33"/>
    <w:rsid w:val="0079747D"/>
    <w:rsid w:val="00797EBF"/>
    <w:rsid w:val="007A01C5"/>
    <w:rsid w:val="007A08FB"/>
    <w:rsid w:val="007A0B54"/>
    <w:rsid w:val="007A0F17"/>
    <w:rsid w:val="007A11D4"/>
    <w:rsid w:val="007A25D7"/>
    <w:rsid w:val="007A2679"/>
    <w:rsid w:val="007A2BC6"/>
    <w:rsid w:val="007A3134"/>
    <w:rsid w:val="007A31B4"/>
    <w:rsid w:val="007A4B01"/>
    <w:rsid w:val="007A5007"/>
    <w:rsid w:val="007A5A9E"/>
    <w:rsid w:val="007A6353"/>
    <w:rsid w:val="007A66A9"/>
    <w:rsid w:val="007A6F7E"/>
    <w:rsid w:val="007A717D"/>
    <w:rsid w:val="007B0002"/>
    <w:rsid w:val="007B042B"/>
    <w:rsid w:val="007B0633"/>
    <w:rsid w:val="007B0A31"/>
    <w:rsid w:val="007B0F52"/>
    <w:rsid w:val="007B1273"/>
    <w:rsid w:val="007B12C3"/>
    <w:rsid w:val="007B19D5"/>
    <w:rsid w:val="007B1CF0"/>
    <w:rsid w:val="007B21D1"/>
    <w:rsid w:val="007B2A82"/>
    <w:rsid w:val="007B2D20"/>
    <w:rsid w:val="007B326F"/>
    <w:rsid w:val="007B36BA"/>
    <w:rsid w:val="007B4789"/>
    <w:rsid w:val="007B496D"/>
    <w:rsid w:val="007B51B7"/>
    <w:rsid w:val="007B5618"/>
    <w:rsid w:val="007B59E6"/>
    <w:rsid w:val="007B5CBF"/>
    <w:rsid w:val="007B5DFB"/>
    <w:rsid w:val="007B6340"/>
    <w:rsid w:val="007B6B5C"/>
    <w:rsid w:val="007B73BE"/>
    <w:rsid w:val="007B7878"/>
    <w:rsid w:val="007B7930"/>
    <w:rsid w:val="007B7BA7"/>
    <w:rsid w:val="007B7F41"/>
    <w:rsid w:val="007C0C35"/>
    <w:rsid w:val="007C2308"/>
    <w:rsid w:val="007C2976"/>
    <w:rsid w:val="007C2F3B"/>
    <w:rsid w:val="007C37F6"/>
    <w:rsid w:val="007C3FB5"/>
    <w:rsid w:val="007C40C7"/>
    <w:rsid w:val="007C561F"/>
    <w:rsid w:val="007C5912"/>
    <w:rsid w:val="007C59FC"/>
    <w:rsid w:val="007C5A2C"/>
    <w:rsid w:val="007C5B62"/>
    <w:rsid w:val="007C611F"/>
    <w:rsid w:val="007C6F04"/>
    <w:rsid w:val="007C7C29"/>
    <w:rsid w:val="007C7D8B"/>
    <w:rsid w:val="007D005E"/>
    <w:rsid w:val="007D052E"/>
    <w:rsid w:val="007D07D5"/>
    <w:rsid w:val="007D0960"/>
    <w:rsid w:val="007D12E6"/>
    <w:rsid w:val="007D16FE"/>
    <w:rsid w:val="007D1CA6"/>
    <w:rsid w:val="007D1DCE"/>
    <w:rsid w:val="007D27EE"/>
    <w:rsid w:val="007D3152"/>
    <w:rsid w:val="007D362F"/>
    <w:rsid w:val="007D3632"/>
    <w:rsid w:val="007D3B3C"/>
    <w:rsid w:val="007D4793"/>
    <w:rsid w:val="007D4B2C"/>
    <w:rsid w:val="007D529B"/>
    <w:rsid w:val="007D544C"/>
    <w:rsid w:val="007D56E9"/>
    <w:rsid w:val="007D5C10"/>
    <w:rsid w:val="007D5DC1"/>
    <w:rsid w:val="007D633C"/>
    <w:rsid w:val="007D6E0D"/>
    <w:rsid w:val="007D750D"/>
    <w:rsid w:val="007D7558"/>
    <w:rsid w:val="007D7B4F"/>
    <w:rsid w:val="007E0044"/>
    <w:rsid w:val="007E0468"/>
    <w:rsid w:val="007E0BBF"/>
    <w:rsid w:val="007E0CCF"/>
    <w:rsid w:val="007E18D5"/>
    <w:rsid w:val="007E1C88"/>
    <w:rsid w:val="007E20C8"/>
    <w:rsid w:val="007E2846"/>
    <w:rsid w:val="007E2A4F"/>
    <w:rsid w:val="007E2C81"/>
    <w:rsid w:val="007E2CE8"/>
    <w:rsid w:val="007E309C"/>
    <w:rsid w:val="007E32AE"/>
    <w:rsid w:val="007E4284"/>
    <w:rsid w:val="007E444B"/>
    <w:rsid w:val="007E4880"/>
    <w:rsid w:val="007E4B20"/>
    <w:rsid w:val="007E507F"/>
    <w:rsid w:val="007E52EA"/>
    <w:rsid w:val="007E5B73"/>
    <w:rsid w:val="007E5CA5"/>
    <w:rsid w:val="007E5FE6"/>
    <w:rsid w:val="007E776B"/>
    <w:rsid w:val="007F0A48"/>
    <w:rsid w:val="007F154E"/>
    <w:rsid w:val="007F1AC5"/>
    <w:rsid w:val="007F26E2"/>
    <w:rsid w:val="007F2E21"/>
    <w:rsid w:val="007F2F23"/>
    <w:rsid w:val="007F3004"/>
    <w:rsid w:val="007F3841"/>
    <w:rsid w:val="007F399F"/>
    <w:rsid w:val="007F46C6"/>
    <w:rsid w:val="007F541F"/>
    <w:rsid w:val="007F56A8"/>
    <w:rsid w:val="007F58F2"/>
    <w:rsid w:val="007F5A9A"/>
    <w:rsid w:val="007F7088"/>
    <w:rsid w:val="00801A79"/>
    <w:rsid w:val="00801CBB"/>
    <w:rsid w:val="00801DF3"/>
    <w:rsid w:val="00801E0B"/>
    <w:rsid w:val="00802053"/>
    <w:rsid w:val="008022DF"/>
    <w:rsid w:val="00802479"/>
    <w:rsid w:val="008027D0"/>
    <w:rsid w:val="00802F2F"/>
    <w:rsid w:val="00802FAE"/>
    <w:rsid w:val="00803444"/>
    <w:rsid w:val="00803A8B"/>
    <w:rsid w:val="00803B96"/>
    <w:rsid w:val="008042D6"/>
    <w:rsid w:val="0080445D"/>
    <w:rsid w:val="0080543C"/>
    <w:rsid w:val="00806918"/>
    <w:rsid w:val="00806A7E"/>
    <w:rsid w:val="00807251"/>
    <w:rsid w:val="00807721"/>
    <w:rsid w:val="00810711"/>
    <w:rsid w:val="00810EF7"/>
    <w:rsid w:val="00810F70"/>
    <w:rsid w:val="008116D0"/>
    <w:rsid w:val="00811E3E"/>
    <w:rsid w:val="0081203B"/>
    <w:rsid w:val="00812EA2"/>
    <w:rsid w:val="008130CA"/>
    <w:rsid w:val="00813D4C"/>
    <w:rsid w:val="00814F93"/>
    <w:rsid w:val="00815064"/>
    <w:rsid w:val="00815985"/>
    <w:rsid w:val="008160FC"/>
    <w:rsid w:val="00816641"/>
    <w:rsid w:val="00816F47"/>
    <w:rsid w:val="0081746E"/>
    <w:rsid w:val="00817564"/>
    <w:rsid w:val="0082006D"/>
    <w:rsid w:val="00820084"/>
    <w:rsid w:val="008208EE"/>
    <w:rsid w:val="00820940"/>
    <w:rsid w:val="0082108B"/>
    <w:rsid w:val="00821A0A"/>
    <w:rsid w:val="00821D43"/>
    <w:rsid w:val="00821FB7"/>
    <w:rsid w:val="00822038"/>
    <w:rsid w:val="0082255F"/>
    <w:rsid w:val="00822723"/>
    <w:rsid w:val="00822C2F"/>
    <w:rsid w:val="0082326D"/>
    <w:rsid w:val="0082343D"/>
    <w:rsid w:val="008242D1"/>
    <w:rsid w:val="00824AC6"/>
    <w:rsid w:val="00824B88"/>
    <w:rsid w:val="00824E51"/>
    <w:rsid w:val="00825027"/>
    <w:rsid w:val="00825F69"/>
    <w:rsid w:val="008261F3"/>
    <w:rsid w:val="008273C4"/>
    <w:rsid w:val="00827593"/>
    <w:rsid w:val="0082790D"/>
    <w:rsid w:val="00830452"/>
    <w:rsid w:val="008310F1"/>
    <w:rsid w:val="00831430"/>
    <w:rsid w:val="008328C7"/>
    <w:rsid w:val="00832905"/>
    <w:rsid w:val="008331C4"/>
    <w:rsid w:val="008345F1"/>
    <w:rsid w:val="00834BCD"/>
    <w:rsid w:val="0083621B"/>
    <w:rsid w:val="008362CD"/>
    <w:rsid w:val="00836568"/>
    <w:rsid w:val="008365B5"/>
    <w:rsid w:val="00836892"/>
    <w:rsid w:val="00837073"/>
    <w:rsid w:val="008377D0"/>
    <w:rsid w:val="00837933"/>
    <w:rsid w:val="00837D7F"/>
    <w:rsid w:val="00840117"/>
    <w:rsid w:val="00840A01"/>
    <w:rsid w:val="008412EB"/>
    <w:rsid w:val="0084158C"/>
    <w:rsid w:val="0084160F"/>
    <w:rsid w:val="00841C12"/>
    <w:rsid w:val="0084239D"/>
    <w:rsid w:val="00842D5A"/>
    <w:rsid w:val="00843122"/>
    <w:rsid w:val="00843B25"/>
    <w:rsid w:val="00843ED4"/>
    <w:rsid w:val="00844207"/>
    <w:rsid w:val="00845629"/>
    <w:rsid w:val="008458A8"/>
    <w:rsid w:val="0084593D"/>
    <w:rsid w:val="00846D36"/>
    <w:rsid w:val="00847E59"/>
    <w:rsid w:val="00847EF7"/>
    <w:rsid w:val="00847FC2"/>
    <w:rsid w:val="0085085A"/>
    <w:rsid w:val="00850BF3"/>
    <w:rsid w:val="00850DBD"/>
    <w:rsid w:val="008514DC"/>
    <w:rsid w:val="00851C14"/>
    <w:rsid w:val="00852AD3"/>
    <w:rsid w:val="00852CBD"/>
    <w:rsid w:val="00853BC4"/>
    <w:rsid w:val="00853FEE"/>
    <w:rsid w:val="0085412B"/>
    <w:rsid w:val="00854A0F"/>
    <w:rsid w:val="00854ABC"/>
    <w:rsid w:val="008550C0"/>
    <w:rsid w:val="008553AC"/>
    <w:rsid w:val="008557CF"/>
    <w:rsid w:val="008558A2"/>
    <w:rsid w:val="00855BE4"/>
    <w:rsid w:val="00855C1B"/>
    <w:rsid w:val="00856065"/>
    <w:rsid w:val="0085652B"/>
    <w:rsid w:val="0085685F"/>
    <w:rsid w:val="0085713F"/>
    <w:rsid w:val="00857F12"/>
    <w:rsid w:val="00857F71"/>
    <w:rsid w:val="008602B9"/>
    <w:rsid w:val="00860A67"/>
    <w:rsid w:val="00860B2A"/>
    <w:rsid w:val="00860F37"/>
    <w:rsid w:val="00861395"/>
    <w:rsid w:val="0086356C"/>
    <w:rsid w:val="00863904"/>
    <w:rsid w:val="00863B49"/>
    <w:rsid w:val="00864044"/>
    <w:rsid w:val="008648EF"/>
    <w:rsid w:val="00864BA8"/>
    <w:rsid w:val="00865E85"/>
    <w:rsid w:val="008661C3"/>
    <w:rsid w:val="00866A32"/>
    <w:rsid w:val="00867C6E"/>
    <w:rsid w:val="00870104"/>
    <w:rsid w:val="00870130"/>
    <w:rsid w:val="00870CC3"/>
    <w:rsid w:val="00872807"/>
    <w:rsid w:val="008734A8"/>
    <w:rsid w:val="00873B22"/>
    <w:rsid w:val="00873C92"/>
    <w:rsid w:val="0087420D"/>
    <w:rsid w:val="00874701"/>
    <w:rsid w:val="00874729"/>
    <w:rsid w:val="00874779"/>
    <w:rsid w:val="0087518A"/>
    <w:rsid w:val="00875367"/>
    <w:rsid w:val="00875834"/>
    <w:rsid w:val="00875EC5"/>
    <w:rsid w:val="0087664F"/>
    <w:rsid w:val="00877536"/>
    <w:rsid w:val="0087759D"/>
    <w:rsid w:val="00877617"/>
    <w:rsid w:val="0087783A"/>
    <w:rsid w:val="00877867"/>
    <w:rsid w:val="00880881"/>
    <w:rsid w:val="00881363"/>
    <w:rsid w:val="00881BDD"/>
    <w:rsid w:val="00881C9A"/>
    <w:rsid w:val="0088214F"/>
    <w:rsid w:val="00882373"/>
    <w:rsid w:val="0088259B"/>
    <w:rsid w:val="008828B4"/>
    <w:rsid w:val="00882C43"/>
    <w:rsid w:val="008840D6"/>
    <w:rsid w:val="00884B7D"/>
    <w:rsid w:val="0088563F"/>
    <w:rsid w:val="00885A1A"/>
    <w:rsid w:val="00886126"/>
    <w:rsid w:val="00886909"/>
    <w:rsid w:val="00886DEC"/>
    <w:rsid w:val="00890CD3"/>
    <w:rsid w:val="008919B7"/>
    <w:rsid w:val="00891A28"/>
    <w:rsid w:val="00891A55"/>
    <w:rsid w:val="0089212A"/>
    <w:rsid w:val="0089282B"/>
    <w:rsid w:val="00892C6A"/>
    <w:rsid w:val="0089337F"/>
    <w:rsid w:val="00893DD0"/>
    <w:rsid w:val="0089545D"/>
    <w:rsid w:val="00895E65"/>
    <w:rsid w:val="008960CB"/>
    <w:rsid w:val="00896427"/>
    <w:rsid w:val="008968E7"/>
    <w:rsid w:val="00897628"/>
    <w:rsid w:val="0089781C"/>
    <w:rsid w:val="008979D1"/>
    <w:rsid w:val="00897BB6"/>
    <w:rsid w:val="008A000A"/>
    <w:rsid w:val="008A029C"/>
    <w:rsid w:val="008A054F"/>
    <w:rsid w:val="008A0623"/>
    <w:rsid w:val="008A080A"/>
    <w:rsid w:val="008A0A5D"/>
    <w:rsid w:val="008A0E82"/>
    <w:rsid w:val="008A193B"/>
    <w:rsid w:val="008A1FE2"/>
    <w:rsid w:val="008A209F"/>
    <w:rsid w:val="008A21B9"/>
    <w:rsid w:val="008A25BE"/>
    <w:rsid w:val="008A2CFC"/>
    <w:rsid w:val="008A2D95"/>
    <w:rsid w:val="008A341B"/>
    <w:rsid w:val="008A36C2"/>
    <w:rsid w:val="008A4023"/>
    <w:rsid w:val="008A41CF"/>
    <w:rsid w:val="008A41D9"/>
    <w:rsid w:val="008A4F4E"/>
    <w:rsid w:val="008A5A05"/>
    <w:rsid w:val="008A5E7A"/>
    <w:rsid w:val="008A60D1"/>
    <w:rsid w:val="008B034B"/>
    <w:rsid w:val="008B03DF"/>
    <w:rsid w:val="008B0444"/>
    <w:rsid w:val="008B04C0"/>
    <w:rsid w:val="008B089A"/>
    <w:rsid w:val="008B1160"/>
    <w:rsid w:val="008B11DB"/>
    <w:rsid w:val="008B14E7"/>
    <w:rsid w:val="008B1A4A"/>
    <w:rsid w:val="008B1B36"/>
    <w:rsid w:val="008B1B97"/>
    <w:rsid w:val="008B235A"/>
    <w:rsid w:val="008B2AD0"/>
    <w:rsid w:val="008B2ED1"/>
    <w:rsid w:val="008B3548"/>
    <w:rsid w:val="008B379F"/>
    <w:rsid w:val="008B3C6A"/>
    <w:rsid w:val="008B60C1"/>
    <w:rsid w:val="008B6949"/>
    <w:rsid w:val="008B6964"/>
    <w:rsid w:val="008B6DA0"/>
    <w:rsid w:val="008B727F"/>
    <w:rsid w:val="008B7381"/>
    <w:rsid w:val="008B7587"/>
    <w:rsid w:val="008B7F88"/>
    <w:rsid w:val="008C03F9"/>
    <w:rsid w:val="008C0A1D"/>
    <w:rsid w:val="008C166E"/>
    <w:rsid w:val="008C1B0A"/>
    <w:rsid w:val="008C2086"/>
    <w:rsid w:val="008C22BD"/>
    <w:rsid w:val="008C22EE"/>
    <w:rsid w:val="008C3344"/>
    <w:rsid w:val="008C339C"/>
    <w:rsid w:val="008C393C"/>
    <w:rsid w:val="008C39A5"/>
    <w:rsid w:val="008C4195"/>
    <w:rsid w:val="008C45C5"/>
    <w:rsid w:val="008C4CCE"/>
    <w:rsid w:val="008C50CD"/>
    <w:rsid w:val="008C51F2"/>
    <w:rsid w:val="008C543C"/>
    <w:rsid w:val="008C5C3F"/>
    <w:rsid w:val="008C5F1F"/>
    <w:rsid w:val="008C63AB"/>
    <w:rsid w:val="008C63FE"/>
    <w:rsid w:val="008C6848"/>
    <w:rsid w:val="008C693C"/>
    <w:rsid w:val="008C69A8"/>
    <w:rsid w:val="008C6AE7"/>
    <w:rsid w:val="008C6F87"/>
    <w:rsid w:val="008C7380"/>
    <w:rsid w:val="008D0303"/>
    <w:rsid w:val="008D03D3"/>
    <w:rsid w:val="008D0B44"/>
    <w:rsid w:val="008D0CE8"/>
    <w:rsid w:val="008D0D36"/>
    <w:rsid w:val="008D2254"/>
    <w:rsid w:val="008D27DC"/>
    <w:rsid w:val="008D3484"/>
    <w:rsid w:val="008D3602"/>
    <w:rsid w:val="008D3C02"/>
    <w:rsid w:val="008D3F54"/>
    <w:rsid w:val="008D4486"/>
    <w:rsid w:val="008D4C2D"/>
    <w:rsid w:val="008D4D81"/>
    <w:rsid w:val="008D4F10"/>
    <w:rsid w:val="008D600A"/>
    <w:rsid w:val="008D6302"/>
    <w:rsid w:val="008D6567"/>
    <w:rsid w:val="008D743E"/>
    <w:rsid w:val="008E02EC"/>
    <w:rsid w:val="008E0FFA"/>
    <w:rsid w:val="008E1101"/>
    <w:rsid w:val="008E1226"/>
    <w:rsid w:val="008E1D3D"/>
    <w:rsid w:val="008E2C25"/>
    <w:rsid w:val="008E3573"/>
    <w:rsid w:val="008E3732"/>
    <w:rsid w:val="008E3C06"/>
    <w:rsid w:val="008E3D00"/>
    <w:rsid w:val="008E45B3"/>
    <w:rsid w:val="008E4C0B"/>
    <w:rsid w:val="008E5079"/>
    <w:rsid w:val="008E5444"/>
    <w:rsid w:val="008E576B"/>
    <w:rsid w:val="008E5846"/>
    <w:rsid w:val="008E5901"/>
    <w:rsid w:val="008E5AB5"/>
    <w:rsid w:val="008E7622"/>
    <w:rsid w:val="008E76B7"/>
    <w:rsid w:val="008E79B9"/>
    <w:rsid w:val="008E7AA9"/>
    <w:rsid w:val="008E7F84"/>
    <w:rsid w:val="008F040A"/>
    <w:rsid w:val="008F040E"/>
    <w:rsid w:val="008F0485"/>
    <w:rsid w:val="008F0631"/>
    <w:rsid w:val="008F0BE6"/>
    <w:rsid w:val="008F1744"/>
    <w:rsid w:val="008F268D"/>
    <w:rsid w:val="008F2A3F"/>
    <w:rsid w:val="008F2AD6"/>
    <w:rsid w:val="008F2C7D"/>
    <w:rsid w:val="008F2E2F"/>
    <w:rsid w:val="008F352F"/>
    <w:rsid w:val="008F3AFF"/>
    <w:rsid w:val="008F43B9"/>
    <w:rsid w:val="008F4B78"/>
    <w:rsid w:val="008F4FE8"/>
    <w:rsid w:val="008F5C3B"/>
    <w:rsid w:val="008F5CEB"/>
    <w:rsid w:val="008F671E"/>
    <w:rsid w:val="008F6A26"/>
    <w:rsid w:val="008F6ECC"/>
    <w:rsid w:val="008F70AB"/>
    <w:rsid w:val="008F728C"/>
    <w:rsid w:val="008F7611"/>
    <w:rsid w:val="008F7A69"/>
    <w:rsid w:val="008F7AF9"/>
    <w:rsid w:val="0090018B"/>
    <w:rsid w:val="00900492"/>
    <w:rsid w:val="0090057D"/>
    <w:rsid w:val="00900B91"/>
    <w:rsid w:val="00900DF1"/>
    <w:rsid w:val="00902C90"/>
    <w:rsid w:val="00903BE7"/>
    <w:rsid w:val="00903D4A"/>
    <w:rsid w:val="00903E18"/>
    <w:rsid w:val="009043CD"/>
    <w:rsid w:val="009045CA"/>
    <w:rsid w:val="00904606"/>
    <w:rsid w:val="009046A7"/>
    <w:rsid w:val="0090480F"/>
    <w:rsid w:val="00904974"/>
    <w:rsid w:val="00904A69"/>
    <w:rsid w:val="00904F4D"/>
    <w:rsid w:val="00904FA0"/>
    <w:rsid w:val="00905A04"/>
    <w:rsid w:val="00905CA9"/>
    <w:rsid w:val="0090631B"/>
    <w:rsid w:val="00906454"/>
    <w:rsid w:val="0090659C"/>
    <w:rsid w:val="00906730"/>
    <w:rsid w:val="00906A4C"/>
    <w:rsid w:val="00907017"/>
    <w:rsid w:val="00907286"/>
    <w:rsid w:val="00907399"/>
    <w:rsid w:val="00907572"/>
    <w:rsid w:val="00907C89"/>
    <w:rsid w:val="00910027"/>
    <w:rsid w:val="00910972"/>
    <w:rsid w:val="00910991"/>
    <w:rsid w:val="00910B76"/>
    <w:rsid w:val="00910B8E"/>
    <w:rsid w:val="00910DA5"/>
    <w:rsid w:val="00911AB7"/>
    <w:rsid w:val="00912247"/>
    <w:rsid w:val="00912924"/>
    <w:rsid w:val="00912927"/>
    <w:rsid w:val="00914849"/>
    <w:rsid w:val="00914ABE"/>
    <w:rsid w:val="00914BC0"/>
    <w:rsid w:val="009157E3"/>
    <w:rsid w:val="0091721D"/>
    <w:rsid w:val="0092027E"/>
    <w:rsid w:val="009204A2"/>
    <w:rsid w:val="0092082A"/>
    <w:rsid w:val="00920CC4"/>
    <w:rsid w:val="00921375"/>
    <w:rsid w:val="0092140D"/>
    <w:rsid w:val="00921664"/>
    <w:rsid w:val="00921B4E"/>
    <w:rsid w:val="00921FBE"/>
    <w:rsid w:val="009220AD"/>
    <w:rsid w:val="00922AEF"/>
    <w:rsid w:val="00922C38"/>
    <w:rsid w:val="0092325C"/>
    <w:rsid w:val="00923B06"/>
    <w:rsid w:val="00923EDF"/>
    <w:rsid w:val="009243FA"/>
    <w:rsid w:val="00924462"/>
    <w:rsid w:val="00924D42"/>
    <w:rsid w:val="00924EE2"/>
    <w:rsid w:val="009256C2"/>
    <w:rsid w:val="00925B50"/>
    <w:rsid w:val="00925BCE"/>
    <w:rsid w:val="00925ECC"/>
    <w:rsid w:val="00925F93"/>
    <w:rsid w:val="00926668"/>
    <w:rsid w:val="009276EF"/>
    <w:rsid w:val="00927705"/>
    <w:rsid w:val="00927C35"/>
    <w:rsid w:val="00927DC4"/>
    <w:rsid w:val="00930183"/>
    <w:rsid w:val="009307A2"/>
    <w:rsid w:val="00930C11"/>
    <w:rsid w:val="009311B7"/>
    <w:rsid w:val="009319BD"/>
    <w:rsid w:val="0093208B"/>
    <w:rsid w:val="0093348C"/>
    <w:rsid w:val="0093358A"/>
    <w:rsid w:val="00933907"/>
    <w:rsid w:val="0093423F"/>
    <w:rsid w:val="00940A7C"/>
    <w:rsid w:val="00940CF4"/>
    <w:rsid w:val="00940EA4"/>
    <w:rsid w:val="00941952"/>
    <w:rsid w:val="00941A61"/>
    <w:rsid w:val="00942BCB"/>
    <w:rsid w:val="00943270"/>
    <w:rsid w:val="00943645"/>
    <w:rsid w:val="00943E06"/>
    <w:rsid w:val="009441EE"/>
    <w:rsid w:val="00944323"/>
    <w:rsid w:val="00944331"/>
    <w:rsid w:val="00944944"/>
    <w:rsid w:val="00945377"/>
    <w:rsid w:val="00945728"/>
    <w:rsid w:val="00945831"/>
    <w:rsid w:val="00945873"/>
    <w:rsid w:val="009458CF"/>
    <w:rsid w:val="00945943"/>
    <w:rsid w:val="009462FB"/>
    <w:rsid w:val="00946617"/>
    <w:rsid w:val="009472BB"/>
    <w:rsid w:val="00947844"/>
    <w:rsid w:val="00947C98"/>
    <w:rsid w:val="009501B3"/>
    <w:rsid w:val="0095071B"/>
    <w:rsid w:val="00950A79"/>
    <w:rsid w:val="009513E5"/>
    <w:rsid w:val="0095232D"/>
    <w:rsid w:val="00952A8C"/>
    <w:rsid w:val="00952C27"/>
    <w:rsid w:val="00952FB3"/>
    <w:rsid w:val="00953743"/>
    <w:rsid w:val="009537AC"/>
    <w:rsid w:val="00953A92"/>
    <w:rsid w:val="00953B06"/>
    <w:rsid w:val="00953C42"/>
    <w:rsid w:val="00953CAF"/>
    <w:rsid w:val="0095498E"/>
    <w:rsid w:val="00955AE8"/>
    <w:rsid w:val="00955E04"/>
    <w:rsid w:val="00956A6C"/>
    <w:rsid w:val="00957BDF"/>
    <w:rsid w:val="009616D2"/>
    <w:rsid w:val="00961F1D"/>
    <w:rsid w:val="009622B0"/>
    <w:rsid w:val="009623D7"/>
    <w:rsid w:val="0096271B"/>
    <w:rsid w:val="00962820"/>
    <w:rsid w:val="00962907"/>
    <w:rsid w:val="00963408"/>
    <w:rsid w:val="0096387F"/>
    <w:rsid w:val="00963C56"/>
    <w:rsid w:val="00963FE0"/>
    <w:rsid w:val="00963FFC"/>
    <w:rsid w:val="00964080"/>
    <w:rsid w:val="00964131"/>
    <w:rsid w:val="009642BE"/>
    <w:rsid w:val="0096493F"/>
    <w:rsid w:val="009652A3"/>
    <w:rsid w:val="009654A8"/>
    <w:rsid w:val="00965CC8"/>
    <w:rsid w:val="00966594"/>
    <w:rsid w:val="00966A90"/>
    <w:rsid w:val="009671C8"/>
    <w:rsid w:val="009671D6"/>
    <w:rsid w:val="00967D10"/>
    <w:rsid w:val="00970268"/>
    <w:rsid w:val="009706C6"/>
    <w:rsid w:val="009708EB"/>
    <w:rsid w:val="00970DAA"/>
    <w:rsid w:val="00971155"/>
    <w:rsid w:val="009718DC"/>
    <w:rsid w:val="009721C2"/>
    <w:rsid w:val="009725C8"/>
    <w:rsid w:val="00972E8D"/>
    <w:rsid w:val="00973CE0"/>
    <w:rsid w:val="00974AE2"/>
    <w:rsid w:val="0097692B"/>
    <w:rsid w:val="00976EFD"/>
    <w:rsid w:val="009770D9"/>
    <w:rsid w:val="0097769E"/>
    <w:rsid w:val="0097792C"/>
    <w:rsid w:val="00980251"/>
    <w:rsid w:val="009809C1"/>
    <w:rsid w:val="00981988"/>
    <w:rsid w:val="00981DD1"/>
    <w:rsid w:val="00982662"/>
    <w:rsid w:val="00982CF7"/>
    <w:rsid w:val="009834F0"/>
    <w:rsid w:val="00983649"/>
    <w:rsid w:val="0098480E"/>
    <w:rsid w:val="0098589F"/>
    <w:rsid w:val="00985B82"/>
    <w:rsid w:val="00985B9C"/>
    <w:rsid w:val="00985C02"/>
    <w:rsid w:val="00986AC9"/>
    <w:rsid w:val="009873BB"/>
    <w:rsid w:val="009879EA"/>
    <w:rsid w:val="00987A72"/>
    <w:rsid w:val="00987A83"/>
    <w:rsid w:val="00987D4B"/>
    <w:rsid w:val="00991772"/>
    <w:rsid w:val="00991D97"/>
    <w:rsid w:val="00991E3D"/>
    <w:rsid w:val="00991E83"/>
    <w:rsid w:val="009920BB"/>
    <w:rsid w:val="009922A4"/>
    <w:rsid w:val="00992838"/>
    <w:rsid w:val="0099294E"/>
    <w:rsid w:val="0099351C"/>
    <w:rsid w:val="00993899"/>
    <w:rsid w:val="00993D11"/>
    <w:rsid w:val="00994699"/>
    <w:rsid w:val="009947A1"/>
    <w:rsid w:val="00995787"/>
    <w:rsid w:val="009977E0"/>
    <w:rsid w:val="009A0121"/>
    <w:rsid w:val="009A0DBD"/>
    <w:rsid w:val="009A0F00"/>
    <w:rsid w:val="009A1105"/>
    <w:rsid w:val="009A113F"/>
    <w:rsid w:val="009A1AD2"/>
    <w:rsid w:val="009A1F43"/>
    <w:rsid w:val="009A1FF8"/>
    <w:rsid w:val="009A21B1"/>
    <w:rsid w:val="009A2240"/>
    <w:rsid w:val="009A2410"/>
    <w:rsid w:val="009A2FBE"/>
    <w:rsid w:val="009A34F0"/>
    <w:rsid w:val="009A3942"/>
    <w:rsid w:val="009A3A92"/>
    <w:rsid w:val="009A3C18"/>
    <w:rsid w:val="009A3D2A"/>
    <w:rsid w:val="009A461F"/>
    <w:rsid w:val="009A466F"/>
    <w:rsid w:val="009A48E5"/>
    <w:rsid w:val="009A4DAF"/>
    <w:rsid w:val="009A4FC3"/>
    <w:rsid w:val="009A525D"/>
    <w:rsid w:val="009A5401"/>
    <w:rsid w:val="009A5DF3"/>
    <w:rsid w:val="009A6721"/>
    <w:rsid w:val="009A6D45"/>
    <w:rsid w:val="009A730A"/>
    <w:rsid w:val="009B033D"/>
    <w:rsid w:val="009B06B4"/>
    <w:rsid w:val="009B0A48"/>
    <w:rsid w:val="009B0A6B"/>
    <w:rsid w:val="009B0AC0"/>
    <w:rsid w:val="009B0B23"/>
    <w:rsid w:val="009B107E"/>
    <w:rsid w:val="009B15BE"/>
    <w:rsid w:val="009B1687"/>
    <w:rsid w:val="009B4699"/>
    <w:rsid w:val="009B4818"/>
    <w:rsid w:val="009B4C71"/>
    <w:rsid w:val="009B561E"/>
    <w:rsid w:val="009B5DA6"/>
    <w:rsid w:val="009B610B"/>
    <w:rsid w:val="009B6121"/>
    <w:rsid w:val="009B6189"/>
    <w:rsid w:val="009B634B"/>
    <w:rsid w:val="009B6B73"/>
    <w:rsid w:val="009B7854"/>
    <w:rsid w:val="009C047B"/>
    <w:rsid w:val="009C069F"/>
    <w:rsid w:val="009C0712"/>
    <w:rsid w:val="009C0BF9"/>
    <w:rsid w:val="009C0CD3"/>
    <w:rsid w:val="009C0FE1"/>
    <w:rsid w:val="009C127C"/>
    <w:rsid w:val="009C2200"/>
    <w:rsid w:val="009C24B0"/>
    <w:rsid w:val="009C269A"/>
    <w:rsid w:val="009C3620"/>
    <w:rsid w:val="009C38EC"/>
    <w:rsid w:val="009C3E3F"/>
    <w:rsid w:val="009C50DC"/>
    <w:rsid w:val="009C569F"/>
    <w:rsid w:val="009C70CA"/>
    <w:rsid w:val="009C7E8D"/>
    <w:rsid w:val="009D00D1"/>
    <w:rsid w:val="009D13B4"/>
    <w:rsid w:val="009D1862"/>
    <w:rsid w:val="009D21E3"/>
    <w:rsid w:val="009D2BD2"/>
    <w:rsid w:val="009D33FC"/>
    <w:rsid w:val="009D3970"/>
    <w:rsid w:val="009D40A3"/>
    <w:rsid w:val="009D4244"/>
    <w:rsid w:val="009D451F"/>
    <w:rsid w:val="009D4562"/>
    <w:rsid w:val="009D46A2"/>
    <w:rsid w:val="009D4E9B"/>
    <w:rsid w:val="009D4EE7"/>
    <w:rsid w:val="009D5580"/>
    <w:rsid w:val="009D6599"/>
    <w:rsid w:val="009D664A"/>
    <w:rsid w:val="009D69C5"/>
    <w:rsid w:val="009D6B93"/>
    <w:rsid w:val="009D7C6F"/>
    <w:rsid w:val="009D7F00"/>
    <w:rsid w:val="009E0190"/>
    <w:rsid w:val="009E060B"/>
    <w:rsid w:val="009E07CA"/>
    <w:rsid w:val="009E0B0E"/>
    <w:rsid w:val="009E1302"/>
    <w:rsid w:val="009E14C6"/>
    <w:rsid w:val="009E1CFB"/>
    <w:rsid w:val="009E2064"/>
    <w:rsid w:val="009E219F"/>
    <w:rsid w:val="009E2541"/>
    <w:rsid w:val="009E288F"/>
    <w:rsid w:val="009E2982"/>
    <w:rsid w:val="009E2A0F"/>
    <w:rsid w:val="009E3172"/>
    <w:rsid w:val="009E31DC"/>
    <w:rsid w:val="009E3516"/>
    <w:rsid w:val="009E44BF"/>
    <w:rsid w:val="009E48C3"/>
    <w:rsid w:val="009E4D6A"/>
    <w:rsid w:val="009E4DB5"/>
    <w:rsid w:val="009E5B24"/>
    <w:rsid w:val="009E655E"/>
    <w:rsid w:val="009E6812"/>
    <w:rsid w:val="009E6CA7"/>
    <w:rsid w:val="009E7039"/>
    <w:rsid w:val="009E7392"/>
    <w:rsid w:val="009E78C3"/>
    <w:rsid w:val="009F01AC"/>
    <w:rsid w:val="009F01D0"/>
    <w:rsid w:val="009F111E"/>
    <w:rsid w:val="009F18C8"/>
    <w:rsid w:val="009F1C68"/>
    <w:rsid w:val="009F1DEE"/>
    <w:rsid w:val="009F1E32"/>
    <w:rsid w:val="009F2348"/>
    <w:rsid w:val="009F2D2F"/>
    <w:rsid w:val="009F399F"/>
    <w:rsid w:val="009F3CFD"/>
    <w:rsid w:val="009F43F5"/>
    <w:rsid w:val="009F5618"/>
    <w:rsid w:val="009F5711"/>
    <w:rsid w:val="009F5A53"/>
    <w:rsid w:val="009F5AC6"/>
    <w:rsid w:val="009F6945"/>
    <w:rsid w:val="009F6C44"/>
    <w:rsid w:val="009F7068"/>
    <w:rsid w:val="009F7294"/>
    <w:rsid w:val="009F76A1"/>
    <w:rsid w:val="00A003B8"/>
    <w:rsid w:val="00A00616"/>
    <w:rsid w:val="00A01992"/>
    <w:rsid w:val="00A019EF"/>
    <w:rsid w:val="00A01C45"/>
    <w:rsid w:val="00A02321"/>
    <w:rsid w:val="00A0282D"/>
    <w:rsid w:val="00A0289C"/>
    <w:rsid w:val="00A02B6D"/>
    <w:rsid w:val="00A02D51"/>
    <w:rsid w:val="00A03076"/>
    <w:rsid w:val="00A03591"/>
    <w:rsid w:val="00A03FFA"/>
    <w:rsid w:val="00A0412A"/>
    <w:rsid w:val="00A04485"/>
    <w:rsid w:val="00A04C95"/>
    <w:rsid w:val="00A0506E"/>
    <w:rsid w:val="00A05E75"/>
    <w:rsid w:val="00A0652B"/>
    <w:rsid w:val="00A06B79"/>
    <w:rsid w:val="00A06BA2"/>
    <w:rsid w:val="00A07090"/>
    <w:rsid w:val="00A07156"/>
    <w:rsid w:val="00A0792A"/>
    <w:rsid w:val="00A1042D"/>
    <w:rsid w:val="00A105C7"/>
    <w:rsid w:val="00A10660"/>
    <w:rsid w:val="00A10B26"/>
    <w:rsid w:val="00A110BC"/>
    <w:rsid w:val="00A116C7"/>
    <w:rsid w:val="00A11B96"/>
    <w:rsid w:val="00A121A6"/>
    <w:rsid w:val="00A124AB"/>
    <w:rsid w:val="00A126AA"/>
    <w:rsid w:val="00A12758"/>
    <w:rsid w:val="00A12840"/>
    <w:rsid w:val="00A12D04"/>
    <w:rsid w:val="00A13A9C"/>
    <w:rsid w:val="00A14C22"/>
    <w:rsid w:val="00A14E18"/>
    <w:rsid w:val="00A1536C"/>
    <w:rsid w:val="00A15C5C"/>
    <w:rsid w:val="00A15E38"/>
    <w:rsid w:val="00A15E48"/>
    <w:rsid w:val="00A15FC6"/>
    <w:rsid w:val="00A17442"/>
    <w:rsid w:val="00A17B9A"/>
    <w:rsid w:val="00A17D7E"/>
    <w:rsid w:val="00A2017B"/>
    <w:rsid w:val="00A20A70"/>
    <w:rsid w:val="00A20EA4"/>
    <w:rsid w:val="00A238D6"/>
    <w:rsid w:val="00A23967"/>
    <w:rsid w:val="00A24009"/>
    <w:rsid w:val="00A24ADB"/>
    <w:rsid w:val="00A24F4F"/>
    <w:rsid w:val="00A254D5"/>
    <w:rsid w:val="00A263F5"/>
    <w:rsid w:val="00A26757"/>
    <w:rsid w:val="00A268DE"/>
    <w:rsid w:val="00A26AC3"/>
    <w:rsid w:val="00A27164"/>
    <w:rsid w:val="00A27278"/>
    <w:rsid w:val="00A273C6"/>
    <w:rsid w:val="00A277F2"/>
    <w:rsid w:val="00A27848"/>
    <w:rsid w:val="00A27934"/>
    <w:rsid w:val="00A30035"/>
    <w:rsid w:val="00A305AA"/>
    <w:rsid w:val="00A30793"/>
    <w:rsid w:val="00A31C68"/>
    <w:rsid w:val="00A32175"/>
    <w:rsid w:val="00A327E9"/>
    <w:rsid w:val="00A32A0B"/>
    <w:rsid w:val="00A32B10"/>
    <w:rsid w:val="00A32D87"/>
    <w:rsid w:val="00A32DA1"/>
    <w:rsid w:val="00A333AE"/>
    <w:rsid w:val="00A349FE"/>
    <w:rsid w:val="00A34E77"/>
    <w:rsid w:val="00A34FBA"/>
    <w:rsid w:val="00A3507D"/>
    <w:rsid w:val="00A357E4"/>
    <w:rsid w:val="00A35F32"/>
    <w:rsid w:val="00A3615E"/>
    <w:rsid w:val="00A36459"/>
    <w:rsid w:val="00A367FC"/>
    <w:rsid w:val="00A36E25"/>
    <w:rsid w:val="00A36E98"/>
    <w:rsid w:val="00A37136"/>
    <w:rsid w:val="00A37E2B"/>
    <w:rsid w:val="00A401BC"/>
    <w:rsid w:val="00A406A9"/>
    <w:rsid w:val="00A407A0"/>
    <w:rsid w:val="00A40935"/>
    <w:rsid w:val="00A40940"/>
    <w:rsid w:val="00A40F45"/>
    <w:rsid w:val="00A41414"/>
    <w:rsid w:val="00A41643"/>
    <w:rsid w:val="00A41D88"/>
    <w:rsid w:val="00A42DA5"/>
    <w:rsid w:val="00A435FD"/>
    <w:rsid w:val="00A44EAC"/>
    <w:rsid w:val="00A45627"/>
    <w:rsid w:val="00A45F12"/>
    <w:rsid w:val="00A45FDA"/>
    <w:rsid w:val="00A469C4"/>
    <w:rsid w:val="00A46BB5"/>
    <w:rsid w:val="00A46E67"/>
    <w:rsid w:val="00A471A8"/>
    <w:rsid w:val="00A47AE2"/>
    <w:rsid w:val="00A47EE3"/>
    <w:rsid w:val="00A47F39"/>
    <w:rsid w:val="00A50397"/>
    <w:rsid w:val="00A503EF"/>
    <w:rsid w:val="00A50DDF"/>
    <w:rsid w:val="00A510CA"/>
    <w:rsid w:val="00A512B7"/>
    <w:rsid w:val="00A5163A"/>
    <w:rsid w:val="00A516F2"/>
    <w:rsid w:val="00A52537"/>
    <w:rsid w:val="00A52639"/>
    <w:rsid w:val="00A532A9"/>
    <w:rsid w:val="00A53E01"/>
    <w:rsid w:val="00A5423C"/>
    <w:rsid w:val="00A54A94"/>
    <w:rsid w:val="00A5590B"/>
    <w:rsid w:val="00A5590D"/>
    <w:rsid w:val="00A559F6"/>
    <w:rsid w:val="00A55BD1"/>
    <w:rsid w:val="00A55BFA"/>
    <w:rsid w:val="00A55FA7"/>
    <w:rsid w:val="00A56491"/>
    <w:rsid w:val="00A564E4"/>
    <w:rsid w:val="00A572A9"/>
    <w:rsid w:val="00A60435"/>
    <w:rsid w:val="00A605FE"/>
    <w:rsid w:val="00A60A89"/>
    <w:rsid w:val="00A60D0A"/>
    <w:rsid w:val="00A6154C"/>
    <w:rsid w:val="00A61F3E"/>
    <w:rsid w:val="00A61F7A"/>
    <w:rsid w:val="00A6259E"/>
    <w:rsid w:val="00A62D71"/>
    <w:rsid w:val="00A63112"/>
    <w:rsid w:val="00A6323C"/>
    <w:rsid w:val="00A6387F"/>
    <w:rsid w:val="00A63910"/>
    <w:rsid w:val="00A642F5"/>
    <w:rsid w:val="00A6432E"/>
    <w:rsid w:val="00A64BE2"/>
    <w:rsid w:val="00A656AA"/>
    <w:rsid w:val="00A664E4"/>
    <w:rsid w:val="00A66842"/>
    <w:rsid w:val="00A67468"/>
    <w:rsid w:val="00A67B4B"/>
    <w:rsid w:val="00A706B1"/>
    <w:rsid w:val="00A70B13"/>
    <w:rsid w:val="00A72077"/>
    <w:rsid w:val="00A72100"/>
    <w:rsid w:val="00A72968"/>
    <w:rsid w:val="00A75D74"/>
    <w:rsid w:val="00A760F4"/>
    <w:rsid w:val="00A76294"/>
    <w:rsid w:val="00A76FCB"/>
    <w:rsid w:val="00A7780E"/>
    <w:rsid w:val="00A77DD3"/>
    <w:rsid w:val="00A8020B"/>
    <w:rsid w:val="00A80450"/>
    <w:rsid w:val="00A807DF"/>
    <w:rsid w:val="00A81ADD"/>
    <w:rsid w:val="00A81F88"/>
    <w:rsid w:val="00A829F9"/>
    <w:rsid w:val="00A83514"/>
    <w:rsid w:val="00A8362A"/>
    <w:rsid w:val="00A83C8F"/>
    <w:rsid w:val="00A83DB4"/>
    <w:rsid w:val="00A83ECE"/>
    <w:rsid w:val="00A8498F"/>
    <w:rsid w:val="00A84AC9"/>
    <w:rsid w:val="00A84ADE"/>
    <w:rsid w:val="00A84CE6"/>
    <w:rsid w:val="00A84D8F"/>
    <w:rsid w:val="00A84E3A"/>
    <w:rsid w:val="00A8526B"/>
    <w:rsid w:val="00A85A69"/>
    <w:rsid w:val="00A860C8"/>
    <w:rsid w:val="00A8638C"/>
    <w:rsid w:val="00A864A2"/>
    <w:rsid w:val="00A86565"/>
    <w:rsid w:val="00A865D1"/>
    <w:rsid w:val="00A8665D"/>
    <w:rsid w:val="00A8675C"/>
    <w:rsid w:val="00A867CA"/>
    <w:rsid w:val="00A87581"/>
    <w:rsid w:val="00A87836"/>
    <w:rsid w:val="00A878F5"/>
    <w:rsid w:val="00A87D08"/>
    <w:rsid w:val="00A90360"/>
    <w:rsid w:val="00A90382"/>
    <w:rsid w:val="00A903A2"/>
    <w:rsid w:val="00A90AF5"/>
    <w:rsid w:val="00A90BCC"/>
    <w:rsid w:val="00A90BE0"/>
    <w:rsid w:val="00A90D16"/>
    <w:rsid w:val="00A9141F"/>
    <w:rsid w:val="00A9193C"/>
    <w:rsid w:val="00A922B9"/>
    <w:rsid w:val="00A924C5"/>
    <w:rsid w:val="00A92E5F"/>
    <w:rsid w:val="00A93833"/>
    <w:rsid w:val="00A943EC"/>
    <w:rsid w:val="00A94881"/>
    <w:rsid w:val="00A94B84"/>
    <w:rsid w:val="00A94BE6"/>
    <w:rsid w:val="00A94C41"/>
    <w:rsid w:val="00A95588"/>
    <w:rsid w:val="00A95AF4"/>
    <w:rsid w:val="00A95E10"/>
    <w:rsid w:val="00A96E54"/>
    <w:rsid w:val="00A96EC9"/>
    <w:rsid w:val="00A9710D"/>
    <w:rsid w:val="00A97A95"/>
    <w:rsid w:val="00AA022E"/>
    <w:rsid w:val="00AA038C"/>
    <w:rsid w:val="00AA090E"/>
    <w:rsid w:val="00AA0AAC"/>
    <w:rsid w:val="00AA0BF7"/>
    <w:rsid w:val="00AA1443"/>
    <w:rsid w:val="00AA1AFB"/>
    <w:rsid w:val="00AA2B07"/>
    <w:rsid w:val="00AA3C83"/>
    <w:rsid w:val="00AA4128"/>
    <w:rsid w:val="00AA4C78"/>
    <w:rsid w:val="00AA4FCE"/>
    <w:rsid w:val="00AA5610"/>
    <w:rsid w:val="00AA576B"/>
    <w:rsid w:val="00AA673F"/>
    <w:rsid w:val="00AA703C"/>
    <w:rsid w:val="00AA7302"/>
    <w:rsid w:val="00AA7F7A"/>
    <w:rsid w:val="00AB014E"/>
    <w:rsid w:val="00AB0F67"/>
    <w:rsid w:val="00AB0FFD"/>
    <w:rsid w:val="00AB1481"/>
    <w:rsid w:val="00AB1621"/>
    <w:rsid w:val="00AB1944"/>
    <w:rsid w:val="00AB230F"/>
    <w:rsid w:val="00AB2512"/>
    <w:rsid w:val="00AB3116"/>
    <w:rsid w:val="00AB3252"/>
    <w:rsid w:val="00AB374C"/>
    <w:rsid w:val="00AB4150"/>
    <w:rsid w:val="00AB4420"/>
    <w:rsid w:val="00AB6B9D"/>
    <w:rsid w:val="00AB6EC2"/>
    <w:rsid w:val="00AB701B"/>
    <w:rsid w:val="00AB74C2"/>
    <w:rsid w:val="00AB7E63"/>
    <w:rsid w:val="00AB7ECD"/>
    <w:rsid w:val="00AC00E3"/>
    <w:rsid w:val="00AC061A"/>
    <w:rsid w:val="00AC07EB"/>
    <w:rsid w:val="00AC11FF"/>
    <w:rsid w:val="00AC1ACD"/>
    <w:rsid w:val="00AC1F1A"/>
    <w:rsid w:val="00AC24D9"/>
    <w:rsid w:val="00AC2EC3"/>
    <w:rsid w:val="00AC3F2D"/>
    <w:rsid w:val="00AC41AF"/>
    <w:rsid w:val="00AC44BD"/>
    <w:rsid w:val="00AC4716"/>
    <w:rsid w:val="00AC476F"/>
    <w:rsid w:val="00AC4CE7"/>
    <w:rsid w:val="00AC517D"/>
    <w:rsid w:val="00AC54B6"/>
    <w:rsid w:val="00AC55B7"/>
    <w:rsid w:val="00AC5F3A"/>
    <w:rsid w:val="00AC5F46"/>
    <w:rsid w:val="00AC5FB9"/>
    <w:rsid w:val="00AC6148"/>
    <w:rsid w:val="00AC6740"/>
    <w:rsid w:val="00AC684A"/>
    <w:rsid w:val="00AC716E"/>
    <w:rsid w:val="00AC7523"/>
    <w:rsid w:val="00AD0456"/>
    <w:rsid w:val="00AD09EC"/>
    <w:rsid w:val="00AD0A07"/>
    <w:rsid w:val="00AD0A24"/>
    <w:rsid w:val="00AD0E93"/>
    <w:rsid w:val="00AD117D"/>
    <w:rsid w:val="00AD1659"/>
    <w:rsid w:val="00AD1829"/>
    <w:rsid w:val="00AD1FDB"/>
    <w:rsid w:val="00AD1FFB"/>
    <w:rsid w:val="00AD2265"/>
    <w:rsid w:val="00AD2B34"/>
    <w:rsid w:val="00AD317F"/>
    <w:rsid w:val="00AD418A"/>
    <w:rsid w:val="00AD4315"/>
    <w:rsid w:val="00AD43B5"/>
    <w:rsid w:val="00AD5163"/>
    <w:rsid w:val="00AD51C6"/>
    <w:rsid w:val="00AD5481"/>
    <w:rsid w:val="00AD650C"/>
    <w:rsid w:val="00AD6595"/>
    <w:rsid w:val="00AD68E2"/>
    <w:rsid w:val="00AD6CF9"/>
    <w:rsid w:val="00AD79F2"/>
    <w:rsid w:val="00AD7CD3"/>
    <w:rsid w:val="00AD7D5F"/>
    <w:rsid w:val="00AD7E99"/>
    <w:rsid w:val="00AE04FC"/>
    <w:rsid w:val="00AE0A56"/>
    <w:rsid w:val="00AE0F5D"/>
    <w:rsid w:val="00AE14EF"/>
    <w:rsid w:val="00AE153D"/>
    <w:rsid w:val="00AE192D"/>
    <w:rsid w:val="00AE19E4"/>
    <w:rsid w:val="00AE1A81"/>
    <w:rsid w:val="00AE1DF3"/>
    <w:rsid w:val="00AE22C6"/>
    <w:rsid w:val="00AE2872"/>
    <w:rsid w:val="00AE2A25"/>
    <w:rsid w:val="00AE3522"/>
    <w:rsid w:val="00AE366E"/>
    <w:rsid w:val="00AE4073"/>
    <w:rsid w:val="00AE44A8"/>
    <w:rsid w:val="00AE4B6E"/>
    <w:rsid w:val="00AE525D"/>
    <w:rsid w:val="00AE5E79"/>
    <w:rsid w:val="00AE6D3D"/>
    <w:rsid w:val="00AE701F"/>
    <w:rsid w:val="00AF0420"/>
    <w:rsid w:val="00AF113D"/>
    <w:rsid w:val="00AF1F0C"/>
    <w:rsid w:val="00AF2213"/>
    <w:rsid w:val="00AF26A2"/>
    <w:rsid w:val="00AF2C19"/>
    <w:rsid w:val="00AF2E0F"/>
    <w:rsid w:val="00AF2E9E"/>
    <w:rsid w:val="00AF3261"/>
    <w:rsid w:val="00AF349D"/>
    <w:rsid w:val="00AF3E74"/>
    <w:rsid w:val="00AF4437"/>
    <w:rsid w:val="00AF4A28"/>
    <w:rsid w:val="00AF5282"/>
    <w:rsid w:val="00AF581D"/>
    <w:rsid w:val="00AF6740"/>
    <w:rsid w:val="00AF67FE"/>
    <w:rsid w:val="00AF6A90"/>
    <w:rsid w:val="00AF7A24"/>
    <w:rsid w:val="00AF7A84"/>
    <w:rsid w:val="00B005D4"/>
    <w:rsid w:val="00B0196A"/>
    <w:rsid w:val="00B025E1"/>
    <w:rsid w:val="00B026E8"/>
    <w:rsid w:val="00B02CC0"/>
    <w:rsid w:val="00B03249"/>
    <w:rsid w:val="00B03688"/>
    <w:rsid w:val="00B03999"/>
    <w:rsid w:val="00B03D13"/>
    <w:rsid w:val="00B04045"/>
    <w:rsid w:val="00B041B6"/>
    <w:rsid w:val="00B044B0"/>
    <w:rsid w:val="00B0503D"/>
    <w:rsid w:val="00B05DE6"/>
    <w:rsid w:val="00B05FDA"/>
    <w:rsid w:val="00B06027"/>
    <w:rsid w:val="00B06358"/>
    <w:rsid w:val="00B07C5C"/>
    <w:rsid w:val="00B07D37"/>
    <w:rsid w:val="00B103AB"/>
    <w:rsid w:val="00B105DA"/>
    <w:rsid w:val="00B10D4D"/>
    <w:rsid w:val="00B1115B"/>
    <w:rsid w:val="00B1161A"/>
    <w:rsid w:val="00B11A23"/>
    <w:rsid w:val="00B11B0B"/>
    <w:rsid w:val="00B12634"/>
    <w:rsid w:val="00B128F6"/>
    <w:rsid w:val="00B1300B"/>
    <w:rsid w:val="00B132D2"/>
    <w:rsid w:val="00B149BC"/>
    <w:rsid w:val="00B15172"/>
    <w:rsid w:val="00B15E64"/>
    <w:rsid w:val="00B1626D"/>
    <w:rsid w:val="00B16370"/>
    <w:rsid w:val="00B1699A"/>
    <w:rsid w:val="00B16E51"/>
    <w:rsid w:val="00B1784B"/>
    <w:rsid w:val="00B22994"/>
    <w:rsid w:val="00B2316C"/>
    <w:rsid w:val="00B24580"/>
    <w:rsid w:val="00B24B14"/>
    <w:rsid w:val="00B25404"/>
    <w:rsid w:val="00B25697"/>
    <w:rsid w:val="00B264E7"/>
    <w:rsid w:val="00B275AF"/>
    <w:rsid w:val="00B30115"/>
    <w:rsid w:val="00B30521"/>
    <w:rsid w:val="00B31928"/>
    <w:rsid w:val="00B3229D"/>
    <w:rsid w:val="00B3263A"/>
    <w:rsid w:val="00B33315"/>
    <w:rsid w:val="00B33AF1"/>
    <w:rsid w:val="00B33D75"/>
    <w:rsid w:val="00B33F1B"/>
    <w:rsid w:val="00B33FC1"/>
    <w:rsid w:val="00B34707"/>
    <w:rsid w:val="00B35104"/>
    <w:rsid w:val="00B35207"/>
    <w:rsid w:val="00B362F2"/>
    <w:rsid w:val="00B36775"/>
    <w:rsid w:val="00B36BEE"/>
    <w:rsid w:val="00B36DD9"/>
    <w:rsid w:val="00B40674"/>
    <w:rsid w:val="00B40917"/>
    <w:rsid w:val="00B4091D"/>
    <w:rsid w:val="00B4127B"/>
    <w:rsid w:val="00B41288"/>
    <w:rsid w:val="00B413A5"/>
    <w:rsid w:val="00B413C1"/>
    <w:rsid w:val="00B425E3"/>
    <w:rsid w:val="00B42E94"/>
    <w:rsid w:val="00B44C55"/>
    <w:rsid w:val="00B451E4"/>
    <w:rsid w:val="00B458B6"/>
    <w:rsid w:val="00B45A5A"/>
    <w:rsid w:val="00B45D06"/>
    <w:rsid w:val="00B46086"/>
    <w:rsid w:val="00B46595"/>
    <w:rsid w:val="00B4702C"/>
    <w:rsid w:val="00B471C4"/>
    <w:rsid w:val="00B505D4"/>
    <w:rsid w:val="00B50634"/>
    <w:rsid w:val="00B5134B"/>
    <w:rsid w:val="00B5139F"/>
    <w:rsid w:val="00B52766"/>
    <w:rsid w:val="00B528D9"/>
    <w:rsid w:val="00B52B11"/>
    <w:rsid w:val="00B52C61"/>
    <w:rsid w:val="00B53ACE"/>
    <w:rsid w:val="00B53C23"/>
    <w:rsid w:val="00B53D19"/>
    <w:rsid w:val="00B545D5"/>
    <w:rsid w:val="00B546B5"/>
    <w:rsid w:val="00B54D48"/>
    <w:rsid w:val="00B54F5A"/>
    <w:rsid w:val="00B5507D"/>
    <w:rsid w:val="00B560C4"/>
    <w:rsid w:val="00B56A81"/>
    <w:rsid w:val="00B56BA0"/>
    <w:rsid w:val="00B57765"/>
    <w:rsid w:val="00B57A45"/>
    <w:rsid w:val="00B57B02"/>
    <w:rsid w:val="00B57E78"/>
    <w:rsid w:val="00B60AF9"/>
    <w:rsid w:val="00B61458"/>
    <w:rsid w:val="00B61A65"/>
    <w:rsid w:val="00B61B25"/>
    <w:rsid w:val="00B621CC"/>
    <w:rsid w:val="00B622A1"/>
    <w:rsid w:val="00B6242B"/>
    <w:rsid w:val="00B62804"/>
    <w:rsid w:val="00B6285A"/>
    <w:rsid w:val="00B62FDC"/>
    <w:rsid w:val="00B634CC"/>
    <w:rsid w:val="00B63F82"/>
    <w:rsid w:val="00B64325"/>
    <w:rsid w:val="00B6485A"/>
    <w:rsid w:val="00B6497C"/>
    <w:rsid w:val="00B65437"/>
    <w:rsid w:val="00B66067"/>
    <w:rsid w:val="00B6634E"/>
    <w:rsid w:val="00B667BA"/>
    <w:rsid w:val="00B67ED1"/>
    <w:rsid w:val="00B70027"/>
    <w:rsid w:val="00B7030F"/>
    <w:rsid w:val="00B706F3"/>
    <w:rsid w:val="00B70B10"/>
    <w:rsid w:val="00B70B5A"/>
    <w:rsid w:val="00B70D0B"/>
    <w:rsid w:val="00B71C1C"/>
    <w:rsid w:val="00B71F56"/>
    <w:rsid w:val="00B72542"/>
    <w:rsid w:val="00B72837"/>
    <w:rsid w:val="00B7333B"/>
    <w:rsid w:val="00B7337D"/>
    <w:rsid w:val="00B73565"/>
    <w:rsid w:val="00B73E2E"/>
    <w:rsid w:val="00B74177"/>
    <w:rsid w:val="00B74278"/>
    <w:rsid w:val="00B75B0C"/>
    <w:rsid w:val="00B75F27"/>
    <w:rsid w:val="00B76558"/>
    <w:rsid w:val="00B7679E"/>
    <w:rsid w:val="00B77311"/>
    <w:rsid w:val="00B77AE9"/>
    <w:rsid w:val="00B77EAB"/>
    <w:rsid w:val="00B77F3E"/>
    <w:rsid w:val="00B80076"/>
    <w:rsid w:val="00B80DD6"/>
    <w:rsid w:val="00B81025"/>
    <w:rsid w:val="00B818BB"/>
    <w:rsid w:val="00B81E69"/>
    <w:rsid w:val="00B82249"/>
    <w:rsid w:val="00B826B0"/>
    <w:rsid w:val="00B828C8"/>
    <w:rsid w:val="00B83BFA"/>
    <w:rsid w:val="00B841DD"/>
    <w:rsid w:val="00B849D7"/>
    <w:rsid w:val="00B84F2D"/>
    <w:rsid w:val="00B853F2"/>
    <w:rsid w:val="00B85E02"/>
    <w:rsid w:val="00B85F76"/>
    <w:rsid w:val="00B86D2A"/>
    <w:rsid w:val="00B87007"/>
    <w:rsid w:val="00B90755"/>
    <w:rsid w:val="00B90D0F"/>
    <w:rsid w:val="00B90EAD"/>
    <w:rsid w:val="00B911C1"/>
    <w:rsid w:val="00B9130C"/>
    <w:rsid w:val="00B91D71"/>
    <w:rsid w:val="00B91DA9"/>
    <w:rsid w:val="00B91FB7"/>
    <w:rsid w:val="00B920F6"/>
    <w:rsid w:val="00B9318B"/>
    <w:rsid w:val="00B9386E"/>
    <w:rsid w:val="00B94106"/>
    <w:rsid w:val="00B943E6"/>
    <w:rsid w:val="00B9473F"/>
    <w:rsid w:val="00B948BD"/>
    <w:rsid w:val="00B94A73"/>
    <w:rsid w:val="00B94F37"/>
    <w:rsid w:val="00B95023"/>
    <w:rsid w:val="00B9546A"/>
    <w:rsid w:val="00B957BE"/>
    <w:rsid w:val="00B977B7"/>
    <w:rsid w:val="00BA06C5"/>
    <w:rsid w:val="00BA1823"/>
    <w:rsid w:val="00BA2090"/>
    <w:rsid w:val="00BA245F"/>
    <w:rsid w:val="00BA2533"/>
    <w:rsid w:val="00BA29D1"/>
    <w:rsid w:val="00BA2E2F"/>
    <w:rsid w:val="00BA2F5E"/>
    <w:rsid w:val="00BA33AC"/>
    <w:rsid w:val="00BA3C02"/>
    <w:rsid w:val="00BA47D1"/>
    <w:rsid w:val="00BA4DD5"/>
    <w:rsid w:val="00BA5AEE"/>
    <w:rsid w:val="00BA5D25"/>
    <w:rsid w:val="00BA60A8"/>
    <w:rsid w:val="00BA695A"/>
    <w:rsid w:val="00BA713A"/>
    <w:rsid w:val="00BA72A5"/>
    <w:rsid w:val="00BA734E"/>
    <w:rsid w:val="00BB0139"/>
    <w:rsid w:val="00BB01A9"/>
    <w:rsid w:val="00BB0206"/>
    <w:rsid w:val="00BB0639"/>
    <w:rsid w:val="00BB0C93"/>
    <w:rsid w:val="00BB10E9"/>
    <w:rsid w:val="00BB1B96"/>
    <w:rsid w:val="00BB2812"/>
    <w:rsid w:val="00BB2A0A"/>
    <w:rsid w:val="00BB3D4F"/>
    <w:rsid w:val="00BB410E"/>
    <w:rsid w:val="00BB4372"/>
    <w:rsid w:val="00BB437B"/>
    <w:rsid w:val="00BB44CA"/>
    <w:rsid w:val="00BB45E5"/>
    <w:rsid w:val="00BB4780"/>
    <w:rsid w:val="00BB4868"/>
    <w:rsid w:val="00BB52A6"/>
    <w:rsid w:val="00BB664B"/>
    <w:rsid w:val="00BB73DB"/>
    <w:rsid w:val="00BB7C8F"/>
    <w:rsid w:val="00BB7CB0"/>
    <w:rsid w:val="00BB7E92"/>
    <w:rsid w:val="00BB7F6C"/>
    <w:rsid w:val="00BC2DA5"/>
    <w:rsid w:val="00BC32EC"/>
    <w:rsid w:val="00BC38E1"/>
    <w:rsid w:val="00BC39EB"/>
    <w:rsid w:val="00BC3C05"/>
    <w:rsid w:val="00BC3EFA"/>
    <w:rsid w:val="00BC43C3"/>
    <w:rsid w:val="00BC48F9"/>
    <w:rsid w:val="00BC4B65"/>
    <w:rsid w:val="00BC4D0E"/>
    <w:rsid w:val="00BC5351"/>
    <w:rsid w:val="00BC5C35"/>
    <w:rsid w:val="00BC5DE2"/>
    <w:rsid w:val="00BC6031"/>
    <w:rsid w:val="00BC6D85"/>
    <w:rsid w:val="00BC6F7E"/>
    <w:rsid w:val="00BC7A9D"/>
    <w:rsid w:val="00BC7B04"/>
    <w:rsid w:val="00BD011F"/>
    <w:rsid w:val="00BD0366"/>
    <w:rsid w:val="00BD077F"/>
    <w:rsid w:val="00BD09D3"/>
    <w:rsid w:val="00BD1332"/>
    <w:rsid w:val="00BD1366"/>
    <w:rsid w:val="00BD2DD5"/>
    <w:rsid w:val="00BD2FDD"/>
    <w:rsid w:val="00BD3384"/>
    <w:rsid w:val="00BD4353"/>
    <w:rsid w:val="00BD52DE"/>
    <w:rsid w:val="00BD575A"/>
    <w:rsid w:val="00BD5BED"/>
    <w:rsid w:val="00BD6799"/>
    <w:rsid w:val="00BD7996"/>
    <w:rsid w:val="00BD7C65"/>
    <w:rsid w:val="00BE04B5"/>
    <w:rsid w:val="00BE052D"/>
    <w:rsid w:val="00BE0802"/>
    <w:rsid w:val="00BE14C1"/>
    <w:rsid w:val="00BE186B"/>
    <w:rsid w:val="00BE2988"/>
    <w:rsid w:val="00BE2B77"/>
    <w:rsid w:val="00BE2D83"/>
    <w:rsid w:val="00BE3540"/>
    <w:rsid w:val="00BE3A46"/>
    <w:rsid w:val="00BE3B28"/>
    <w:rsid w:val="00BE4317"/>
    <w:rsid w:val="00BE45FB"/>
    <w:rsid w:val="00BE4749"/>
    <w:rsid w:val="00BE4B03"/>
    <w:rsid w:val="00BE4F97"/>
    <w:rsid w:val="00BE6048"/>
    <w:rsid w:val="00BE62CC"/>
    <w:rsid w:val="00BE62D2"/>
    <w:rsid w:val="00BE65BE"/>
    <w:rsid w:val="00BE6E6D"/>
    <w:rsid w:val="00BE72B0"/>
    <w:rsid w:val="00BE784A"/>
    <w:rsid w:val="00BF023E"/>
    <w:rsid w:val="00BF0534"/>
    <w:rsid w:val="00BF0C63"/>
    <w:rsid w:val="00BF2BC1"/>
    <w:rsid w:val="00BF2CEB"/>
    <w:rsid w:val="00BF2DCB"/>
    <w:rsid w:val="00BF3AAB"/>
    <w:rsid w:val="00BF4695"/>
    <w:rsid w:val="00BF52A6"/>
    <w:rsid w:val="00BF53E8"/>
    <w:rsid w:val="00BF647B"/>
    <w:rsid w:val="00BF6539"/>
    <w:rsid w:val="00BF6854"/>
    <w:rsid w:val="00BF6902"/>
    <w:rsid w:val="00BF75B2"/>
    <w:rsid w:val="00C00033"/>
    <w:rsid w:val="00C00B41"/>
    <w:rsid w:val="00C014CD"/>
    <w:rsid w:val="00C019E9"/>
    <w:rsid w:val="00C01D91"/>
    <w:rsid w:val="00C0387E"/>
    <w:rsid w:val="00C039D1"/>
    <w:rsid w:val="00C04DC7"/>
    <w:rsid w:val="00C05CED"/>
    <w:rsid w:val="00C05D8F"/>
    <w:rsid w:val="00C061F9"/>
    <w:rsid w:val="00C07AEE"/>
    <w:rsid w:val="00C07CA0"/>
    <w:rsid w:val="00C07E7C"/>
    <w:rsid w:val="00C1032D"/>
    <w:rsid w:val="00C104BC"/>
    <w:rsid w:val="00C1052C"/>
    <w:rsid w:val="00C105DB"/>
    <w:rsid w:val="00C107C1"/>
    <w:rsid w:val="00C10ED1"/>
    <w:rsid w:val="00C124A8"/>
    <w:rsid w:val="00C126EE"/>
    <w:rsid w:val="00C12795"/>
    <w:rsid w:val="00C12B79"/>
    <w:rsid w:val="00C13E0A"/>
    <w:rsid w:val="00C13F5A"/>
    <w:rsid w:val="00C141E0"/>
    <w:rsid w:val="00C14540"/>
    <w:rsid w:val="00C147A9"/>
    <w:rsid w:val="00C149D5"/>
    <w:rsid w:val="00C15B11"/>
    <w:rsid w:val="00C15C85"/>
    <w:rsid w:val="00C15E94"/>
    <w:rsid w:val="00C16239"/>
    <w:rsid w:val="00C164E2"/>
    <w:rsid w:val="00C169D0"/>
    <w:rsid w:val="00C17D45"/>
    <w:rsid w:val="00C17DAF"/>
    <w:rsid w:val="00C17FE7"/>
    <w:rsid w:val="00C20B41"/>
    <w:rsid w:val="00C20B4E"/>
    <w:rsid w:val="00C20BF2"/>
    <w:rsid w:val="00C20C45"/>
    <w:rsid w:val="00C20D40"/>
    <w:rsid w:val="00C21305"/>
    <w:rsid w:val="00C2152E"/>
    <w:rsid w:val="00C2184C"/>
    <w:rsid w:val="00C21B4D"/>
    <w:rsid w:val="00C21FCE"/>
    <w:rsid w:val="00C2225C"/>
    <w:rsid w:val="00C23206"/>
    <w:rsid w:val="00C23656"/>
    <w:rsid w:val="00C23AAA"/>
    <w:rsid w:val="00C24BDE"/>
    <w:rsid w:val="00C25B3C"/>
    <w:rsid w:val="00C25C29"/>
    <w:rsid w:val="00C25DE2"/>
    <w:rsid w:val="00C25EE6"/>
    <w:rsid w:val="00C2619B"/>
    <w:rsid w:val="00C26308"/>
    <w:rsid w:val="00C26437"/>
    <w:rsid w:val="00C267AC"/>
    <w:rsid w:val="00C26CF1"/>
    <w:rsid w:val="00C274DF"/>
    <w:rsid w:val="00C2770B"/>
    <w:rsid w:val="00C27C34"/>
    <w:rsid w:val="00C27DB5"/>
    <w:rsid w:val="00C31000"/>
    <w:rsid w:val="00C31A2C"/>
    <w:rsid w:val="00C31B5C"/>
    <w:rsid w:val="00C3282E"/>
    <w:rsid w:val="00C32C99"/>
    <w:rsid w:val="00C334FF"/>
    <w:rsid w:val="00C335E0"/>
    <w:rsid w:val="00C33969"/>
    <w:rsid w:val="00C33EC7"/>
    <w:rsid w:val="00C341D1"/>
    <w:rsid w:val="00C34696"/>
    <w:rsid w:val="00C34863"/>
    <w:rsid w:val="00C34B90"/>
    <w:rsid w:val="00C34CFF"/>
    <w:rsid w:val="00C34EF6"/>
    <w:rsid w:val="00C351C6"/>
    <w:rsid w:val="00C3532A"/>
    <w:rsid w:val="00C35642"/>
    <w:rsid w:val="00C35895"/>
    <w:rsid w:val="00C35988"/>
    <w:rsid w:val="00C35DD2"/>
    <w:rsid w:val="00C36338"/>
    <w:rsid w:val="00C3638C"/>
    <w:rsid w:val="00C36489"/>
    <w:rsid w:val="00C367E7"/>
    <w:rsid w:val="00C36A3F"/>
    <w:rsid w:val="00C3719C"/>
    <w:rsid w:val="00C379EA"/>
    <w:rsid w:val="00C37E07"/>
    <w:rsid w:val="00C37F0D"/>
    <w:rsid w:val="00C40736"/>
    <w:rsid w:val="00C40B4E"/>
    <w:rsid w:val="00C41955"/>
    <w:rsid w:val="00C4280E"/>
    <w:rsid w:val="00C42EA3"/>
    <w:rsid w:val="00C43251"/>
    <w:rsid w:val="00C437D0"/>
    <w:rsid w:val="00C44337"/>
    <w:rsid w:val="00C44FEB"/>
    <w:rsid w:val="00C4573A"/>
    <w:rsid w:val="00C45DA2"/>
    <w:rsid w:val="00C45E77"/>
    <w:rsid w:val="00C46211"/>
    <w:rsid w:val="00C46E49"/>
    <w:rsid w:val="00C46F65"/>
    <w:rsid w:val="00C47692"/>
    <w:rsid w:val="00C4778E"/>
    <w:rsid w:val="00C5071E"/>
    <w:rsid w:val="00C523B2"/>
    <w:rsid w:val="00C52987"/>
    <w:rsid w:val="00C52D79"/>
    <w:rsid w:val="00C53E74"/>
    <w:rsid w:val="00C546DC"/>
    <w:rsid w:val="00C54A10"/>
    <w:rsid w:val="00C54A22"/>
    <w:rsid w:val="00C54BD7"/>
    <w:rsid w:val="00C54DC7"/>
    <w:rsid w:val="00C5570E"/>
    <w:rsid w:val="00C56031"/>
    <w:rsid w:val="00C56709"/>
    <w:rsid w:val="00C5691F"/>
    <w:rsid w:val="00C57363"/>
    <w:rsid w:val="00C57A7E"/>
    <w:rsid w:val="00C57B13"/>
    <w:rsid w:val="00C60019"/>
    <w:rsid w:val="00C603B4"/>
    <w:rsid w:val="00C6041D"/>
    <w:rsid w:val="00C606DF"/>
    <w:rsid w:val="00C61670"/>
    <w:rsid w:val="00C61958"/>
    <w:rsid w:val="00C619E5"/>
    <w:rsid w:val="00C61B44"/>
    <w:rsid w:val="00C62423"/>
    <w:rsid w:val="00C62586"/>
    <w:rsid w:val="00C62610"/>
    <w:rsid w:val="00C62ADE"/>
    <w:rsid w:val="00C630CB"/>
    <w:rsid w:val="00C63367"/>
    <w:rsid w:val="00C63575"/>
    <w:rsid w:val="00C635BD"/>
    <w:rsid w:val="00C6387F"/>
    <w:rsid w:val="00C63939"/>
    <w:rsid w:val="00C63D2F"/>
    <w:rsid w:val="00C63E7C"/>
    <w:rsid w:val="00C64088"/>
    <w:rsid w:val="00C640C8"/>
    <w:rsid w:val="00C65489"/>
    <w:rsid w:val="00C65DD7"/>
    <w:rsid w:val="00C65DDF"/>
    <w:rsid w:val="00C663B5"/>
    <w:rsid w:val="00C66741"/>
    <w:rsid w:val="00C667E4"/>
    <w:rsid w:val="00C6701D"/>
    <w:rsid w:val="00C6750A"/>
    <w:rsid w:val="00C67D8E"/>
    <w:rsid w:val="00C7055D"/>
    <w:rsid w:val="00C70D54"/>
    <w:rsid w:val="00C71399"/>
    <w:rsid w:val="00C713D6"/>
    <w:rsid w:val="00C71646"/>
    <w:rsid w:val="00C718CA"/>
    <w:rsid w:val="00C71C4F"/>
    <w:rsid w:val="00C721BF"/>
    <w:rsid w:val="00C72C7A"/>
    <w:rsid w:val="00C72D05"/>
    <w:rsid w:val="00C730DA"/>
    <w:rsid w:val="00C7392A"/>
    <w:rsid w:val="00C73BE1"/>
    <w:rsid w:val="00C73C85"/>
    <w:rsid w:val="00C73D19"/>
    <w:rsid w:val="00C7412B"/>
    <w:rsid w:val="00C745B9"/>
    <w:rsid w:val="00C74852"/>
    <w:rsid w:val="00C766FE"/>
    <w:rsid w:val="00C76CC8"/>
    <w:rsid w:val="00C76E1F"/>
    <w:rsid w:val="00C77611"/>
    <w:rsid w:val="00C7763B"/>
    <w:rsid w:val="00C776E9"/>
    <w:rsid w:val="00C8069A"/>
    <w:rsid w:val="00C808BF"/>
    <w:rsid w:val="00C814A1"/>
    <w:rsid w:val="00C8189C"/>
    <w:rsid w:val="00C81FA1"/>
    <w:rsid w:val="00C82E48"/>
    <w:rsid w:val="00C82ED3"/>
    <w:rsid w:val="00C83152"/>
    <w:rsid w:val="00C83398"/>
    <w:rsid w:val="00C835EF"/>
    <w:rsid w:val="00C838F5"/>
    <w:rsid w:val="00C848C1"/>
    <w:rsid w:val="00C85462"/>
    <w:rsid w:val="00C856A5"/>
    <w:rsid w:val="00C85EC9"/>
    <w:rsid w:val="00C85FC9"/>
    <w:rsid w:val="00C8642E"/>
    <w:rsid w:val="00C87C44"/>
    <w:rsid w:val="00C90FC3"/>
    <w:rsid w:val="00C91214"/>
    <w:rsid w:val="00C91794"/>
    <w:rsid w:val="00C917EF"/>
    <w:rsid w:val="00C91919"/>
    <w:rsid w:val="00C91E70"/>
    <w:rsid w:val="00C937A7"/>
    <w:rsid w:val="00C938C6"/>
    <w:rsid w:val="00C93960"/>
    <w:rsid w:val="00C93966"/>
    <w:rsid w:val="00C9411D"/>
    <w:rsid w:val="00C94BEC"/>
    <w:rsid w:val="00C95EBB"/>
    <w:rsid w:val="00C96066"/>
    <w:rsid w:val="00C962B4"/>
    <w:rsid w:val="00C966E2"/>
    <w:rsid w:val="00C967B9"/>
    <w:rsid w:val="00C9688D"/>
    <w:rsid w:val="00C96B37"/>
    <w:rsid w:val="00C9747D"/>
    <w:rsid w:val="00C97D79"/>
    <w:rsid w:val="00C97E03"/>
    <w:rsid w:val="00CA11C0"/>
    <w:rsid w:val="00CA20BC"/>
    <w:rsid w:val="00CA22F7"/>
    <w:rsid w:val="00CA27CD"/>
    <w:rsid w:val="00CA2B24"/>
    <w:rsid w:val="00CA33BE"/>
    <w:rsid w:val="00CA35A4"/>
    <w:rsid w:val="00CA3BC1"/>
    <w:rsid w:val="00CA4356"/>
    <w:rsid w:val="00CA440C"/>
    <w:rsid w:val="00CA4826"/>
    <w:rsid w:val="00CA50A9"/>
    <w:rsid w:val="00CA5C6F"/>
    <w:rsid w:val="00CA5F2C"/>
    <w:rsid w:val="00CA62B5"/>
    <w:rsid w:val="00CA6C63"/>
    <w:rsid w:val="00CA6E77"/>
    <w:rsid w:val="00CA7AC9"/>
    <w:rsid w:val="00CB0369"/>
    <w:rsid w:val="00CB14D9"/>
    <w:rsid w:val="00CB18C7"/>
    <w:rsid w:val="00CB223F"/>
    <w:rsid w:val="00CB33BA"/>
    <w:rsid w:val="00CB4A72"/>
    <w:rsid w:val="00CB573C"/>
    <w:rsid w:val="00CB5A96"/>
    <w:rsid w:val="00CB5CF6"/>
    <w:rsid w:val="00CB60AE"/>
    <w:rsid w:val="00CB60FF"/>
    <w:rsid w:val="00CB641E"/>
    <w:rsid w:val="00CB6A26"/>
    <w:rsid w:val="00CB7476"/>
    <w:rsid w:val="00CC01FF"/>
    <w:rsid w:val="00CC0479"/>
    <w:rsid w:val="00CC07E5"/>
    <w:rsid w:val="00CC08FE"/>
    <w:rsid w:val="00CC09BF"/>
    <w:rsid w:val="00CC0F46"/>
    <w:rsid w:val="00CC1876"/>
    <w:rsid w:val="00CC25CD"/>
    <w:rsid w:val="00CC2E46"/>
    <w:rsid w:val="00CC3369"/>
    <w:rsid w:val="00CC3442"/>
    <w:rsid w:val="00CC3600"/>
    <w:rsid w:val="00CC38FD"/>
    <w:rsid w:val="00CC396C"/>
    <w:rsid w:val="00CC3BBE"/>
    <w:rsid w:val="00CC3E25"/>
    <w:rsid w:val="00CC3E28"/>
    <w:rsid w:val="00CC4380"/>
    <w:rsid w:val="00CC5520"/>
    <w:rsid w:val="00CC580E"/>
    <w:rsid w:val="00CC6375"/>
    <w:rsid w:val="00CC63EE"/>
    <w:rsid w:val="00CC667D"/>
    <w:rsid w:val="00CC6C9C"/>
    <w:rsid w:val="00CC6F39"/>
    <w:rsid w:val="00CC6F92"/>
    <w:rsid w:val="00CC70E3"/>
    <w:rsid w:val="00CC7B6C"/>
    <w:rsid w:val="00CD07FE"/>
    <w:rsid w:val="00CD20E2"/>
    <w:rsid w:val="00CD22A8"/>
    <w:rsid w:val="00CD3512"/>
    <w:rsid w:val="00CD48FD"/>
    <w:rsid w:val="00CD4B55"/>
    <w:rsid w:val="00CD4C28"/>
    <w:rsid w:val="00CD5C38"/>
    <w:rsid w:val="00CD6149"/>
    <w:rsid w:val="00CD6177"/>
    <w:rsid w:val="00CD64F3"/>
    <w:rsid w:val="00CD654E"/>
    <w:rsid w:val="00CD69B4"/>
    <w:rsid w:val="00CD6CF5"/>
    <w:rsid w:val="00CD71C4"/>
    <w:rsid w:val="00CD7419"/>
    <w:rsid w:val="00CD7CE6"/>
    <w:rsid w:val="00CD7DC2"/>
    <w:rsid w:val="00CD7F58"/>
    <w:rsid w:val="00CE0254"/>
    <w:rsid w:val="00CE06A6"/>
    <w:rsid w:val="00CE0854"/>
    <w:rsid w:val="00CE08A4"/>
    <w:rsid w:val="00CE0DCE"/>
    <w:rsid w:val="00CE1BDD"/>
    <w:rsid w:val="00CE2A00"/>
    <w:rsid w:val="00CE2A20"/>
    <w:rsid w:val="00CE3208"/>
    <w:rsid w:val="00CE3B37"/>
    <w:rsid w:val="00CE3C17"/>
    <w:rsid w:val="00CE42FA"/>
    <w:rsid w:val="00CE4840"/>
    <w:rsid w:val="00CE49E8"/>
    <w:rsid w:val="00CE5BCF"/>
    <w:rsid w:val="00CE5D22"/>
    <w:rsid w:val="00CE6237"/>
    <w:rsid w:val="00CE67F0"/>
    <w:rsid w:val="00CE6914"/>
    <w:rsid w:val="00CE6A7E"/>
    <w:rsid w:val="00CE6DF0"/>
    <w:rsid w:val="00CE6F11"/>
    <w:rsid w:val="00CE703A"/>
    <w:rsid w:val="00CF00EF"/>
    <w:rsid w:val="00CF08BF"/>
    <w:rsid w:val="00CF09C5"/>
    <w:rsid w:val="00CF1184"/>
    <w:rsid w:val="00CF134D"/>
    <w:rsid w:val="00CF18F9"/>
    <w:rsid w:val="00CF1A50"/>
    <w:rsid w:val="00CF1ACF"/>
    <w:rsid w:val="00CF246A"/>
    <w:rsid w:val="00CF33C1"/>
    <w:rsid w:val="00CF36C9"/>
    <w:rsid w:val="00CF37EE"/>
    <w:rsid w:val="00CF3ADF"/>
    <w:rsid w:val="00CF44A3"/>
    <w:rsid w:val="00CF4EF0"/>
    <w:rsid w:val="00CF560A"/>
    <w:rsid w:val="00CF5895"/>
    <w:rsid w:val="00CF5B5F"/>
    <w:rsid w:val="00CF5C9C"/>
    <w:rsid w:val="00CF63E6"/>
    <w:rsid w:val="00CF63FC"/>
    <w:rsid w:val="00CF6C39"/>
    <w:rsid w:val="00CF72AD"/>
    <w:rsid w:val="00CF748B"/>
    <w:rsid w:val="00CF7F7E"/>
    <w:rsid w:val="00D0000A"/>
    <w:rsid w:val="00D007E1"/>
    <w:rsid w:val="00D010E9"/>
    <w:rsid w:val="00D0171A"/>
    <w:rsid w:val="00D02090"/>
    <w:rsid w:val="00D02105"/>
    <w:rsid w:val="00D02BC9"/>
    <w:rsid w:val="00D02DB1"/>
    <w:rsid w:val="00D03156"/>
    <w:rsid w:val="00D03525"/>
    <w:rsid w:val="00D037B0"/>
    <w:rsid w:val="00D039DB"/>
    <w:rsid w:val="00D04923"/>
    <w:rsid w:val="00D04D24"/>
    <w:rsid w:val="00D04DBB"/>
    <w:rsid w:val="00D05B87"/>
    <w:rsid w:val="00D05CD9"/>
    <w:rsid w:val="00D05F7D"/>
    <w:rsid w:val="00D060B7"/>
    <w:rsid w:val="00D063B7"/>
    <w:rsid w:val="00D06450"/>
    <w:rsid w:val="00D06A32"/>
    <w:rsid w:val="00D06DC9"/>
    <w:rsid w:val="00D07798"/>
    <w:rsid w:val="00D107BC"/>
    <w:rsid w:val="00D1116E"/>
    <w:rsid w:val="00D11629"/>
    <w:rsid w:val="00D116F5"/>
    <w:rsid w:val="00D11832"/>
    <w:rsid w:val="00D1194F"/>
    <w:rsid w:val="00D122EC"/>
    <w:rsid w:val="00D126F6"/>
    <w:rsid w:val="00D12E6F"/>
    <w:rsid w:val="00D13491"/>
    <w:rsid w:val="00D135DB"/>
    <w:rsid w:val="00D137A4"/>
    <w:rsid w:val="00D13B03"/>
    <w:rsid w:val="00D13D67"/>
    <w:rsid w:val="00D1474A"/>
    <w:rsid w:val="00D14AED"/>
    <w:rsid w:val="00D14FD8"/>
    <w:rsid w:val="00D15358"/>
    <w:rsid w:val="00D1562A"/>
    <w:rsid w:val="00D1630F"/>
    <w:rsid w:val="00D1633C"/>
    <w:rsid w:val="00D16847"/>
    <w:rsid w:val="00D20115"/>
    <w:rsid w:val="00D20BD2"/>
    <w:rsid w:val="00D21E1F"/>
    <w:rsid w:val="00D223F3"/>
    <w:rsid w:val="00D23210"/>
    <w:rsid w:val="00D23BC4"/>
    <w:rsid w:val="00D23F64"/>
    <w:rsid w:val="00D24AAC"/>
    <w:rsid w:val="00D2505B"/>
    <w:rsid w:val="00D2531E"/>
    <w:rsid w:val="00D25756"/>
    <w:rsid w:val="00D25B24"/>
    <w:rsid w:val="00D25BD3"/>
    <w:rsid w:val="00D278E3"/>
    <w:rsid w:val="00D300ED"/>
    <w:rsid w:val="00D30655"/>
    <w:rsid w:val="00D3133C"/>
    <w:rsid w:val="00D31441"/>
    <w:rsid w:val="00D31F96"/>
    <w:rsid w:val="00D323B2"/>
    <w:rsid w:val="00D3290F"/>
    <w:rsid w:val="00D334B3"/>
    <w:rsid w:val="00D33D07"/>
    <w:rsid w:val="00D345C7"/>
    <w:rsid w:val="00D34B34"/>
    <w:rsid w:val="00D34C9E"/>
    <w:rsid w:val="00D354E5"/>
    <w:rsid w:val="00D35586"/>
    <w:rsid w:val="00D35D1E"/>
    <w:rsid w:val="00D36ED5"/>
    <w:rsid w:val="00D3757D"/>
    <w:rsid w:val="00D400F5"/>
    <w:rsid w:val="00D400F8"/>
    <w:rsid w:val="00D408C3"/>
    <w:rsid w:val="00D40956"/>
    <w:rsid w:val="00D419CE"/>
    <w:rsid w:val="00D42EBA"/>
    <w:rsid w:val="00D43494"/>
    <w:rsid w:val="00D43F2B"/>
    <w:rsid w:val="00D441C1"/>
    <w:rsid w:val="00D4503A"/>
    <w:rsid w:val="00D45E32"/>
    <w:rsid w:val="00D45EB4"/>
    <w:rsid w:val="00D4614C"/>
    <w:rsid w:val="00D46939"/>
    <w:rsid w:val="00D47155"/>
    <w:rsid w:val="00D471ED"/>
    <w:rsid w:val="00D47299"/>
    <w:rsid w:val="00D50408"/>
    <w:rsid w:val="00D50EF8"/>
    <w:rsid w:val="00D51043"/>
    <w:rsid w:val="00D5335E"/>
    <w:rsid w:val="00D53D30"/>
    <w:rsid w:val="00D54023"/>
    <w:rsid w:val="00D54A04"/>
    <w:rsid w:val="00D54A95"/>
    <w:rsid w:val="00D54BDB"/>
    <w:rsid w:val="00D54FCD"/>
    <w:rsid w:val="00D5523F"/>
    <w:rsid w:val="00D557BF"/>
    <w:rsid w:val="00D55D45"/>
    <w:rsid w:val="00D569CC"/>
    <w:rsid w:val="00D56EED"/>
    <w:rsid w:val="00D578EC"/>
    <w:rsid w:val="00D57FD3"/>
    <w:rsid w:val="00D600DA"/>
    <w:rsid w:val="00D6045E"/>
    <w:rsid w:val="00D60A14"/>
    <w:rsid w:val="00D60AD4"/>
    <w:rsid w:val="00D60B98"/>
    <w:rsid w:val="00D613FB"/>
    <w:rsid w:val="00D61515"/>
    <w:rsid w:val="00D61F16"/>
    <w:rsid w:val="00D622AB"/>
    <w:rsid w:val="00D6265C"/>
    <w:rsid w:val="00D6283D"/>
    <w:rsid w:val="00D652BD"/>
    <w:rsid w:val="00D654C2"/>
    <w:rsid w:val="00D654C6"/>
    <w:rsid w:val="00D6579F"/>
    <w:rsid w:val="00D65826"/>
    <w:rsid w:val="00D65FD5"/>
    <w:rsid w:val="00D66165"/>
    <w:rsid w:val="00D6632F"/>
    <w:rsid w:val="00D663B3"/>
    <w:rsid w:val="00D6658D"/>
    <w:rsid w:val="00D66BDB"/>
    <w:rsid w:val="00D67780"/>
    <w:rsid w:val="00D7003E"/>
    <w:rsid w:val="00D70353"/>
    <w:rsid w:val="00D70542"/>
    <w:rsid w:val="00D709B1"/>
    <w:rsid w:val="00D70D43"/>
    <w:rsid w:val="00D7104A"/>
    <w:rsid w:val="00D713C3"/>
    <w:rsid w:val="00D713FB"/>
    <w:rsid w:val="00D715ED"/>
    <w:rsid w:val="00D71D66"/>
    <w:rsid w:val="00D71DB4"/>
    <w:rsid w:val="00D71E5E"/>
    <w:rsid w:val="00D724FE"/>
    <w:rsid w:val="00D72DD1"/>
    <w:rsid w:val="00D72EE0"/>
    <w:rsid w:val="00D73495"/>
    <w:rsid w:val="00D74047"/>
    <w:rsid w:val="00D74091"/>
    <w:rsid w:val="00D74712"/>
    <w:rsid w:val="00D7557D"/>
    <w:rsid w:val="00D76080"/>
    <w:rsid w:val="00D76279"/>
    <w:rsid w:val="00D775FA"/>
    <w:rsid w:val="00D77796"/>
    <w:rsid w:val="00D8003C"/>
    <w:rsid w:val="00D80A4D"/>
    <w:rsid w:val="00D81C28"/>
    <w:rsid w:val="00D821E5"/>
    <w:rsid w:val="00D82362"/>
    <w:rsid w:val="00D82E7B"/>
    <w:rsid w:val="00D8360C"/>
    <w:rsid w:val="00D83DBD"/>
    <w:rsid w:val="00D849E4"/>
    <w:rsid w:val="00D85241"/>
    <w:rsid w:val="00D85863"/>
    <w:rsid w:val="00D85938"/>
    <w:rsid w:val="00D85BCA"/>
    <w:rsid w:val="00D86770"/>
    <w:rsid w:val="00D87138"/>
    <w:rsid w:val="00D87295"/>
    <w:rsid w:val="00D8729C"/>
    <w:rsid w:val="00D874E3"/>
    <w:rsid w:val="00D902F9"/>
    <w:rsid w:val="00D90795"/>
    <w:rsid w:val="00D90FAE"/>
    <w:rsid w:val="00D91374"/>
    <w:rsid w:val="00D9142E"/>
    <w:rsid w:val="00D919E8"/>
    <w:rsid w:val="00D91D0B"/>
    <w:rsid w:val="00D92684"/>
    <w:rsid w:val="00D9299D"/>
    <w:rsid w:val="00D9370F"/>
    <w:rsid w:val="00D94E9B"/>
    <w:rsid w:val="00D9551C"/>
    <w:rsid w:val="00D95880"/>
    <w:rsid w:val="00D95944"/>
    <w:rsid w:val="00D95C88"/>
    <w:rsid w:val="00D95D91"/>
    <w:rsid w:val="00D95E53"/>
    <w:rsid w:val="00D95F4A"/>
    <w:rsid w:val="00D96C7B"/>
    <w:rsid w:val="00D96ECA"/>
    <w:rsid w:val="00D970FE"/>
    <w:rsid w:val="00D97710"/>
    <w:rsid w:val="00D9776C"/>
    <w:rsid w:val="00DA0AA1"/>
    <w:rsid w:val="00DA19E9"/>
    <w:rsid w:val="00DA1C53"/>
    <w:rsid w:val="00DA3B17"/>
    <w:rsid w:val="00DA44A3"/>
    <w:rsid w:val="00DA51EA"/>
    <w:rsid w:val="00DA53E2"/>
    <w:rsid w:val="00DA5728"/>
    <w:rsid w:val="00DA5A2E"/>
    <w:rsid w:val="00DA5C61"/>
    <w:rsid w:val="00DA5FE1"/>
    <w:rsid w:val="00DA6304"/>
    <w:rsid w:val="00DA63B6"/>
    <w:rsid w:val="00DA679D"/>
    <w:rsid w:val="00DA68E4"/>
    <w:rsid w:val="00DA7030"/>
    <w:rsid w:val="00DA71FA"/>
    <w:rsid w:val="00DA7B8B"/>
    <w:rsid w:val="00DA7C2E"/>
    <w:rsid w:val="00DB01E4"/>
    <w:rsid w:val="00DB0527"/>
    <w:rsid w:val="00DB0FEE"/>
    <w:rsid w:val="00DB11D1"/>
    <w:rsid w:val="00DB16ED"/>
    <w:rsid w:val="00DB2396"/>
    <w:rsid w:val="00DB241B"/>
    <w:rsid w:val="00DB28C5"/>
    <w:rsid w:val="00DB2DD4"/>
    <w:rsid w:val="00DB2FAA"/>
    <w:rsid w:val="00DB3023"/>
    <w:rsid w:val="00DB3A7D"/>
    <w:rsid w:val="00DB3AB3"/>
    <w:rsid w:val="00DB3D3C"/>
    <w:rsid w:val="00DB44AC"/>
    <w:rsid w:val="00DB47B2"/>
    <w:rsid w:val="00DB5371"/>
    <w:rsid w:val="00DB5DF0"/>
    <w:rsid w:val="00DB6EA8"/>
    <w:rsid w:val="00DB6FA3"/>
    <w:rsid w:val="00DB70A5"/>
    <w:rsid w:val="00DB7400"/>
    <w:rsid w:val="00DB7684"/>
    <w:rsid w:val="00DC12F6"/>
    <w:rsid w:val="00DC178F"/>
    <w:rsid w:val="00DC2A46"/>
    <w:rsid w:val="00DC2B64"/>
    <w:rsid w:val="00DC31D5"/>
    <w:rsid w:val="00DC393C"/>
    <w:rsid w:val="00DC3C08"/>
    <w:rsid w:val="00DC438F"/>
    <w:rsid w:val="00DC4570"/>
    <w:rsid w:val="00DC481A"/>
    <w:rsid w:val="00DC4DFC"/>
    <w:rsid w:val="00DC504D"/>
    <w:rsid w:val="00DC51DC"/>
    <w:rsid w:val="00DC67C3"/>
    <w:rsid w:val="00DC6935"/>
    <w:rsid w:val="00DC6C3C"/>
    <w:rsid w:val="00DC7472"/>
    <w:rsid w:val="00DC75B3"/>
    <w:rsid w:val="00DD0931"/>
    <w:rsid w:val="00DD0B86"/>
    <w:rsid w:val="00DD0C12"/>
    <w:rsid w:val="00DD0F66"/>
    <w:rsid w:val="00DD1B86"/>
    <w:rsid w:val="00DD2BF0"/>
    <w:rsid w:val="00DD301E"/>
    <w:rsid w:val="00DD3329"/>
    <w:rsid w:val="00DD3DAF"/>
    <w:rsid w:val="00DD3F6E"/>
    <w:rsid w:val="00DD46D2"/>
    <w:rsid w:val="00DD4A74"/>
    <w:rsid w:val="00DD4ACC"/>
    <w:rsid w:val="00DD58DB"/>
    <w:rsid w:val="00DD6F1E"/>
    <w:rsid w:val="00DD7664"/>
    <w:rsid w:val="00DD79FA"/>
    <w:rsid w:val="00DD7D1F"/>
    <w:rsid w:val="00DE024D"/>
    <w:rsid w:val="00DE0B11"/>
    <w:rsid w:val="00DE0D67"/>
    <w:rsid w:val="00DE11A6"/>
    <w:rsid w:val="00DE1A2A"/>
    <w:rsid w:val="00DE1AAB"/>
    <w:rsid w:val="00DE1CA5"/>
    <w:rsid w:val="00DE2322"/>
    <w:rsid w:val="00DE3F88"/>
    <w:rsid w:val="00DE54D8"/>
    <w:rsid w:val="00DE5A3F"/>
    <w:rsid w:val="00DE5A43"/>
    <w:rsid w:val="00DE66B6"/>
    <w:rsid w:val="00DE6C13"/>
    <w:rsid w:val="00DE6EBB"/>
    <w:rsid w:val="00DE6F91"/>
    <w:rsid w:val="00DE7625"/>
    <w:rsid w:val="00DE7E79"/>
    <w:rsid w:val="00DF0642"/>
    <w:rsid w:val="00DF0968"/>
    <w:rsid w:val="00DF09AF"/>
    <w:rsid w:val="00DF0A9F"/>
    <w:rsid w:val="00DF0F10"/>
    <w:rsid w:val="00DF0F65"/>
    <w:rsid w:val="00DF10F5"/>
    <w:rsid w:val="00DF18E7"/>
    <w:rsid w:val="00DF1F28"/>
    <w:rsid w:val="00DF2504"/>
    <w:rsid w:val="00DF2C72"/>
    <w:rsid w:val="00DF2CB9"/>
    <w:rsid w:val="00DF2F22"/>
    <w:rsid w:val="00DF320F"/>
    <w:rsid w:val="00DF3280"/>
    <w:rsid w:val="00DF3665"/>
    <w:rsid w:val="00DF4299"/>
    <w:rsid w:val="00DF462D"/>
    <w:rsid w:val="00DF58F1"/>
    <w:rsid w:val="00DF5EAE"/>
    <w:rsid w:val="00DF64B5"/>
    <w:rsid w:val="00DF660F"/>
    <w:rsid w:val="00DF6AF6"/>
    <w:rsid w:val="00DF7717"/>
    <w:rsid w:val="00DF7BAB"/>
    <w:rsid w:val="00E0086D"/>
    <w:rsid w:val="00E010C5"/>
    <w:rsid w:val="00E01300"/>
    <w:rsid w:val="00E01F45"/>
    <w:rsid w:val="00E02279"/>
    <w:rsid w:val="00E02847"/>
    <w:rsid w:val="00E029A5"/>
    <w:rsid w:val="00E03959"/>
    <w:rsid w:val="00E040F8"/>
    <w:rsid w:val="00E042C7"/>
    <w:rsid w:val="00E04324"/>
    <w:rsid w:val="00E0473C"/>
    <w:rsid w:val="00E04743"/>
    <w:rsid w:val="00E04C14"/>
    <w:rsid w:val="00E04C5E"/>
    <w:rsid w:val="00E04CE8"/>
    <w:rsid w:val="00E054F6"/>
    <w:rsid w:val="00E05C98"/>
    <w:rsid w:val="00E05E45"/>
    <w:rsid w:val="00E06DBA"/>
    <w:rsid w:val="00E076E9"/>
    <w:rsid w:val="00E07F8B"/>
    <w:rsid w:val="00E10E3B"/>
    <w:rsid w:val="00E11466"/>
    <w:rsid w:val="00E1155A"/>
    <w:rsid w:val="00E11E9E"/>
    <w:rsid w:val="00E12586"/>
    <w:rsid w:val="00E12624"/>
    <w:rsid w:val="00E13189"/>
    <w:rsid w:val="00E14697"/>
    <w:rsid w:val="00E14783"/>
    <w:rsid w:val="00E15754"/>
    <w:rsid w:val="00E166C0"/>
    <w:rsid w:val="00E16AC7"/>
    <w:rsid w:val="00E16DEA"/>
    <w:rsid w:val="00E16FA3"/>
    <w:rsid w:val="00E1738A"/>
    <w:rsid w:val="00E17B54"/>
    <w:rsid w:val="00E17DCF"/>
    <w:rsid w:val="00E21532"/>
    <w:rsid w:val="00E21806"/>
    <w:rsid w:val="00E225DA"/>
    <w:rsid w:val="00E22C86"/>
    <w:rsid w:val="00E23B06"/>
    <w:rsid w:val="00E23B1A"/>
    <w:rsid w:val="00E24615"/>
    <w:rsid w:val="00E259A6"/>
    <w:rsid w:val="00E25D4D"/>
    <w:rsid w:val="00E264D9"/>
    <w:rsid w:val="00E26612"/>
    <w:rsid w:val="00E2749B"/>
    <w:rsid w:val="00E27B1F"/>
    <w:rsid w:val="00E3003C"/>
    <w:rsid w:val="00E30A46"/>
    <w:rsid w:val="00E30D27"/>
    <w:rsid w:val="00E30E4A"/>
    <w:rsid w:val="00E316F3"/>
    <w:rsid w:val="00E31D5C"/>
    <w:rsid w:val="00E3237F"/>
    <w:rsid w:val="00E33A4E"/>
    <w:rsid w:val="00E35588"/>
    <w:rsid w:val="00E356DE"/>
    <w:rsid w:val="00E35C16"/>
    <w:rsid w:val="00E35C1D"/>
    <w:rsid w:val="00E35DA8"/>
    <w:rsid w:val="00E362A7"/>
    <w:rsid w:val="00E36F08"/>
    <w:rsid w:val="00E3726F"/>
    <w:rsid w:val="00E40DE3"/>
    <w:rsid w:val="00E40E77"/>
    <w:rsid w:val="00E40F5C"/>
    <w:rsid w:val="00E42B3C"/>
    <w:rsid w:val="00E43546"/>
    <w:rsid w:val="00E43B12"/>
    <w:rsid w:val="00E4465F"/>
    <w:rsid w:val="00E44CCD"/>
    <w:rsid w:val="00E4520E"/>
    <w:rsid w:val="00E45C17"/>
    <w:rsid w:val="00E4626F"/>
    <w:rsid w:val="00E47357"/>
    <w:rsid w:val="00E4777D"/>
    <w:rsid w:val="00E50047"/>
    <w:rsid w:val="00E50732"/>
    <w:rsid w:val="00E50A7E"/>
    <w:rsid w:val="00E50B87"/>
    <w:rsid w:val="00E50F98"/>
    <w:rsid w:val="00E5133F"/>
    <w:rsid w:val="00E516C0"/>
    <w:rsid w:val="00E51912"/>
    <w:rsid w:val="00E51A69"/>
    <w:rsid w:val="00E51AFC"/>
    <w:rsid w:val="00E51E0E"/>
    <w:rsid w:val="00E528CD"/>
    <w:rsid w:val="00E52D9E"/>
    <w:rsid w:val="00E53D90"/>
    <w:rsid w:val="00E53FA1"/>
    <w:rsid w:val="00E5503D"/>
    <w:rsid w:val="00E56B7C"/>
    <w:rsid w:val="00E570E0"/>
    <w:rsid w:val="00E57C4A"/>
    <w:rsid w:val="00E57D5F"/>
    <w:rsid w:val="00E57E4D"/>
    <w:rsid w:val="00E60067"/>
    <w:rsid w:val="00E61805"/>
    <w:rsid w:val="00E6270D"/>
    <w:rsid w:val="00E62BF1"/>
    <w:rsid w:val="00E62D93"/>
    <w:rsid w:val="00E63CEB"/>
    <w:rsid w:val="00E64037"/>
    <w:rsid w:val="00E6417E"/>
    <w:rsid w:val="00E64299"/>
    <w:rsid w:val="00E648C1"/>
    <w:rsid w:val="00E65DCB"/>
    <w:rsid w:val="00E664A6"/>
    <w:rsid w:val="00E665EF"/>
    <w:rsid w:val="00E66615"/>
    <w:rsid w:val="00E66940"/>
    <w:rsid w:val="00E66B9A"/>
    <w:rsid w:val="00E66DF5"/>
    <w:rsid w:val="00E67CBB"/>
    <w:rsid w:val="00E70AEB"/>
    <w:rsid w:val="00E70C72"/>
    <w:rsid w:val="00E716E2"/>
    <w:rsid w:val="00E71C8B"/>
    <w:rsid w:val="00E71E08"/>
    <w:rsid w:val="00E71EB1"/>
    <w:rsid w:val="00E7263D"/>
    <w:rsid w:val="00E72B8C"/>
    <w:rsid w:val="00E72D06"/>
    <w:rsid w:val="00E72DCB"/>
    <w:rsid w:val="00E72F97"/>
    <w:rsid w:val="00E7317F"/>
    <w:rsid w:val="00E73526"/>
    <w:rsid w:val="00E735FA"/>
    <w:rsid w:val="00E73BD0"/>
    <w:rsid w:val="00E73BE3"/>
    <w:rsid w:val="00E742C1"/>
    <w:rsid w:val="00E74CA5"/>
    <w:rsid w:val="00E74D56"/>
    <w:rsid w:val="00E756E4"/>
    <w:rsid w:val="00E77651"/>
    <w:rsid w:val="00E77F9A"/>
    <w:rsid w:val="00E802A7"/>
    <w:rsid w:val="00E803A2"/>
    <w:rsid w:val="00E809FD"/>
    <w:rsid w:val="00E80EA1"/>
    <w:rsid w:val="00E81495"/>
    <w:rsid w:val="00E81926"/>
    <w:rsid w:val="00E820B6"/>
    <w:rsid w:val="00E820F8"/>
    <w:rsid w:val="00E82206"/>
    <w:rsid w:val="00E82385"/>
    <w:rsid w:val="00E827A7"/>
    <w:rsid w:val="00E82934"/>
    <w:rsid w:val="00E83209"/>
    <w:rsid w:val="00E8331A"/>
    <w:rsid w:val="00E84126"/>
    <w:rsid w:val="00E84507"/>
    <w:rsid w:val="00E84555"/>
    <w:rsid w:val="00E84B0D"/>
    <w:rsid w:val="00E852B2"/>
    <w:rsid w:val="00E85520"/>
    <w:rsid w:val="00E8622C"/>
    <w:rsid w:val="00E86317"/>
    <w:rsid w:val="00E868CC"/>
    <w:rsid w:val="00E86E3F"/>
    <w:rsid w:val="00E86FF2"/>
    <w:rsid w:val="00E87160"/>
    <w:rsid w:val="00E87CF4"/>
    <w:rsid w:val="00E90205"/>
    <w:rsid w:val="00E912FB"/>
    <w:rsid w:val="00E9136E"/>
    <w:rsid w:val="00E913A5"/>
    <w:rsid w:val="00E920E3"/>
    <w:rsid w:val="00E92585"/>
    <w:rsid w:val="00E931EC"/>
    <w:rsid w:val="00E93861"/>
    <w:rsid w:val="00E93BC8"/>
    <w:rsid w:val="00E93E69"/>
    <w:rsid w:val="00E94DAC"/>
    <w:rsid w:val="00E957A5"/>
    <w:rsid w:val="00E95C42"/>
    <w:rsid w:val="00E96138"/>
    <w:rsid w:val="00E97451"/>
    <w:rsid w:val="00E97933"/>
    <w:rsid w:val="00EA0242"/>
    <w:rsid w:val="00EA0F3C"/>
    <w:rsid w:val="00EA142D"/>
    <w:rsid w:val="00EA1461"/>
    <w:rsid w:val="00EA1DA0"/>
    <w:rsid w:val="00EA1DFC"/>
    <w:rsid w:val="00EA2854"/>
    <w:rsid w:val="00EA307F"/>
    <w:rsid w:val="00EA31BF"/>
    <w:rsid w:val="00EA3B1A"/>
    <w:rsid w:val="00EA4696"/>
    <w:rsid w:val="00EA50A8"/>
    <w:rsid w:val="00EA52FD"/>
    <w:rsid w:val="00EA670B"/>
    <w:rsid w:val="00EA69C1"/>
    <w:rsid w:val="00EA6EEB"/>
    <w:rsid w:val="00EA769E"/>
    <w:rsid w:val="00EB00A0"/>
    <w:rsid w:val="00EB033E"/>
    <w:rsid w:val="00EB107E"/>
    <w:rsid w:val="00EB1E71"/>
    <w:rsid w:val="00EB20F4"/>
    <w:rsid w:val="00EB338A"/>
    <w:rsid w:val="00EB33BA"/>
    <w:rsid w:val="00EB33D4"/>
    <w:rsid w:val="00EB41C0"/>
    <w:rsid w:val="00EB4ABC"/>
    <w:rsid w:val="00EB4BEF"/>
    <w:rsid w:val="00EB4F5F"/>
    <w:rsid w:val="00EB543C"/>
    <w:rsid w:val="00EB5F7F"/>
    <w:rsid w:val="00EB67CB"/>
    <w:rsid w:val="00EB68E3"/>
    <w:rsid w:val="00EB6A9A"/>
    <w:rsid w:val="00EB6B27"/>
    <w:rsid w:val="00EB7169"/>
    <w:rsid w:val="00EB71E7"/>
    <w:rsid w:val="00EB788D"/>
    <w:rsid w:val="00EC031C"/>
    <w:rsid w:val="00EC03BA"/>
    <w:rsid w:val="00EC15AF"/>
    <w:rsid w:val="00EC1E40"/>
    <w:rsid w:val="00EC2132"/>
    <w:rsid w:val="00EC27F8"/>
    <w:rsid w:val="00EC2C71"/>
    <w:rsid w:val="00EC2F02"/>
    <w:rsid w:val="00EC31B4"/>
    <w:rsid w:val="00EC35C0"/>
    <w:rsid w:val="00EC40CD"/>
    <w:rsid w:val="00EC4938"/>
    <w:rsid w:val="00EC5953"/>
    <w:rsid w:val="00EC5A70"/>
    <w:rsid w:val="00EC5D1D"/>
    <w:rsid w:val="00EC71FA"/>
    <w:rsid w:val="00EC74F9"/>
    <w:rsid w:val="00EC7A95"/>
    <w:rsid w:val="00EC7B19"/>
    <w:rsid w:val="00EC7FF0"/>
    <w:rsid w:val="00ED0736"/>
    <w:rsid w:val="00ED102A"/>
    <w:rsid w:val="00ED19E8"/>
    <w:rsid w:val="00ED1F65"/>
    <w:rsid w:val="00ED2769"/>
    <w:rsid w:val="00ED27B9"/>
    <w:rsid w:val="00ED2B4F"/>
    <w:rsid w:val="00ED32E4"/>
    <w:rsid w:val="00ED34E2"/>
    <w:rsid w:val="00ED3A8D"/>
    <w:rsid w:val="00ED3F9D"/>
    <w:rsid w:val="00ED4399"/>
    <w:rsid w:val="00ED4952"/>
    <w:rsid w:val="00ED5581"/>
    <w:rsid w:val="00ED598C"/>
    <w:rsid w:val="00ED5F6A"/>
    <w:rsid w:val="00ED651A"/>
    <w:rsid w:val="00ED6B24"/>
    <w:rsid w:val="00ED6EC9"/>
    <w:rsid w:val="00ED77C5"/>
    <w:rsid w:val="00ED7809"/>
    <w:rsid w:val="00ED79BB"/>
    <w:rsid w:val="00ED7B30"/>
    <w:rsid w:val="00ED7FC4"/>
    <w:rsid w:val="00EE0683"/>
    <w:rsid w:val="00EE0873"/>
    <w:rsid w:val="00EE11E7"/>
    <w:rsid w:val="00EE160F"/>
    <w:rsid w:val="00EE25FE"/>
    <w:rsid w:val="00EE2C44"/>
    <w:rsid w:val="00EE327C"/>
    <w:rsid w:val="00EE3568"/>
    <w:rsid w:val="00EE420C"/>
    <w:rsid w:val="00EE43BC"/>
    <w:rsid w:val="00EE5563"/>
    <w:rsid w:val="00EE565A"/>
    <w:rsid w:val="00EE5A88"/>
    <w:rsid w:val="00EE5FD2"/>
    <w:rsid w:val="00EE6880"/>
    <w:rsid w:val="00EE6CDD"/>
    <w:rsid w:val="00EE795F"/>
    <w:rsid w:val="00EE7BE8"/>
    <w:rsid w:val="00EE7FF3"/>
    <w:rsid w:val="00EF0CF2"/>
    <w:rsid w:val="00EF12E6"/>
    <w:rsid w:val="00EF1721"/>
    <w:rsid w:val="00EF1C7C"/>
    <w:rsid w:val="00EF1D7C"/>
    <w:rsid w:val="00EF2D6F"/>
    <w:rsid w:val="00EF3459"/>
    <w:rsid w:val="00EF386F"/>
    <w:rsid w:val="00EF3A63"/>
    <w:rsid w:val="00EF55BA"/>
    <w:rsid w:val="00EF593A"/>
    <w:rsid w:val="00EF5BD1"/>
    <w:rsid w:val="00EF5ECA"/>
    <w:rsid w:val="00EF642B"/>
    <w:rsid w:val="00F00025"/>
    <w:rsid w:val="00F002E7"/>
    <w:rsid w:val="00F00305"/>
    <w:rsid w:val="00F009C0"/>
    <w:rsid w:val="00F00A55"/>
    <w:rsid w:val="00F00CFC"/>
    <w:rsid w:val="00F01371"/>
    <w:rsid w:val="00F01649"/>
    <w:rsid w:val="00F0172A"/>
    <w:rsid w:val="00F0225F"/>
    <w:rsid w:val="00F03616"/>
    <w:rsid w:val="00F037C1"/>
    <w:rsid w:val="00F0389F"/>
    <w:rsid w:val="00F03B0A"/>
    <w:rsid w:val="00F0415C"/>
    <w:rsid w:val="00F04472"/>
    <w:rsid w:val="00F04577"/>
    <w:rsid w:val="00F0458E"/>
    <w:rsid w:val="00F04A5D"/>
    <w:rsid w:val="00F04E2C"/>
    <w:rsid w:val="00F051DA"/>
    <w:rsid w:val="00F05383"/>
    <w:rsid w:val="00F054AB"/>
    <w:rsid w:val="00F06012"/>
    <w:rsid w:val="00F060F3"/>
    <w:rsid w:val="00F06282"/>
    <w:rsid w:val="00F06F47"/>
    <w:rsid w:val="00F0752B"/>
    <w:rsid w:val="00F0772F"/>
    <w:rsid w:val="00F10BFE"/>
    <w:rsid w:val="00F11F0B"/>
    <w:rsid w:val="00F125D4"/>
    <w:rsid w:val="00F1277B"/>
    <w:rsid w:val="00F1321F"/>
    <w:rsid w:val="00F132FF"/>
    <w:rsid w:val="00F137BA"/>
    <w:rsid w:val="00F1449C"/>
    <w:rsid w:val="00F147C9"/>
    <w:rsid w:val="00F14816"/>
    <w:rsid w:val="00F14AAF"/>
    <w:rsid w:val="00F15C94"/>
    <w:rsid w:val="00F15E8C"/>
    <w:rsid w:val="00F16697"/>
    <w:rsid w:val="00F1683E"/>
    <w:rsid w:val="00F17394"/>
    <w:rsid w:val="00F176EC"/>
    <w:rsid w:val="00F17811"/>
    <w:rsid w:val="00F17AAC"/>
    <w:rsid w:val="00F17BB3"/>
    <w:rsid w:val="00F17BE6"/>
    <w:rsid w:val="00F17C68"/>
    <w:rsid w:val="00F20459"/>
    <w:rsid w:val="00F2045F"/>
    <w:rsid w:val="00F2050B"/>
    <w:rsid w:val="00F20BA9"/>
    <w:rsid w:val="00F21CA0"/>
    <w:rsid w:val="00F21D05"/>
    <w:rsid w:val="00F22133"/>
    <w:rsid w:val="00F221D6"/>
    <w:rsid w:val="00F22238"/>
    <w:rsid w:val="00F22BD7"/>
    <w:rsid w:val="00F239B6"/>
    <w:rsid w:val="00F24F46"/>
    <w:rsid w:val="00F25082"/>
    <w:rsid w:val="00F2535F"/>
    <w:rsid w:val="00F254F6"/>
    <w:rsid w:val="00F265B6"/>
    <w:rsid w:val="00F265F0"/>
    <w:rsid w:val="00F267A7"/>
    <w:rsid w:val="00F278F7"/>
    <w:rsid w:val="00F3170B"/>
    <w:rsid w:val="00F31FA3"/>
    <w:rsid w:val="00F32D8F"/>
    <w:rsid w:val="00F33789"/>
    <w:rsid w:val="00F33EA4"/>
    <w:rsid w:val="00F34027"/>
    <w:rsid w:val="00F341B8"/>
    <w:rsid w:val="00F34248"/>
    <w:rsid w:val="00F34494"/>
    <w:rsid w:val="00F348A7"/>
    <w:rsid w:val="00F34F03"/>
    <w:rsid w:val="00F350A9"/>
    <w:rsid w:val="00F35453"/>
    <w:rsid w:val="00F35CEE"/>
    <w:rsid w:val="00F35D0E"/>
    <w:rsid w:val="00F35EA3"/>
    <w:rsid w:val="00F365F1"/>
    <w:rsid w:val="00F365F7"/>
    <w:rsid w:val="00F368EF"/>
    <w:rsid w:val="00F414FE"/>
    <w:rsid w:val="00F41A9B"/>
    <w:rsid w:val="00F4244F"/>
    <w:rsid w:val="00F42535"/>
    <w:rsid w:val="00F429EA"/>
    <w:rsid w:val="00F42E07"/>
    <w:rsid w:val="00F42E5A"/>
    <w:rsid w:val="00F434C2"/>
    <w:rsid w:val="00F43641"/>
    <w:rsid w:val="00F44598"/>
    <w:rsid w:val="00F4465C"/>
    <w:rsid w:val="00F44C96"/>
    <w:rsid w:val="00F45E5A"/>
    <w:rsid w:val="00F46745"/>
    <w:rsid w:val="00F4695A"/>
    <w:rsid w:val="00F50532"/>
    <w:rsid w:val="00F50A00"/>
    <w:rsid w:val="00F50F39"/>
    <w:rsid w:val="00F512F2"/>
    <w:rsid w:val="00F516ED"/>
    <w:rsid w:val="00F519E1"/>
    <w:rsid w:val="00F51EB4"/>
    <w:rsid w:val="00F52141"/>
    <w:rsid w:val="00F52D18"/>
    <w:rsid w:val="00F537A4"/>
    <w:rsid w:val="00F53AC9"/>
    <w:rsid w:val="00F53B99"/>
    <w:rsid w:val="00F53F24"/>
    <w:rsid w:val="00F54707"/>
    <w:rsid w:val="00F55276"/>
    <w:rsid w:val="00F5558D"/>
    <w:rsid w:val="00F5566B"/>
    <w:rsid w:val="00F5576E"/>
    <w:rsid w:val="00F5585E"/>
    <w:rsid w:val="00F5652A"/>
    <w:rsid w:val="00F565D9"/>
    <w:rsid w:val="00F56A51"/>
    <w:rsid w:val="00F56D64"/>
    <w:rsid w:val="00F56FDE"/>
    <w:rsid w:val="00F57212"/>
    <w:rsid w:val="00F5796E"/>
    <w:rsid w:val="00F60CA3"/>
    <w:rsid w:val="00F60CFE"/>
    <w:rsid w:val="00F60D8B"/>
    <w:rsid w:val="00F60DF8"/>
    <w:rsid w:val="00F60E19"/>
    <w:rsid w:val="00F61733"/>
    <w:rsid w:val="00F617F1"/>
    <w:rsid w:val="00F6182C"/>
    <w:rsid w:val="00F62133"/>
    <w:rsid w:val="00F62204"/>
    <w:rsid w:val="00F62DBC"/>
    <w:rsid w:val="00F62DFD"/>
    <w:rsid w:val="00F6310C"/>
    <w:rsid w:val="00F63720"/>
    <w:rsid w:val="00F63B70"/>
    <w:rsid w:val="00F6421E"/>
    <w:rsid w:val="00F64D8F"/>
    <w:rsid w:val="00F654A6"/>
    <w:rsid w:val="00F66BA7"/>
    <w:rsid w:val="00F66FBA"/>
    <w:rsid w:val="00F6752F"/>
    <w:rsid w:val="00F67833"/>
    <w:rsid w:val="00F67845"/>
    <w:rsid w:val="00F7044E"/>
    <w:rsid w:val="00F70EB1"/>
    <w:rsid w:val="00F72378"/>
    <w:rsid w:val="00F7274D"/>
    <w:rsid w:val="00F73166"/>
    <w:rsid w:val="00F738A6"/>
    <w:rsid w:val="00F74816"/>
    <w:rsid w:val="00F74ED7"/>
    <w:rsid w:val="00F7561C"/>
    <w:rsid w:val="00F75850"/>
    <w:rsid w:val="00F75AF6"/>
    <w:rsid w:val="00F75D25"/>
    <w:rsid w:val="00F76822"/>
    <w:rsid w:val="00F76E09"/>
    <w:rsid w:val="00F76E10"/>
    <w:rsid w:val="00F7779A"/>
    <w:rsid w:val="00F77DCB"/>
    <w:rsid w:val="00F80569"/>
    <w:rsid w:val="00F80660"/>
    <w:rsid w:val="00F80A03"/>
    <w:rsid w:val="00F80AFF"/>
    <w:rsid w:val="00F80C77"/>
    <w:rsid w:val="00F80E4B"/>
    <w:rsid w:val="00F82049"/>
    <w:rsid w:val="00F8268A"/>
    <w:rsid w:val="00F8269D"/>
    <w:rsid w:val="00F830DB"/>
    <w:rsid w:val="00F8348F"/>
    <w:rsid w:val="00F83695"/>
    <w:rsid w:val="00F839ED"/>
    <w:rsid w:val="00F8437E"/>
    <w:rsid w:val="00F84518"/>
    <w:rsid w:val="00F8504B"/>
    <w:rsid w:val="00F85089"/>
    <w:rsid w:val="00F853D8"/>
    <w:rsid w:val="00F86771"/>
    <w:rsid w:val="00F9095D"/>
    <w:rsid w:val="00F9188B"/>
    <w:rsid w:val="00F91FD2"/>
    <w:rsid w:val="00F925A0"/>
    <w:rsid w:val="00F925AA"/>
    <w:rsid w:val="00F92D3F"/>
    <w:rsid w:val="00F931BC"/>
    <w:rsid w:val="00F93ADB"/>
    <w:rsid w:val="00F9402D"/>
    <w:rsid w:val="00F94274"/>
    <w:rsid w:val="00F94878"/>
    <w:rsid w:val="00F94F85"/>
    <w:rsid w:val="00F9544E"/>
    <w:rsid w:val="00F955FC"/>
    <w:rsid w:val="00F95791"/>
    <w:rsid w:val="00F95941"/>
    <w:rsid w:val="00F9597C"/>
    <w:rsid w:val="00F95AA7"/>
    <w:rsid w:val="00F95BA1"/>
    <w:rsid w:val="00F96F77"/>
    <w:rsid w:val="00F976C9"/>
    <w:rsid w:val="00F97A05"/>
    <w:rsid w:val="00FA02AB"/>
    <w:rsid w:val="00FA15A1"/>
    <w:rsid w:val="00FA1FD0"/>
    <w:rsid w:val="00FA201A"/>
    <w:rsid w:val="00FA2B77"/>
    <w:rsid w:val="00FA2CDA"/>
    <w:rsid w:val="00FA2E4C"/>
    <w:rsid w:val="00FA2FB4"/>
    <w:rsid w:val="00FA3222"/>
    <w:rsid w:val="00FA3B85"/>
    <w:rsid w:val="00FA4857"/>
    <w:rsid w:val="00FA4C0A"/>
    <w:rsid w:val="00FA4EC2"/>
    <w:rsid w:val="00FA4F42"/>
    <w:rsid w:val="00FA51C8"/>
    <w:rsid w:val="00FA5CC8"/>
    <w:rsid w:val="00FA5DB9"/>
    <w:rsid w:val="00FA5F87"/>
    <w:rsid w:val="00FA62DA"/>
    <w:rsid w:val="00FA67F4"/>
    <w:rsid w:val="00FA6A33"/>
    <w:rsid w:val="00FA6B62"/>
    <w:rsid w:val="00FA715F"/>
    <w:rsid w:val="00FA7584"/>
    <w:rsid w:val="00FA789E"/>
    <w:rsid w:val="00FA7931"/>
    <w:rsid w:val="00FA7A3D"/>
    <w:rsid w:val="00FB073C"/>
    <w:rsid w:val="00FB0DD4"/>
    <w:rsid w:val="00FB0EAA"/>
    <w:rsid w:val="00FB1AA8"/>
    <w:rsid w:val="00FB1C4B"/>
    <w:rsid w:val="00FB2104"/>
    <w:rsid w:val="00FB21BA"/>
    <w:rsid w:val="00FB2244"/>
    <w:rsid w:val="00FB2F19"/>
    <w:rsid w:val="00FB300E"/>
    <w:rsid w:val="00FB328F"/>
    <w:rsid w:val="00FB3BA3"/>
    <w:rsid w:val="00FB3D49"/>
    <w:rsid w:val="00FB3FF7"/>
    <w:rsid w:val="00FB4313"/>
    <w:rsid w:val="00FB4509"/>
    <w:rsid w:val="00FB52F1"/>
    <w:rsid w:val="00FB57C0"/>
    <w:rsid w:val="00FB59F8"/>
    <w:rsid w:val="00FB5E46"/>
    <w:rsid w:val="00FB5FE8"/>
    <w:rsid w:val="00FB6251"/>
    <w:rsid w:val="00FB62D8"/>
    <w:rsid w:val="00FB7040"/>
    <w:rsid w:val="00FB7798"/>
    <w:rsid w:val="00FC0116"/>
    <w:rsid w:val="00FC198C"/>
    <w:rsid w:val="00FC19F2"/>
    <w:rsid w:val="00FC1BB2"/>
    <w:rsid w:val="00FC1C6E"/>
    <w:rsid w:val="00FC20DA"/>
    <w:rsid w:val="00FC25FB"/>
    <w:rsid w:val="00FC29E9"/>
    <w:rsid w:val="00FC2DB3"/>
    <w:rsid w:val="00FC2E55"/>
    <w:rsid w:val="00FC2F8C"/>
    <w:rsid w:val="00FC3D45"/>
    <w:rsid w:val="00FC4A38"/>
    <w:rsid w:val="00FC4BD2"/>
    <w:rsid w:val="00FC4E0D"/>
    <w:rsid w:val="00FC573E"/>
    <w:rsid w:val="00FC5BA0"/>
    <w:rsid w:val="00FC5D33"/>
    <w:rsid w:val="00FC67E7"/>
    <w:rsid w:val="00FC7D51"/>
    <w:rsid w:val="00FD012A"/>
    <w:rsid w:val="00FD0516"/>
    <w:rsid w:val="00FD0544"/>
    <w:rsid w:val="00FD0565"/>
    <w:rsid w:val="00FD0E25"/>
    <w:rsid w:val="00FD1200"/>
    <w:rsid w:val="00FD13F0"/>
    <w:rsid w:val="00FD1924"/>
    <w:rsid w:val="00FD1A4F"/>
    <w:rsid w:val="00FD1A5E"/>
    <w:rsid w:val="00FD2412"/>
    <w:rsid w:val="00FD2A82"/>
    <w:rsid w:val="00FD2C68"/>
    <w:rsid w:val="00FD33A4"/>
    <w:rsid w:val="00FD3766"/>
    <w:rsid w:val="00FD39F6"/>
    <w:rsid w:val="00FD3D4C"/>
    <w:rsid w:val="00FD574F"/>
    <w:rsid w:val="00FD58D3"/>
    <w:rsid w:val="00FD59DB"/>
    <w:rsid w:val="00FD6FE2"/>
    <w:rsid w:val="00FD703F"/>
    <w:rsid w:val="00FD739A"/>
    <w:rsid w:val="00FD73DA"/>
    <w:rsid w:val="00FD767A"/>
    <w:rsid w:val="00FE05A2"/>
    <w:rsid w:val="00FE08EE"/>
    <w:rsid w:val="00FE0FD6"/>
    <w:rsid w:val="00FE10E2"/>
    <w:rsid w:val="00FE1763"/>
    <w:rsid w:val="00FE1D88"/>
    <w:rsid w:val="00FE277F"/>
    <w:rsid w:val="00FE2F97"/>
    <w:rsid w:val="00FE3240"/>
    <w:rsid w:val="00FE32E3"/>
    <w:rsid w:val="00FE4240"/>
    <w:rsid w:val="00FE4834"/>
    <w:rsid w:val="00FE483C"/>
    <w:rsid w:val="00FE4ED6"/>
    <w:rsid w:val="00FE76F1"/>
    <w:rsid w:val="00FE7716"/>
    <w:rsid w:val="00FE7AA7"/>
    <w:rsid w:val="00FF0263"/>
    <w:rsid w:val="00FF04C8"/>
    <w:rsid w:val="00FF183A"/>
    <w:rsid w:val="00FF1E7B"/>
    <w:rsid w:val="00FF3F43"/>
    <w:rsid w:val="00FF4570"/>
    <w:rsid w:val="00FF4777"/>
    <w:rsid w:val="00FF48F4"/>
    <w:rsid w:val="00FF50D1"/>
    <w:rsid w:val="00FF659B"/>
    <w:rsid w:val="00FF6657"/>
    <w:rsid w:val="00FF6684"/>
    <w:rsid w:val="00FF6A00"/>
    <w:rsid w:val="00FF6E9F"/>
    <w:rsid w:val="00FF70BA"/>
    <w:rsid w:val="00FF7B99"/>
    <w:rsid w:val="01753B0C"/>
    <w:rsid w:val="02893148"/>
    <w:rsid w:val="032EF316"/>
    <w:rsid w:val="04C5372A"/>
    <w:rsid w:val="072A6E58"/>
    <w:rsid w:val="0A05EF1F"/>
    <w:rsid w:val="0D493EE6"/>
    <w:rsid w:val="15B08243"/>
    <w:rsid w:val="17B6AB98"/>
    <w:rsid w:val="18678A3B"/>
    <w:rsid w:val="18FAAC71"/>
    <w:rsid w:val="1B07C0C1"/>
    <w:rsid w:val="1BFC493B"/>
    <w:rsid w:val="1C878980"/>
    <w:rsid w:val="1F12544F"/>
    <w:rsid w:val="1F7C2443"/>
    <w:rsid w:val="259FB34A"/>
    <w:rsid w:val="28BF3754"/>
    <w:rsid w:val="2B39B6CF"/>
    <w:rsid w:val="2EDB35AA"/>
    <w:rsid w:val="36324ECD"/>
    <w:rsid w:val="3A452E8E"/>
    <w:rsid w:val="3AADA90B"/>
    <w:rsid w:val="3ABD2A9C"/>
    <w:rsid w:val="3AEAB6DC"/>
    <w:rsid w:val="3C4A3B89"/>
    <w:rsid w:val="3CF1E0E1"/>
    <w:rsid w:val="3E967700"/>
    <w:rsid w:val="3FEDF1B3"/>
    <w:rsid w:val="41DCAB90"/>
    <w:rsid w:val="422E1481"/>
    <w:rsid w:val="43EC49B5"/>
    <w:rsid w:val="48E3F13F"/>
    <w:rsid w:val="4A3DECDC"/>
    <w:rsid w:val="4BFDC2BF"/>
    <w:rsid w:val="4D2FE708"/>
    <w:rsid w:val="4E2F10BC"/>
    <w:rsid w:val="503E86B1"/>
    <w:rsid w:val="529071B3"/>
    <w:rsid w:val="53CA552A"/>
    <w:rsid w:val="54FD0D15"/>
    <w:rsid w:val="57439F62"/>
    <w:rsid w:val="5856FECE"/>
    <w:rsid w:val="58CE3142"/>
    <w:rsid w:val="5D3DD73F"/>
    <w:rsid w:val="5DA6FFDC"/>
    <w:rsid w:val="5ECDFEB0"/>
    <w:rsid w:val="619812C1"/>
    <w:rsid w:val="645DACD2"/>
    <w:rsid w:val="65FFD5B5"/>
    <w:rsid w:val="6A1578D0"/>
    <w:rsid w:val="6A43409B"/>
    <w:rsid w:val="6AE24970"/>
    <w:rsid w:val="6D69267B"/>
    <w:rsid w:val="707802A7"/>
    <w:rsid w:val="785E815E"/>
    <w:rsid w:val="796D0938"/>
    <w:rsid w:val="7D1372E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ocId w14:val="5EFDFB20"/>
  <w15:chartTrackingRefBased/>
  <w15:docId w15:val="{9923BE9C-AA2D-4E5A-9A44-86910BD41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FollowedHyperlink" w:uiPriority="99"/>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67" w:unhideWhenUsed="1"/>
    <w:lsdException w:name="No Spacing" w:semiHidden="1" w:uiPriority="68" w:unhideWhenUsed="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7155"/>
    <w:rPr>
      <w:lang w:val="es-ES" w:eastAsia="es-ES"/>
    </w:rPr>
  </w:style>
  <w:style w:type="paragraph" w:styleId="Heading1">
    <w:name w:val="heading 1"/>
    <w:basedOn w:val="Normal"/>
    <w:next w:val="Normal"/>
    <w:link w:val="Heading1Char"/>
    <w:qFormat/>
    <w:rsid w:val="00524805"/>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C23206"/>
    <w:pPr>
      <w:keepNext/>
      <w:spacing w:line="360" w:lineRule="auto"/>
      <w:jc w:val="center"/>
      <w:outlineLvl w:val="1"/>
    </w:pPr>
    <w:rPr>
      <w:rFonts w:ascii="Arial" w:hAnsi="Arial"/>
      <w:b/>
      <w:sz w:val="28"/>
      <w:u w:val="single"/>
    </w:rPr>
  </w:style>
  <w:style w:type="paragraph" w:styleId="Heading3">
    <w:name w:val="heading 3"/>
    <w:basedOn w:val="Normal"/>
    <w:next w:val="Normal"/>
    <w:link w:val="Heading3Char"/>
    <w:uiPriority w:val="9"/>
    <w:qFormat/>
    <w:rsid w:val="00524805"/>
    <w:pPr>
      <w:keepNext/>
      <w:spacing w:before="240" w:after="60"/>
      <w:outlineLvl w:val="2"/>
    </w:pPr>
    <w:rPr>
      <w:rFonts w:ascii="Arial" w:hAnsi="Arial" w:cs="Arial"/>
      <w:b/>
      <w:bCs/>
      <w:sz w:val="26"/>
      <w:szCs w:val="26"/>
    </w:rPr>
  </w:style>
  <w:style w:type="paragraph" w:styleId="Heading6">
    <w:name w:val="heading 6"/>
    <w:basedOn w:val="Normal"/>
    <w:next w:val="Normal"/>
    <w:link w:val="Heading6Char"/>
    <w:qFormat/>
    <w:rsid w:val="00AB701B"/>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23206"/>
    <w:pPr>
      <w:tabs>
        <w:tab w:val="center" w:pos="4252"/>
        <w:tab w:val="right" w:pos="8504"/>
      </w:tabs>
    </w:pPr>
  </w:style>
  <w:style w:type="paragraph" w:styleId="Footer">
    <w:name w:val="footer"/>
    <w:basedOn w:val="Normal"/>
    <w:link w:val="FooterChar"/>
    <w:uiPriority w:val="99"/>
    <w:rsid w:val="00C23206"/>
    <w:pPr>
      <w:tabs>
        <w:tab w:val="center" w:pos="4252"/>
        <w:tab w:val="right" w:pos="8504"/>
      </w:tabs>
    </w:pPr>
  </w:style>
  <w:style w:type="paragraph" w:customStyle="1" w:styleId="Descripcin1">
    <w:name w:val="Descripción1"/>
    <w:basedOn w:val="Normal"/>
    <w:next w:val="Normal"/>
    <w:qFormat/>
    <w:rsid w:val="00C23206"/>
    <w:pPr>
      <w:jc w:val="center"/>
    </w:pPr>
    <w:rPr>
      <w:rFonts w:ascii="ShelleyVolante BT" w:hAnsi="ShelleyVolante BT"/>
      <w:b/>
      <w:sz w:val="28"/>
    </w:rPr>
  </w:style>
  <w:style w:type="character" w:styleId="PageNumber">
    <w:name w:val="page number"/>
    <w:basedOn w:val="DefaultParagraphFont"/>
    <w:rsid w:val="00C23206"/>
  </w:style>
  <w:style w:type="paragraph" w:styleId="BodyText">
    <w:name w:val="Body Text"/>
    <w:basedOn w:val="Normal"/>
    <w:link w:val="BodyTextChar"/>
    <w:rsid w:val="00CC3600"/>
    <w:pPr>
      <w:spacing w:after="120"/>
    </w:pPr>
    <w:rPr>
      <w:sz w:val="24"/>
      <w:szCs w:val="24"/>
    </w:rPr>
  </w:style>
  <w:style w:type="paragraph" w:customStyle="1" w:styleId="Textoindependiente21">
    <w:name w:val="Texto independiente 21"/>
    <w:basedOn w:val="Normal"/>
    <w:rsid w:val="00CC3600"/>
    <w:pPr>
      <w:widowControl w:val="0"/>
      <w:tabs>
        <w:tab w:val="left" w:pos="-720"/>
      </w:tabs>
      <w:suppressAutoHyphens/>
      <w:spacing w:line="360" w:lineRule="auto"/>
      <w:ind w:firstLine="2127"/>
      <w:jc w:val="both"/>
    </w:pPr>
    <w:rPr>
      <w:rFonts w:ascii="Arial" w:hAnsi="Arial"/>
      <w:spacing w:val="-3"/>
      <w:sz w:val="28"/>
    </w:rPr>
  </w:style>
  <w:style w:type="character" w:customStyle="1" w:styleId="Heading2Char">
    <w:name w:val="Heading 2 Char"/>
    <w:link w:val="Heading2"/>
    <w:rsid w:val="00CC3600"/>
    <w:rPr>
      <w:rFonts w:ascii="Arial" w:hAnsi="Arial"/>
      <w:b/>
      <w:sz w:val="28"/>
      <w:u w:val="single"/>
      <w:lang w:val="es-ES_tradnl" w:eastAsia="es-ES" w:bidi="ar-SA"/>
    </w:rPr>
  </w:style>
  <w:style w:type="paragraph" w:styleId="BodyText3">
    <w:name w:val="Body Text 3"/>
    <w:basedOn w:val="Normal"/>
    <w:link w:val="BodyText3Char"/>
    <w:rsid w:val="004B6005"/>
    <w:pPr>
      <w:spacing w:after="120"/>
    </w:pPr>
    <w:rPr>
      <w:sz w:val="16"/>
      <w:szCs w:val="16"/>
    </w:rPr>
  </w:style>
  <w:style w:type="paragraph" w:styleId="List">
    <w:name w:val="List"/>
    <w:basedOn w:val="Normal"/>
    <w:rsid w:val="00524805"/>
    <w:pPr>
      <w:ind w:left="283" w:hanging="283"/>
    </w:pPr>
  </w:style>
  <w:style w:type="paragraph" w:styleId="List2">
    <w:name w:val="List 2"/>
    <w:basedOn w:val="Normal"/>
    <w:rsid w:val="00524805"/>
    <w:pPr>
      <w:ind w:left="566" w:hanging="283"/>
    </w:pPr>
  </w:style>
  <w:style w:type="paragraph" w:customStyle="1" w:styleId="Puesto">
    <w:name w:val="Puesto"/>
    <w:basedOn w:val="Normal"/>
    <w:qFormat/>
    <w:rsid w:val="00524805"/>
    <w:pPr>
      <w:spacing w:before="240" w:after="60"/>
      <w:jc w:val="center"/>
      <w:outlineLvl w:val="0"/>
    </w:pPr>
    <w:rPr>
      <w:rFonts w:ascii="Arial" w:hAnsi="Arial" w:cs="Arial"/>
      <w:b/>
      <w:bCs/>
      <w:kern w:val="28"/>
      <w:sz w:val="32"/>
      <w:szCs w:val="32"/>
    </w:rPr>
  </w:style>
  <w:style w:type="paragraph" w:styleId="Subtitle">
    <w:name w:val="Subtitle"/>
    <w:basedOn w:val="Normal"/>
    <w:link w:val="SubtitleChar"/>
    <w:qFormat/>
    <w:rsid w:val="00524805"/>
    <w:pPr>
      <w:spacing w:after="60"/>
      <w:jc w:val="center"/>
      <w:outlineLvl w:val="1"/>
    </w:pPr>
    <w:rPr>
      <w:rFonts w:ascii="Arial" w:hAnsi="Arial" w:cs="Arial"/>
      <w:sz w:val="24"/>
      <w:szCs w:val="24"/>
    </w:rPr>
  </w:style>
  <w:style w:type="paragraph" w:styleId="BodyTextFirstIndent">
    <w:name w:val="Body Text First Indent"/>
    <w:basedOn w:val="BodyText"/>
    <w:link w:val="BodyTextFirstIndentChar"/>
    <w:rsid w:val="00524805"/>
    <w:pPr>
      <w:overflowPunct w:val="0"/>
      <w:autoSpaceDE w:val="0"/>
      <w:autoSpaceDN w:val="0"/>
      <w:adjustRightInd w:val="0"/>
      <w:ind w:firstLine="210"/>
      <w:textAlignment w:val="baseline"/>
    </w:pPr>
    <w:rPr>
      <w:sz w:val="20"/>
      <w:szCs w:val="20"/>
      <w:lang w:val="es-ES_tradnl"/>
    </w:rPr>
  </w:style>
  <w:style w:type="paragraph" w:styleId="BodyTextIndent">
    <w:name w:val="Body Text Indent"/>
    <w:basedOn w:val="Normal"/>
    <w:link w:val="BodyTextIndentChar"/>
    <w:rsid w:val="00524805"/>
    <w:pPr>
      <w:spacing w:after="120"/>
      <w:ind w:left="283"/>
    </w:pPr>
  </w:style>
  <w:style w:type="paragraph" w:styleId="BodyTextFirstIndent2">
    <w:name w:val="Body Text First Indent 2"/>
    <w:basedOn w:val="BodyTextIndent"/>
    <w:link w:val="BodyTextFirstIndent2Char"/>
    <w:rsid w:val="00524805"/>
    <w:pPr>
      <w:ind w:firstLine="210"/>
    </w:pPr>
  </w:style>
  <w:style w:type="character" w:customStyle="1" w:styleId="textonavy">
    <w:name w:val="texto_navy"/>
    <w:basedOn w:val="DefaultParagraphFont"/>
    <w:rsid w:val="000933BA"/>
  </w:style>
  <w:style w:type="character" w:styleId="Hyperlink">
    <w:name w:val="Hyperlink"/>
    <w:uiPriority w:val="99"/>
    <w:rsid w:val="000933BA"/>
    <w:rPr>
      <w:color w:val="0000FF"/>
      <w:u w:val="single"/>
    </w:rPr>
  </w:style>
  <w:style w:type="paragraph" w:styleId="FootnoteText">
    <w:name w:val="footnote text"/>
    <w:aliases w:val="Texto nota pie Car,Footnote Text Char Char Char Char Char,Footnote Text Char Char Char Char,Footnote reference,FA Fu,Footnote Text Cha,Footnote Text Char Char Char,FA Fußnotentext,FA Fuﬂnotentext,Footnote Text Char Char,texto de nota al p"/>
    <w:basedOn w:val="Normal"/>
    <w:link w:val="FootnoteTextChar"/>
    <w:uiPriority w:val="99"/>
    <w:rsid w:val="000E741F"/>
    <w:rPr>
      <w:sz w:val="24"/>
      <w:szCs w:val="24"/>
    </w:rPr>
  </w:style>
  <w:style w:type="character" w:customStyle="1" w:styleId="FootnoteTextChar">
    <w:name w:val="Footnote Text Char"/>
    <w:aliases w:val="Texto nota pie Car Char,Footnote Text Char Char Char Char Char Char,Footnote Text Char Char Char Char Char1,Footnote reference Char,FA Fu Char,Footnote Text Cha Char,Footnote Text Char Char Char Char1,FA Fußnotentext Char"/>
    <w:link w:val="FootnoteText"/>
    <w:uiPriority w:val="99"/>
    <w:rsid w:val="000E741F"/>
    <w:rPr>
      <w:sz w:val="24"/>
      <w:szCs w:val="24"/>
    </w:rPr>
  </w:style>
  <w:style w:type="character" w:styleId="FootnoteReference">
    <w:name w:val="footnote reference"/>
    <w:aliases w:val="Texto de nota al pie,4_G,16 Point,Superscript 6 Point,referencia nota al pie,Footnotes refss,Appel note de bas de page,Footnote number,BVI fnr,f,Texto nota al pie,Footnote Reference Char3,Footnote Reference Char1 Char,Footnote symbol"/>
    <w:uiPriority w:val="99"/>
    <w:rsid w:val="000E741F"/>
    <w:rPr>
      <w:vertAlign w:val="superscript"/>
    </w:rPr>
  </w:style>
  <w:style w:type="character" w:styleId="Strong">
    <w:name w:val="Strong"/>
    <w:uiPriority w:val="22"/>
    <w:qFormat/>
    <w:rsid w:val="00004CF9"/>
    <w:rPr>
      <w:b/>
      <w:bCs/>
    </w:rPr>
  </w:style>
  <w:style w:type="paragraph" w:styleId="NormalWeb">
    <w:name w:val="Normal (Web)"/>
    <w:basedOn w:val="Normal"/>
    <w:uiPriority w:val="99"/>
    <w:unhideWhenUsed/>
    <w:rsid w:val="00307EDA"/>
    <w:pPr>
      <w:spacing w:before="100" w:beforeAutospacing="1" w:after="100" w:afterAutospacing="1"/>
    </w:pPr>
    <w:rPr>
      <w:sz w:val="24"/>
      <w:szCs w:val="24"/>
      <w:lang w:val="es-CO" w:eastAsia="es-CO"/>
    </w:rPr>
  </w:style>
  <w:style w:type="paragraph" w:styleId="PlainText">
    <w:name w:val="Plain Text"/>
    <w:basedOn w:val="Normal"/>
    <w:next w:val="Normal"/>
    <w:link w:val="PlainTextChar"/>
    <w:rsid w:val="00D11629"/>
    <w:rPr>
      <w:rFonts w:ascii="Arial" w:hAnsi="Arial"/>
      <w:sz w:val="24"/>
      <w:szCs w:val="24"/>
    </w:rPr>
  </w:style>
  <w:style w:type="paragraph" w:customStyle="1" w:styleId="Default">
    <w:name w:val="Default"/>
    <w:rsid w:val="00C57B13"/>
    <w:pPr>
      <w:autoSpaceDE w:val="0"/>
      <w:autoSpaceDN w:val="0"/>
      <w:adjustRightInd w:val="0"/>
    </w:pPr>
    <w:rPr>
      <w:rFonts w:ascii="Arial" w:hAnsi="Arial" w:cs="Arial"/>
      <w:color w:val="000000"/>
      <w:sz w:val="24"/>
      <w:szCs w:val="24"/>
      <w:lang w:val="es-ES" w:eastAsia="es-ES"/>
    </w:rPr>
  </w:style>
  <w:style w:type="paragraph" w:customStyle="1" w:styleId="Textodecuerpo21">
    <w:name w:val="Texto de cuerpo 21"/>
    <w:basedOn w:val="Normal"/>
    <w:rsid w:val="006C44F7"/>
    <w:pPr>
      <w:spacing w:after="220" w:line="360" w:lineRule="auto"/>
      <w:ind w:firstLine="709"/>
      <w:jc w:val="both"/>
    </w:pPr>
    <w:rPr>
      <w:rFonts w:ascii="Century Gothic" w:hAnsi="Century Gothic"/>
      <w:sz w:val="22"/>
    </w:rPr>
  </w:style>
  <w:style w:type="paragraph" w:customStyle="1" w:styleId="Car">
    <w:name w:val="Car"/>
    <w:basedOn w:val="Normal"/>
    <w:rsid w:val="00561EAA"/>
    <w:pPr>
      <w:spacing w:after="160" w:line="240" w:lineRule="atLeast"/>
    </w:pPr>
    <w:rPr>
      <w:color w:val="000000"/>
    </w:rPr>
  </w:style>
  <w:style w:type="paragraph" w:styleId="BodyText2">
    <w:name w:val="Body Text 2"/>
    <w:basedOn w:val="Normal"/>
    <w:link w:val="BodyText2Char"/>
    <w:rsid w:val="00AC11FF"/>
    <w:pPr>
      <w:spacing w:after="120" w:line="480" w:lineRule="auto"/>
    </w:pPr>
  </w:style>
  <w:style w:type="paragraph" w:styleId="HTMLPreformatted">
    <w:name w:val="HTML Preformatted"/>
    <w:basedOn w:val="Normal"/>
    <w:link w:val="HTMLPreformattedChar"/>
    <w:rsid w:val="00F622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rPr>
  </w:style>
  <w:style w:type="character" w:customStyle="1" w:styleId="CarCar2">
    <w:name w:val="Car Car2"/>
    <w:semiHidden/>
    <w:rsid w:val="00840A01"/>
    <w:rPr>
      <w:rFonts w:ascii="Times New Roman" w:eastAsia="Times New Roman" w:hAnsi="Times New Roman"/>
      <w:lang w:val="es-ES_tradnl" w:eastAsia="es-ES"/>
    </w:rPr>
  </w:style>
  <w:style w:type="character" w:customStyle="1" w:styleId="baj1">
    <w:name w:val="b_aj1"/>
    <w:rsid w:val="00202C78"/>
    <w:rPr>
      <w:b/>
      <w:bCs/>
      <w:color w:val="000000"/>
    </w:rPr>
  </w:style>
  <w:style w:type="paragraph" w:styleId="ListParagraph">
    <w:name w:val="List Paragraph"/>
    <w:basedOn w:val="Normal"/>
    <w:uiPriority w:val="34"/>
    <w:qFormat/>
    <w:rsid w:val="00F83695"/>
    <w:pPr>
      <w:ind w:left="708"/>
    </w:pPr>
    <w:rPr>
      <w:rFonts w:ascii="Verdana" w:hAnsi="Verdana"/>
      <w:sz w:val="28"/>
    </w:rPr>
  </w:style>
  <w:style w:type="paragraph" w:styleId="BodyTextIndent2">
    <w:name w:val="Body Text Indent 2"/>
    <w:basedOn w:val="Normal"/>
    <w:link w:val="BodyTextIndent2Char"/>
    <w:rsid w:val="00646C9A"/>
    <w:pPr>
      <w:spacing w:after="120" w:line="480" w:lineRule="auto"/>
      <w:ind w:left="283"/>
    </w:pPr>
  </w:style>
  <w:style w:type="character" w:customStyle="1" w:styleId="BodyTextIndent2Char">
    <w:name w:val="Body Text Indent 2 Char"/>
    <w:link w:val="BodyTextIndent2"/>
    <w:rsid w:val="00646C9A"/>
    <w:rPr>
      <w:lang w:val="es-ES_tradnl" w:eastAsia="es-ES"/>
    </w:rPr>
  </w:style>
  <w:style w:type="character" w:customStyle="1" w:styleId="apple-converted-space">
    <w:name w:val="apple-converted-space"/>
    <w:rsid w:val="009458CF"/>
  </w:style>
  <w:style w:type="character" w:customStyle="1" w:styleId="FootnoteTextCharCharCharCharCharCar">
    <w:name w:val="Footnote Text Char Char Char Char Char Car"/>
    <w:aliases w:val="Footnote Text Char Char Char Char Car,Footnote reference Car,FA Fu Car,Footnote Text Cha Car,Footnote Text Char Char Char Car,FA Fußnotentext Car,FA Fuﬂnotentext Car,Texto nota pie Car Car"/>
    <w:semiHidden/>
    <w:rsid w:val="00347B60"/>
    <w:rPr>
      <w:rFonts w:ascii="Arial" w:hAnsi="Arial"/>
      <w:lang w:val="es-ES" w:eastAsia="es-ES"/>
    </w:rPr>
  </w:style>
  <w:style w:type="paragraph" w:styleId="BalloonText">
    <w:name w:val="Balloon Text"/>
    <w:basedOn w:val="Normal"/>
    <w:link w:val="BalloonTextChar"/>
    <w:uiPriority w:val="99"/>
    <w:rsid w:val="00295A84"/>
    <w:rPr>
      <w:rFonts w:ascii="Segoe UI" w:hAnsi="Segoe UI" w:cs="Segoe UI"/>
      <w:sz w:val="18"/>
      <w:szCs w:val="18"/>
    </w:rPr>
  </w:style>
  <w:style w:type="character" w:customStyle="1" w:styleId="BalloonTextChar">
    <w:name w:val="Balloon Text Char"/>
    <w:link w:val="BalloonText"/>
    <w:uiPriority w:val="99"/>
    <w:rsid w:val="00295A84"/>
    <w:rPr>
      <w:rFonts w:ascii="Segoe UI" w:hAnsi="Segoe UI" w:cs="Segoe UI"/>
      <w:sz w:val="18"/>
      <w:szCs w:val="18"/>
      <w:lang w:val="es-ES_tradnl"/>
    </w:rPr>
  </w:style>
  <w:style w:type="paragraph" w:customStyle="1" w:styleId="Yo">
    <w:name w:val="Yo"/>
    <w:basedOn w:val="Heading3"/>
    <w:rsid w:val="009A4DAF"/>
    <w:pPr>
      <w:widowControl w:val="0"/>
      <w:numPr>
        <w:numId w:val="14"/>
      </w:numPr>
      <w:tabs>
        <w:tab w:val="clear" w:pos="1080"/>
        <w:tab w:val="left" w:pos="-1440"/>
        <w:tab w:val="left" w:pos="-720"/>
        <w:tab w:val="num" w:pos="360"/>
      </w:tabs>
      <w:suppressAutoHyphens/>
      <w:spacing w:before="0" w:after="0" w:line="360" w:lineRule="auto"/>
      <w:ind w:left="720" w:firstLine="0"/>
      <w:jc w:val="center"/>
    </w:pPr>
    <w:rPr>
      <w:rFonts w:ascii="Bookman Old Style" w:hAnsi="Bookman Old Style" w:cs="Estrangelo Edessa"/>
      <w:sz w:val="28"/>
      <w:szCs w:val="28"/>
    </w:rPr>
  </w:style>
  <w:style w:type="character" w:customStyle="1" w:styleId="Heading3Char">
    <w:name w:val="Heading 3 Char"/>
    <w:link w:val="Heading3"/>
    <w:uiPriority w:val="9"/>
    <w:rsid w:val="00D47155"/>
    <w:rPr>
      <w:rFonts w:ascii="Arial" w:hAnsi="Arial" w:cs="Arial"/>
      <w:b/>
      <w:bCs/>
      <w:sz w:val="26"/>
      <w:szCs w:val="26"/>
      <w:lang w:val="es-ES_tradnl" w:eastAsia="es-ES"/>
    </w:rPr>
  </w:style>
  <w:style w:type="character" w:customStyle="1" w:styleId="FooterChar">
    <w:name w:val="Footer Char"/>
    <w:link w:val="Footer"/>
    <w:uiPriority w:val="99"/>
    <w:rsid w:val="00B45A5A"/>
    <w:rPr>
      <w:lang w:val="es-ES" w:eastAsia="es-ES"/>
    </w:rPr>
  </w:style>
  <w:style w:type="character" w:customStyle="1" w:styleId="Heading1Char">
    <w:name w:val="Heading 1 Char"/>
    <w:link w:val="Heading1"/>
    <w:rsid w:val="009B5DA6"/>
    <w:rPr>
      <w:rFonts w:ascii="Arial" w:hAnsi="Arial" w:cs="Arial"/>
      <w:b/>
      <w:bCs/>
      <w:kern w:val="32"/>
      <w:sz w:val="32"/>
      <w:szCs w:val="32"/>
      <w:lang w:val="es-ES" w:eastAsia="es-ES"/>
    </w:rPr>
  </w:style>
  <w:style w:type="character" w:customStyle="1" w:styleId="Heading6Char">
    <w:name w:val="Heading 6 Char"/>
    <w:link w:val="Heading6"/>
    <w:rsid w:val="009B5DA6"/>
    <w:rPr>
      <w:b/>
      <w:bCs/>
      <w:sz w:val="22"/>
      <w:szCs w:val="22"/>
      <w:lang w:val="es-ES" w:eastAsia="es-ES"/>
    </w:rPr>
  </w:style>
  <w:style w:type="character" w:customStyle="1" w:styleId="HeaderChar">
    <w:name w:val="Header Char"/>
    <w:link w:val="Header"/>
    <w:uiPriority w:val="99"/>
    <w:rsid w:val="009B5DA6"/>
    <w:rPr>
      <w:lang w:val="es-ES" w:eastAsia="es-ES"/>
    </w:rPr>
  </w:style>
  <w:style w:type="character" w:customStyle="1" w:styleId="BodyTextChar">
    <w:name w:val="Body Text Char"/>
    <w:link w:val="BodyText"/>
    <w:rsid w:val="009B5DA6"/>
    <w:rPr>
      <w:sz w:val="24"/>
      <w:szCs w:val="24"/>
      <w:lang w:val="es-ES" w:eastAsia="es-ES"/>
    </w:rPr>
  </w:style>
  <w:style w:type="character" w:customStyle="1" w:styleId="BodyText3Char">
    <w:name w:val="Body Text 3 Char"/>
    <w:link w:val="BodyText3"/>
    <w:rsid w:val="009B5DA6"/>
    <w:rPr>
      <w:sz w:val="16"/>
      <w:szCs w:val="16"/>
      <w:lang w:val="es-ES" w:eastAsia="es-ES"/>
    </w:rPr>
  </w:style>
  <w:style w:type="character" w:customStyle="1" w:styleId="SubtitleChar">
    <w:name w:val="Subtitle Char"/>
    <w:link w:val="Subtitle"/>
    <w:rsid w:val="009B5DA6"/>
    <w:rPr>
      <w:rFonts w:ascii="Arial" w:hAnsi="Arial" w:cs="Arial"/>
      <w:sz w:val="24"/>
      <w:szCs w:val="24"/>
      <w:lang w:val="es-ES" w:eastAsia="es-ES"/>
    </w:rPr>
  </w:style>
  <w:style w:type="character" w:customStyle="1" w:styleId="BodyTextFirstIndentChar">
    <w:name w:val="Body Text First Indent Char"/>
    <w:link w:val="BodyTextFirstIndent"/>
    <w:rsid w:val="009B5DA6"/>
    <w:rPr>
      <w:lang w:val="es-ES_tradnl" w:eastAsia="es-ES"/>
    </w:rPr>
  </w:style>
  <w:style w:type="character" w:customStyle="1" w:styleId="BodyTextIndentChar">
    <w:name w:val="Body Text Indent Char"/>
    <w:link w:val="BodyTextIndent"/>
    <w:rsid w:val="009B5DA6"/>
    <w:rPr>
      <w:lang w:val="es-ES" w:eastAsia="es-ES"/>
    </w:rPr>
  </w:style>
  <w:style w:type="character" w:customStyle="1" w:styleId="BodyTextFirstIndent2Char">
    <w:name w:val="Body Text First Indent 2 Char"/>
    <w:link w:val="BodyTextFirstIndent2"/>
    <w:rsid w:val="009B5DA6"/>
    <w:rPr>
      <w:lang w:val="es-ES" w:eastAsia="es-ES"/>
    </w:rPr>
  </w:style>
  <w:style w:type="character" w:customStyle="1" w:styleId="PlainTextChar">
    <w:name w:val="Plain Text Char"/>
    <w:link w:val="PlainText"/>
    <w:rsid w:val="009B5DA6"/>
    <w:rPr>
      <w:rFonts w:ascii="Arial" w:hAnsi="Arial"/>
      <w:sz w:val="24"/>
      <w:szCs w:val="24"/>
      <w:lang w:val="es-ES" w:eastAsia="es-ES"/>
    </w:rPr>
  </w:style>
  <w:style w:type="character" w:customStyle="1" w:styleId="BodyText2Char">
    <w:name w:val="Body Text 2 Char"/>
    <w:link w:val="BodyText2"/>
    <w:rsid w:val="009B5DA6"/>
    <w:rPr>
      <w:lang w:val="es-ES" w:eastAsia="es-ES"/>
    </w:rPr>
  </w:style>
  <w:style w:type="character" w:customStyle="1" w:styleId="HTMLPreformattedChar">
    <w:name w:val="HTML Preformatted Char"/>
    <w:link w:val="HTMLPreformatted"/>
    <w:rsid w:val="009B5DA6"/>
    <w:rPr>
      <w:rFonts w:ascii="Courier New" w:eastAsia="Courier New" w:hAnsi="Courier New" w:cs="Courier New"/>
      <w:lang w:val="es-ES" w:eastAsia="es-ES"/>
    </w:rPr>
  </w:style>
  <w:style w:type="table" w:styleId="TableGrid">
    <w:name w:val="Table Grid"/>
    <w:basedOn w:val="TableNormal"/>
    <w:uiPriority w:val="39"/>
    <w:rsid w:val="009B5DA6"/>
    <w:rPr>
      <w:lang w:eastAsia="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9B5DA6"/>
    <w:rPr>
      <w:sz w:val="16"/>
      <w:szCs w:val="16"/>
    </w:rPr>
  </w:style>
  <w:style w:type="paragraph" w:styleId="CommentText">
    <w:name w:val="annotation text"/>
    <w:basedOn w:val="Normal"/>
    <w:link w:val="CommentTextChar"/>
    <w:uiPriority w:val="99"/>
    <w:semiHidden/>
    <w:unhideWhenUsed/>
    <w:rsid w:val="009B5DA6"/>
  </w:style>
  <w:style w:type="character" w:customStyle="1" w:styleId="CommentTextChar">
    <w:name w:val="Comment Text Char"/>
    <w:basedOn w:val="DefaultParagraphFont"/>
    <w:link w:val="CommentText"/>
    <w:uiPriority w:val="99"/>
    <w:semiHidden/>
    <w:rsid w:val="009B5DA6"/>
    <w:rPr>
      <w:lang w:val="es-ES" w:eastAsia="es-ES"/>
    </w:rPr>
  </w:style>
  <w:style w:type="paragraph" w:styleId="CommentSubject">
    <w:name w:val="annotation subject"/>
    <w:basedOn w:val="CommentText"/>
    <w:next w:val="CommentText"/>
    <w:link w:val="CommentSubjectChar"/>
    <w:uiPriority w:val="99"/>
    <w:semiHidden/>
    <w:unhideWhenUsed/>
    <w:rsid w:val="009B5DA6"/>
    <w:rPr>
      <w:b/>
      <w:bCs/>
    </w:rPr>
  </w:style>
  <w:style w:type="character" w:customStyle="1" w:styleId="CommentSubjectChar">
    <w:name w:val="Comment Subject Char"/>
    <w:basedOn w:val="CommentTextChar"/>
    <w:link w:val="CommentSubject"/>
    <w:uiPriority w:val="99"/>
    <w:semiHidden/>
    <w:rsid w:val="009B5DA6"/>
    <w:rPr>
      <w:b/>
      <w:bCs/>
      <w:lang w:val="es-ES" w:eastAsia="es-ES"/>
    </w:rPr>
  </w:style>
  <w:style w:type="paragraph" w:customStyle="1" w:styleId="Style4">
    <w:name w:val="Style4"/>
    <w:basedOn w:val="Normal"/>
    <w:uiPriority w:val="99"/>
    <w:rsid w:val="009B5DA6"/>
    <w:pPr>
      <w:widowControl w:val="0"/>
      <w:autoSpaceDE w:val="0"/>
      <w:autoSpaceDN w:val="0"/>
      <w:adjustRightInd w:val="0"/>
      <w:spacing w:line="283" w:lineRule="exact"/>
      <w:jc w:val="both"/>
    </w:pPr>
    <w:rPr>
      <w:rFonts w:ascii="Century Gothic" w:hAnsi="Century Gothic"/>
      <w:sz w:val="24"/>
      <w:szCs w:val="24"/>
    </w:rPr>
  </w:style>
  <w:style w:type="character" w:customStyle="1" w:styleId="FontStyle61">
    <w:name w:val="Font Style61"/>
    <w:uiPriority w:val="99"/>
    <w:rsid w:val="009B5DA6"/>
    <w:rPr>
      <w:rFonts w:ascii="Calibri" w:hAnsi="Calibri" w:cs="Calibri"/>
      <w:b/>
      <w:bCs/>
      <w:sz w:val="22"/>
      <w:szCs w:val="22"/>
    </w:rPr>
  </w:style>
  <w:style w:type="paragraph" w:customStyle="1" w:styleId="citatextual">
    <w:name w:val="cita textual"/>
    <w:basedOn w:val="Normal"/>
    <w:uiPriority w:val="99"/>
    <w:rsid w:val="009B5DA6"/>
    <w:pPr>
      <w:widowControl w:val="0"/>
      <w:overflowPunct w:val="0"/>
      <w:autoSpaceDE w:val="0"/>
      <w:autoSpaceDN w:val="0"/>
      <w:adjustRightInd w:val="0"/>
      <w:ind w:left="709" w:right="709"/>
      <w:jc w:val="both"/>
      <w:textAlignment w:val="baseline"/>
    </w:pPr>
    <w:rPr>
      <w:rFonts w:ascii="Arial" w:hAnsi="Arial"/>
      <w:sz w:val="26"/>
      <w:lang w:val="es-ES_tradnl"/>
    </w:rPr>
  </w:style>
  <w:style w:type="paragraph" w:customStyle="1" w:styleId="Style2">
    <w:name w:val="Style2"/>
    <w:basedOn w:val="Normal"/>
    <w:uiPriority w:val="99"/>
    <w:rsid w:val="009B5DA6"/>
    <w:pPr>
      <w:widowControl w:val="0"/>
      <w:autoSpaceDE w:val="0"/>
      <w:autoSpaceDN w:val="0"/>
      <w:adjustRightInd w:val="0"/>
      <w:spacing w:line="326" w:lineRule="exact"/>
      <w:jc w:val="both"/>
    </w:pPr>
    <w:rPr>
      <w:rFonts w:ascii="Segoe UI" w:hAnsi="Segoe UI" w:cs="Segoe UI"/>
      <w:sz w:val="24"/>
      <w:szCs w:val="24"/>
    </w:rPr>
  </w:style>
  <w:style w:type="character" w:customStyle="1" w:styleId="normaltextrun">
    <w:name w:val="normaltextrun"/>
    <w:rsid w:val="009B5DA6"/>
  </w:style>
  <w:style w:type="character" w:customStyle="1" w:styleId="eop">
    <w:name w:val="eop"/>
    <w:rsid w:val="009B5DA6"/>
  </w:style>
  <w:style w:type="character" w:styleId="Emphasis">
    <w:name w:val="Emphasis"/>
    <w:aliases w:val="Ecabezado"/>
    <w:qFormat/>
    <w:rsid w:val="009B5DA6"/>
    <w:rPr>
      <w:i/>
      <w:iCs/>
    </w:rPr>
  </w:style>
  <w:style w:type="paragraph" w:customStyle="1" w:styleId="font5">
    <w:name w:val="font5"/>
    <w:basedOn w:val="Normal"/>
    <w:rsid w:val="009B5DA6"/>
    <w:pPr>
      <w:spacing w:before="100" w:beforeAutospacing="1" w:after="100" w:afterAutospacing="1"/>
    </w:pPr>
    <w:rPr>
      <w:rFonts w:ascii="Tahoma" w:hAnsi="Tahoma" w:cs="Tahoma"/>
      <w:color w:val="000000"/>
      <w:sz w:val="18"/>
      <w:szCs w:val="18"/>
      <w:lang w:val="es-CO" w:eastAsia="es-CO"/>
    </w:rPr>
  </w:style>
  <w:style w:type="paragraph" w:customStyle="1" w:styleId="font6">
    <w:name w:val="font6"/>
    <w:basedOn w:val="Normal"/>
    <w:rsid w:val="009B5DA6"/>
    <w:pPr>
      <w:spacing w:before="100" w:beforeAutospacing="1" w:after="100" w:afterAutospacing="1"/>
    </w:pPr>
    <w:rPr>
      <w:rFonts w:ascii="Tahoma" w:hAnsi="Tahoma" w:cs="Tahoma"/>
      <w:b/>
      <w:bCs/>
      <w:color w:val="000000"/>
      <w:sz w:val="18"/>
      <w:szCs w:val="18"/>
      <w:lang w:val="es-CO" w:eastAsia="es-CO"/>
    </w:rPr>
  </w:style>
  <w:style w:type="paragraph" w:customStyle="1" w:styleId="font7">
    <w:name w:val="font7"/>
    <w:basedOn w:val="Normal"/>
    <w:rsid w:val="009B5DA6"/>
    <w:pPr>
      <w:spacing w:before="100" w:beforeAutospacing="1" w:after="100" w:afterAutospacing="1"/>
    </w:pPr>
    <w:rPr>
      <w:rFonts w:ascii="Tahoma" w:hAnsi="Tahoma" w:cs="Tahoma"/>
      <w:color w:val="000000"/>
      <w:sz w:val="18"/>
      <w:szCs w:val="18"/>
      <w:lang w:val="es-CO" w:eastAsia="es-CO"/>
    </w:rPr>
  </w:style>
  <w:style w:type="paragraph" w:customStyle="1" w:styleId="font8">
    <w:name w:val="font8"/>
    <w:basedOn w:val="Normal"/>
    <w:rsid w:val="009B5DA6"/>
    <w:pPr>
      <w:spacing w:before="100" w:beforeAutospacing="1" w:after="100" w:afterAutospacing="1"/>
    </w:pPr>
    <w:rPr>
      <w:rFonts w:ascii="Tahoma" w:hAnsi="Tahoma" w:cs="Tahoma"/>
      <w:b/>
      <w:bCs/>
      <w:color w:val="000000"/>
      <w:sz w:val="18"/>
      <w:szCs w:val="18"/>
      <w:lang w:val="es-CO" w:eastAsia="es-CO"/>
    </w:rPr>
  </w:style>
  <w:style w:type="paragraph" w:customStyle="1" w:styleId="xl65">
    <w:name w:val="xl65"/>
    <w:basedOn w:val="Normal"/>
    <w:rsid w:val="009B5DA6"/>
    <w:pPr>
      <w:spacing w:before="100" w:beforeAutospacing="1" w:after="100" w:afterAutospacing="1"/>
    </w:pPr>
    <w:rPr>
      <w:sz w:val="24"/>
      <w:szCs w:val="24"/>
      <w:lang w:val="es-CO" w:eastAsia="es-CO"/>
    </w:rPr>
  </w:style>
  <w:style w:type="paragraph" w:customStyle="1" w:styleId="xl66">
    <w:name w:val="xl66"/>
    <w:basedOn w:val="Normal"/>
    <w:rsid w:val="009B5DA6"/>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es-CO" w:eastAsia="es-CO"/>
    </w:rPr>
  </w:style>
  <w:style w:type="paragraph" w:customStyle="1" w:styleId="xl67">
    <w:name w:val="xl67"/>
    <w:basedOn w:val="Normal"/>
    <w:rsid w:val="009B5DA6"/>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es-CO" w:eastAsia="es-CO"/>
    </w:rPr>
  </w:style>
  <w:style w:type="paragraph" w:customStyle="1" w:styleId="xl68">
    <w:name w:val="xl68"/>
    <w:basedOn w:val="Normal"/>
    <w:rsid w:val="009B5DA6"/>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es-CO" w:eastAsia="es-CO"/>
    </w:rPr>
  </w:style>
  <w:style w:type="paragraph" w:customStyle="1" w:styleId="xl69">
    <w:name w:val="xl69"/>
    <w:basedOn w:val="Normal"/>
    <w:rsid w:val="009B5D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es-CO" w:eastAsia="es-CO"/>
    </w:rPr>
  </w:style>
  <w:style w:type="paragraph" w:customStyle="1" w:styleId="xl70">
    <w:name w:val="xl70"/>
    <w:basedOn w:val="Normal"/>
    <w:rsid w:val="009B5D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es-CO" w:eastAsia="es-CO"/>
    </w:rPr>
  </w:style>
  <w:style w:type="paragraph" w:customStyle="1" w:styleId="xl71">
    <w:name w:val="xl71"/>
    <w:basedOn w:val="Normal"/>
    <w:rsid w:val="009B5DA6"/>
    <w:pPr>
      <w:pBdr>
        <w:left w:val="single" w:sz="4" w:space="0" w:color="auto"/>
        <w:bottom w:val="single" w:sz="4" w:space="0" w:color="auto"/>
      </w:pBdr>
      <w:spacing w:before="100" w:beforeAutospacing="1" w:after="100" w:afterAutospacing="1"/>
      <w:jc w:val="right"/>
    </w:pPr>
    <w:rPr>
      <w:b/>
      <w:bCs/>
      <w:sz w:val="24"/>
      <w:szCs w:val="24"/>
      <w:lang w:val="es-CO" w:eastAsia="es-CO"/>
    </w:rPr>
  </w:style>
  <w:style w:type="paragraph" w:customStyle="1" w:styleId="xl72">
    <w:name w:val="xl72"/>
    <w:basedOn w:val="Normal"/>
    <w:rsid w:val="009B5DA6"/>
    <w:pPr>
      <w:pBdr>
        <w:bottom w:val="single" w:sz="4" w:space="0" w:color="auto"/>
        <w:right w:val="single" w:sz="4" w:space="0" w:color="auto"/>
      </w:pBdr>
      <w:spacing w:before="100" w:beforeAutospacing="1" w:after="100" w:afterAutospacing="1"/>
      <w:jc w:val="right"/>
    </w:pPr>
    <w:rPr>
      <w:b/>
      <w:bCs/>
      <w:sz w:val="24"/>
      <w:szCs w:val="24"/>
      <w:lang w:val="es-CO" w:eastAsia="es-CO"/>
    </w:rPr>
  </w:style>
  <w:style w:type="paragraph" w:customStyle="1" w:styleId="xl73">
    <w:name w:val="xl73"/>
    <w:basedOn w:val="Normal"/>
    <w:rsid w:val="009B5DA6"/>
    <w:pPr>
      <w:pBdr>
        <w:left w:val="single" w:sz="4" w:space="0" w:color="auto"/>
        <w:bottom w:val="single" w:sz="4" w:space="0" w:color="auto"/>
        <w:right w:val="single" w:sz="4" w:space="0" w:color="auto"/>
      </w:pBdr>
      <w:spacing w:before="100" w:beforeAutospacing="1" w:after="100" w:afterAutospacing="1"/>
    </w:pPr>
    <w:rPr>
      <w:b/>
      <w:bCs/>
      <w:sz w:val="24"/>
      <w:szCs w:val="24"/>
      <w:lang w:val="es-CO" w:eastAsia="es-CO"/>
    </w:rPr>
  </w:style>
  <w:style w:type="paragraph" w:customStyle="1" w:styleId="xl74">
    <w:name w:val="xl74"/>
    <w:basedOn w:val="Normal"/>
    <w:rsid w:val="009B5DA6"/>
    <w:pPr>
      <w:pBdr>
        <w:left w:val="single" w:sz="4" w:space="0" w:color="auto"/>
        <w:bottom w:val="single" w:sz="4" w:space="0" w:color="auto"/>
        <w:right w:val="single" w:sz="4" w:space="0" w:color="auto"/>
      </w:pBdr>
      <w:spacing w:before="100" w:beforeAutospacing="1" w:after="100" w:afterAutospacing="1"/>
    </w:pPr>
    <w:rPr>
      <w:b/>
      <w:bCs/>
      <w:sz w:val="24"/>
      <w:szCs w:val="24"/>
      <w:lang w:val="es-CO" w:eastAsia="es-CO"/>
    </w:rPr>
  </w:style>
  <w:style w:type="paragraph" w:customStyle="1" w:styleId="xl75">
    <w:name w:val="xl75"/>
    <w:basedOn w:val="Normal"/>
    <w:rsid w:val="009B5DA6"/>
    <w:pPr>
      <w:pBdr>
        <w:left w:val="single" w:sz="4" w:space="0" w:color="auto"/>
        <w:bottom w:val="single" w:sz="4" w:space="0" w:color="auto"/>
        <w:right w:val="single" w:sz="4" w:space="0" w:color="auto"/>
      </w:pBdr>
      <w:spacing w:before="100" w:beforeAutospacing="1" w:after="100" w:afterAutospacing="1"/>
    </w:pPr>
    <w:rPr>
      <w:b/>
      <w:bCs/>
      <w:sz w:val="24"/>
      <w:szCs w:val="24"/>
      <w:lang w:val="es-CO" w:eastAsia="es-CO"/>
    </w:rPr>
  </w:style>
  <w:style w:type="paragraph" w:customStyle="1" w:styleId="xl76">
    <w:name w:val="xl76"/>
    <w:basedOn w:val="Normal"/>
    <w:rsid w:val="009B5DA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es-CO" w:eastAsia="es-CO"/>
    </w:rPr>
  </w:style>
  <w:style w:type="paragraph" w:customStyle="1" w:styleId="xl77">
    <w:name w:val="xl77"/>
    <w:basedOn w:val="Normal"/>
    <w:rsid w:val="009B5DA6"/>
    <w:pPr>
      <w:pBdr>
        <w:left w:val="single" w:sz="4" w:space="0" w:color="auto"/>
        <w:bottom w:val="single" w:sz="4" w:space="0" w:color="auto"/>
        <w:right w:val="single" w:sz="4" w:space="0" w:color="auto"/>
      </w:pBdr>
      <w:spacing w:before="100" w:beforeAutospacing="1" w:after="100" w:afterAutospacing="1"/>
    </w:pPr>
    <w:rPr>
      <w:b/>
      <w:bCs/>
      <w:sz w:val="24"/>
      <w:szCs w:val="24"/>
      <w:lang w:val="es-CO" w:eastAsia="es-CO"/>
    </w:rPr>
  </w:style>
  <w:style w:type="paragraph" w:customStyle="1" w:styleId="xl78">
    <w:name w:val="xl78"/>
    <w:basedOn w:val="Normal"/>
    <w:rsid w:val="009B5DA6"/>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es-CO" w:eastAsia="es-CO"/>
    </w:rPr>
  </w:style>
  <w:style w:type="paragraph" w:customStyle="1" w:styleId="xl79">
    <w:name w:val="xl79"/>
    <w:basedOn w:val="Normal"/>
    <w:rsid w:val="009B5DA6"/>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es-CO" w:eastAsia="es-CO"/>
    </w:rPr>
  </w:style>
  <w:style w:type="character" w:styleId="FollowedHyperlink">
    <w:name w:val="FollowedHyperlink"/>
    <w:uiPriority w:val="99"/>
    <w:unhideWhenUsed/>
    <w:rsid w:val="009B5DA6"/>
    <w:rPr>
      <w:color w:val="954F72"/>
      <w:u w:val="single"/>
    </w:rPr>
  </w:style>
  <w:style w:type="paragraph" w:customStyle="1" w:styleId="msonormal0">
    <w:name w:val="msonormal"/>
    <w:basedOn w:val="Normal"/>
    <w:rsid w:val="009B5DA6"/>
    <w:pPr>
      <w:spacing w:before="100" w:beforeAutospacing="1" w:after="100" w:afterAutospacing="1"/>
    </w:pPr>
    <w:rPr>
      <w:sz w:val="24"/>
      <w:szCs w:val="24"/>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360088">
      <w:bodyDiv w:val="1"/>
      <w:marLeft w:val="0"/>
      <w:marRight w:val="0"/>
      <w:marTop w:val="0"/>
      <w:marBottom w:val="0"/>
      <w:divBdr>
        <w:top w:val="none" w:sz="0" w:space="0" w:color="auto"/>
        <w:left w:val="none" w:sz="0" w:space="0" w:color="auto"/>
        <w:bottom w:val="none" w:sz="0" w:space="0" w:color="auto"/>
        <w:right w:val="none" w:sz="0" w:space="0" w:color="auto"/>
      </w:divBdr>
      <w:divsChild>
        <w:div w:id="565340990">
          <w:marLeft w:val="0"/>
          <w:marRight w:val="0"/>
          <w:marTop w:val="0"/>
          <w:marBottom w:val="0"/>
          <w:divBdr>
            <w:top w:val="none" w:sz="0" w:space="0" w:color="auto"/>
            <w:left w:val="none" w:sz="0" w:space="0" w:color="auto"/>
            <w:bottom w:val="none" w:sz="0" w:space="0" w:color="auto"/>
            <w:right w:val="none" w:sz="0" w:space="0" w:color="auto"/>
          </w:divBdr>
        </w:div>
        <w:div w:id="1436830222">
          <w:marLeft w:val="0"/>
          <w:marRight w:val="0"/>
          <w:marTop w:val="0"/>
          <w:marBottom w:val="0"/>
          <w:divBdr>
            <w:top w:val="none" w:sz="0" w:space="0" w:color="auto"/>
            <w:left w:val="none" w:sz="0" w:space="0" w:color="auto"/>
            <w:bottom w:val="none" w:sz="0" w:space="0" w:color="auto"/>
            <w:right w:val="none" w:sz="0" w:space="0" w:color="auto"/>
          </w:divBdr>
        </w:div>
        <w:div w:id="1749225456">
          <w:marLeft w:val="0"/>
          <w:marRight w:val="0"/>
          <w:marTop w:val="0"/>
          <w:marBottom w:val="0"/>
          <w:divBdr>
            <w:top w:val="none" w:sz="0" w:space="0" w:color="auto"/>
            <w:left w:val="none" w:sz="0" w:space="0" w:color="auto"/>
            <w:bottom w:val="none" w:sz="0" w:space="0" w:color="auto"/>
            <w:right w:val="none" w:sz="0" w:space="0" w:color="auto"/>
          </w:divBdr>
        </w:div>
        <w:div w:id="1866287082">
          <w:marLeft w:val="0"/>
          <w:marRight w:val="0"/>
          <w:marTop w:val="0"/>
          <w:marBottom w:val="0"/>
          <w:divBdr>
            <w:top w:val="none" w:sz="0" w:space="0" w:color="auto"/>
            <w:left w:val="none" w:sz="0" w:space="0" w:color="auto"/>
            <w:bottom w:val="none" w:sz="0" w:space="0" w:color="auto"/>
            <w:right w:val="none" w:sz="0" w:space="0" w:color="auto"/>
          </w:divBdr>
        </w:div>
        <w:div w:id="2079326442">
          <w:marLeft w:val="0"/>
          <w:marRight w:val="0"/>
          <w:marTop w:val="0"/>
          <w:marBottom w:val="0"/>
          <w:divBdr>
            <w:top w:val="none" w:sz="0" w:space="0" w:color="auto"/>
            <w:left w:val="none" w:sz="0" w:space="0" w:color="auto"/>
            <w:bottom w:val="none" w:sz="0" w:space="0" w:color="auto"/>
            <w:right w:val="none" w:sz="0" w:space="0" w:color="auto"/>
          </w:divBdr>
        </w:div>
      </w:divsChild>
    </w:div>
    <w:div w:id="636568050">
      <w:bodyDiv w:val="1"/>
      <w:marLeft w:val="0"/>
      <w:marRight w:val="0"/>
      <w:marTop w:val="0"/>
      <w:marBottom w:val="0"/>
      <w:divBdr>
        <w:top w:val="none" w:sz="0" w:space="0" w:color="auto"/>
        <w:left w:val="none" w:sz="0" w:space="0" w:color="auto"/>
        <w:bottom w:val="none" w:sz="0" w:space="0" w:color="auto"/>
        <w:right w:val="none" w:sz="0" w:space="0" w:color="auto"/>
      </w:divBdr>
      <w:divsChild>
        <w:div w:id="7100747">
          <w:marLeft w:val="0"/>
          <w:marRight w:val="0"/>
          <w:marTop w:val="0"/>
          <w:marBottom w:val="0"/>
          <w:divBdr>
            <w:top w:val="none" w:sz="0" w:space="0" w:color="auto"/>
            <w:left w:val="none" w:sz="0" w:space="0" w:color="auto"/>
            <w:bottom w:val="none" w:sz="0" w:space="0" w:color="auto"/>
            <w:right w:val="none" w:sz="0" w:space="0" w:color="auto"/>
          </w:divBdr>
          <w:divsChild>
            <w:div w:id="1759642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434164">
      <w:bodyDiv w:val="1"/>
      <w:marLeft w:val="0"/>
      <w:marRight w:val="0"/>
      <w:marTop w:val="0"/>
      <w:marBottom w:val="0"/>
      <w:divBdr>
        <w:top w:val="none" w:sz="0" w:space="0" w:color="auto"/>
        <w:left w:val="none" w:sz="0" w:space="0" w:color="auto"/>
        <w:bottom w:val="none" w:sz="0" w:space="0" w:color="auto"/>
        <w:right w:val="none" w:sz="0" w:space="0" w:color="auto"/>
      </w:divBdr>
      <w:divsChild>
        <w:div w:id="1302614963">
          <w:marLeft w:val="0"/>
          <w:marRight w:val="0"/>
          <w:marTop w:val="0"/>
          <w:marBottom w:val="0"/>
          <w:divBdr>
            <w:top w:val="none" w:sz="0" w:space="0" w:color="auto"/>
            <w:left w:val="none" w:sz="0" w:space="0" w:color="auto"/>
            <w:bottom w:val="none" w:sz="0" w:space="0" w:color="auto"/>
            <w:right w:val="none" w:sz="0" w:space="0" w:color="auto"/>
          </w:divBdr>
          <w:divsChild>
            <w:div w:id="2021003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833459">
      <w:bodyDiv w:val="1"/>
      <w:marLeft w:val="0"/>
      <w:marRight w:val="0"/>
      <w:marTop w:val="0"/>
      <w:marBottom w:val="0"/>
      <w:divBdr>
        <w:top w:val="none" w:sz="0" w:space="0" w:color="auto"/>
        <w:left w:val="none" w:sz="0" w:space="0" w:color="auto"/>
        <w:bottom w:val="none" w:sz="0" w:space="0" w:color="auto"/>
        <w:right w:val="none" w:sz="0" w:space="0" w:color="auto"/>
      </w:divBdr>
    </w:div>
    <w:div w:id="1000354135">
      <w:bodyDiv w:val="1"/>
      <w:marLeft w:val="0"/>
      <w:marRight w:val="0"/>
      <w:marTop w:val="0"/>
      <w:marBottom w:val="0"/>
      <w:divBdr>
        <w:top w:val="none" w:sz="0" w:space="0" w:color="auto"/>
        <w:left w:val="none" w:sz="0" w:space="0" w:color="auto"/>
        <w:bottom w:val="none" w:sz="0" w:space="0" w:color="auto"/>
        <w:right w:val="none" w:sz="0" w:space="0" w:color="auto"/>
      </w:divBdr>
    </w:div>
    <w:div w:id="1138034180">
      <w:bodyDiv w:val="1"/>
      <w:marLeft w:val="0"/>
      <w:marRight w:val="0"/>
      <w:marTop w:val="0"/>
      <w:marBottom w:val="0"/>
      <w:divBdr>
        <w:top w:val="none" w:sz="0" w:space="0" w:color="auto"/>
        <w:left w:val="none" w:sz="0" w:space="0" w:color="auto"/>
        <w:bottom w:val="none" w:sz="0" w:space="0" w:color="auto"/>
        <w:right w:val="none" w:sz="0" w:space="0" w:color="auto"/>
      </w:divBdr>
      <w:divsChild>
        <w:div w:id="262806586">
          <w:marLeft w:val="0"/>
          <w:marRight w:val="0"/>
          <w:marTop w:val="0"/>
          <w:marBottom w:val="0"/>
          <w:divBdr>
            <w:top w:val="none" w:sz="0" w:space="0" w:color="auto"/>
            <w:left w:val="none" w:sz="0" w:space="0" w:color="auto"/>
            <w:bottom w:val="none" w:sz="0" w:space="0" w:color="auto"/>
            <w:right w:val="none" w:sz="0" w:space="0" w:color="auto"/>
          </w:divBdr>
        </w:div>
        <w:div w:id="1751809001">
          <w:marLeft w:val="0"/>
          <w:marRight w:val="0"/>
          <w:marTop w:val="0"/>
          <w:marBottom w:val="0"/>
          <w:divBdr>
            <w:top w:val="none" w:sz="0" w:space="0" w:color="auto"/>
            <w:left w:val="none" w:sz="0" w:space="0" w:color="auto"/>
            <w:bottom w:val="none" w:sz="0" w:space="0" w:color="auto"/>
            <w:right w:val="none" w:sz="0" w:space="0" w:color="auto"/>
          </w:divBdr>
        </w:div>
      </w:divsChild>
    </w:div>
    <w:div w:id="1205023281">
      <w:bodyDiv w:val="1"/>
      <w:marLeft w:val="0"/>
      <w:marRight w:val="0"/>
      <w:marTop w:val="0"/>
      <w:marBottom w:val="0"/>
      <w:divBdr>
        <w:top w:val="none" w:sz="0" w:space="0" w:color="auto"/>
        <w:left w:val="none" w:sz="0" w:space="0" w:color="auto"/>
        <w:bottom w:val="none" w:sz="0" w:space="0" w:color="auto"/>
        <w:right w:val="none" w:sz="0" w:space="0" w:color="auto"/>
      </w:divBdr>
      <w:divsChild>
        <w:div w:id="110326160">
          <w:marLeft w:val="0"/>
          <w:marRight w:val="0"/>
          <w:marTop w:val="0"/>
          <w:marBottom w:val="0"/>
          <w:divBdr>
            <w:top w:val="none" w:sz="0" w:space="0" w:color="auto"/>
            <w:left w:val="none" w:sz="0" w:space="0" w:color="auto"/>
            <w:bottom w:val="none" w:sz="0" w:space="0" w:color="auto"/>
            <w:right w:val="none" w:sz="0" w:space="0" w:color="auto"/>
          </w:divBdr>
        </w:div>
      </w:divsChild>
    </w:div>
    <w:div w:id="1264417871">
      <w:bodyDiv w:val="1"/>
      <w:marLeft w:val="0"/>
      <w:marRight w:val="0"/>
      <w:marTop w:val="0"/>
      <w:marBottom w:val="0"/>
      <w:divBdr>
        <w:top w:val="none" w:sz="0" w:space="0" w:color="auto"/>
        <w:left w:val="none" w:sz="0" w:space="0" w:color="auto"/>
        <w:bottom w:val="none" w:sz="0" w:space="0" w:color="auto"/>
        <w:right w:val="none" w:sz="0" w:space="0" w:color="auto"/>
      </w:divBdr>
      <w:divsChild>
        <w:div w:id="355623011">
          <w:marLeft w:val="0"/>
          <w:marRight w:val="0"/>
          <w:marTop w:val="0"/>
          <w:marBottom w:val="0"/>
          <w:divBdr>
            <w:top w:val="none" w:sz="0" w:space="0" w:color="auto"/>
            <w:left w:val="none" w:sz="0" w:space="0" w:color="auto"/>
            <w:bottom w:val="none" w:sz="0" w:space="0" w:color="auto"/>
            <w:right w:val="none" w:sz="0" w:space="0" w:color="auto"/>
          </w:divBdr>
          <w:divsChild>
            <w:div w:id="646206367">
              <w:marLeft w:val="0"/>
              <w:marRight w:val="0"/>
              <w:marTop w:val="0"/>
              <w:marBottom w:val="0"/>
              <w:divBdr>
                <w:top w:val="none" w:sz="0" w:space="0" w:color="auto"/>
                <w:left w:val="none" w:sz="0" w:space="0" w:color="auto"/>
                <w:bottom w:val="none" w:sz="0" w:space="0" w:color="auto"/>
                <w:right w:val="none" w:sz="0" w:space="0" w:color="auto"/>
              </w:divBdr>
              <w:divsChild>
                <w:div w:id="130639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242928">
      <w:bodyDiv w:val="1"/>
      <w:marLeft w:val="0"/>
      <w:marRight w:val="0"/>
      <w:marTop w:val="0"/>
      <w:marBottom w:val="0"/>
      <w:divBdr>
        <w:top w:val="none" w:sz="0" w:space="0" w:color="auto"/>
        <w:left w:val="none" w:sz="0" w:space="0" w:color="auto"/>
        <w:bottom w:val="none" w:sz="0" w:space="0" w:color="auto"/>
        <w:right w:val="none" w:sz="0" w:space="0" w:color="auto"/>
      </w:divBdr>
      <w:divsChild>
        <w:div w:id="493372266">
          <w:marLeft w:val="0"/>
          <w:marRight w:val="0"/>
          <w:marTop w:val="0"/>
          <w:marBottom w:val="0"/>
          <w:divBdr>
            <w:top w:val="none" w:sz="0" w:space="0" w:color="auto"/>
            <w:left w:val="none" w:sz="0" w:space="0" w:color="auto"/>
            <w:bottom w:val="none" w:sz="0" w:space="0" w:color="auto"/>
            <w:right w:val="none" w:sz="0" w:space="0" w:color="auto"/>
          </w:divBdr>
          <w:divsChild>
            <w:div w:id="1196769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283930">
      <w:bodyDiv w:val="1"/>
      <w:marLeft w:val="0"/>
      <w:marRight w:val="0"/>
      <w:marTop w:val="0"/>
      <w:marBottom w:val="0"/>
      <w:divBdr>
        <w:top w:val="none" w:sz="0" w:space="0" w:color="auto"/>
        <w:left w:val="none" w:sz="0" w:space="0" w:color="auto"/>
        <w:bottom w:val="none" w:sz="0" w:space="0" w:color="auto"/>
        <w:right w:val="none" w:sz="0" w:space="0" w:color="auto"/>
      </w:divBdr>
      <w:divsChild>
        <w:div w:id="67849854">
          <w:marLeft w:val="0"/>
          <w:marRight w:val="0"/>
          <w:marTop w:val="0"/>
          <w:marBottom w:val="0"/>
          <w:divBdr>
            <w:top w:val="none" w:sz="0" w:space="0" w:color="auto"/>
            <w:left w:val="none" w:sz="0" w:space="0" w:color="auto"/>
            <w:bottom w:val="none" w:sz="0" w:space="0" w:color="auto"/>
            <w:right w:val="none" w:sz="0" w:space="0" w:color="auto"/>
          </w:divBdr>
          <w:divsChild>
            <w:div w:id="890993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379536">
      <w:bodyDiv w:val="1"/>
      <w:marLeft w:val="0"/>
      <w:marRight w:val="0"/>
      <w:marTop w:val="0"/>
      <w:marBottom w:val="0"/>
      <w:divBdr>
        <w:top w:val="none" w:sz="0" w:space="0" w:color="auto"/>
        <w:left w:val="none" w:sz="0" w:space="0" w:color="auto"/>
        <w:bottom w:val="none" w:sz="0" w:space="0" w:color="auto"/>
        <w:right w:val="none" w:sz="0" w:space="0" w:color="auto"/>
      </w:divBdr>
      <w:divsChild>
        <w:div w:id="70733614">
          <w:marLeft w:val="0"/>
          <w:marRight w:val="0"/>
          <w:marTop w:val="0"/>
          <w:marBottom w:val="0"/>
          <w:divBdr>
            <w:top w:val="none" w:sz="0" w:space="0" w:color="auto"/>
            <w:left w:val="none" w:sz="0" w:space="0" w:color="auto"/>
            <w:bottom w:val="none" w:sz="0" w:space="0" w:color="auto"/>
            <w:right w:val="none" w:sz="0" w:space="0" w:color="auto"/>
          </w:divBdr>
        </w:div>
        <w:div w:id="662705543">
          <w:marLeft w:val="0"/>
          <w:marRight w:val="0"/>
          <w:marTop w:val="0"/>
          <w:marBottom w:val="0"/>
          <w:divBdr>
            <w:top w:val="none" w:sz="0" w:space="0" w:color="auto"/>
            <w:left w:val="none" w:sz="0" w:space="0" w:color="auto"/>
            <w:bottom w:val="none" w:sz="0" w:space="0" w:color="auto"/>
            <w:right w:val="none" w:sz="0" w:space="0" w:color="auto"/>
          </w:divBdr>
        </w:div>
        <w:div w:id="687636166">
          <w:marLeft w:val="0"/>
          <w:marRight w:val="0"/>
          <w:marTop w:val="0"/>
          <w:marBottom w:val="0"/>
          <w:divBdr>
            <w:top w:val="none" w:sz="0" w:space="0" w:color="auto"/>
            <w:left w:val="none" w:sz="0" w:space="0" w:color="auto"/>
            <w:bottom w:val="none" w:sz="0" w:space="0" w:color="auto"/>
            <w:right w:val="none" w:sz="0" w:space="0" w:color="auto"/>
          </w:divBdr>
        </w:div>
        <w:div w:id="1913195920">
          <w:marLeft w:val="0"/>
          <w:marRight w:val="0"/>
          <w:marTop w:val="0"/>
          <w:marBottom w:val="0"/>
          <w:divBdr>
            <w:top w:val="none" w:sz="0" w:space="0" w:color="auto"/>
            <w:left w:val="none" w:sz="0" w:space="0" w:color="auto"/>
            <w:bottom w:val="none" w:sz="0" w:space="0" w:color="auto"/>
            <w:right w:val="none" w:sz="0" w:space="0" w:color="auto"/>
          </w:divBdr>
        </w:div>
        <w:div w:id="2060594182">
          <w:marLeft w:val="0"/>
          <w:marRight w:val="0"/>
          <w:marTop w:val="0"/>
          <w:marBottom w:val="0"/>
          <w:divBdr>
            <w:top w:val="none" w:sz="0" w:space="0" w:color="auto"/>
            <w:left w:val="none" w:sz="0" w:space="0" w:color="auto"/>
            <w:bottom w:val="none" w:sz="0" w:space="0" w:color="auto"/>
            <w:right w:val="none" w:sz="0" w:space="0" w:color="auto"/>
          </w:divBdr>
        </w:div>
      </w:divsChild>
    </w:div>
    <w:div w:id="1626237023">
      <w:bodyDiv w:val="1"/>
      <w:marLeft w:val="0"/>
      <w:marRight w:val="0"/>
      <w:marTop w:val="0"/>
      <w:marBottom w:val="0"/>
      <w:divBdr>
        <w:top w:val="none" w:sz="0" w:space="0" w:color="auto"/>
        <w:left w:val="none" w:sz="0" w:space="0" w:color="auto"/>
        <w:bottom w:val="none" w:sz="0" w:space="0" w:color="auto"/>
        <w:right w:val="none" w:sz="0" w:space="0" w:color="auto"/>
      </w:divBdr>
    </w:div>
    <w:div w:id="1765809242">
      <w:bodyDiv w:val="1"/>
      <w:marLeft w:val="0"/>
      <w:marRight w:val="0"/>
      <w:marTop w:val="0"/>
      <w:marBottom w:val="0"/>
      <w:divBdr>
        <w:top w:val="none" w:sz="0" w:space="0" w:color="auto"/>
        <w:left w:val="none" w:sz="0" w:space="0" w:color="auto"/>
        <w:bottom w:val="none" w:sz="0" w:space="0" w:color="auto"/>
        <w:right w:val="none" w:sz="0" w:space="0" w:color="auto"/>
      </w:divBdr>
    </w:div>
    <w:div w:id="1942835787">
      <w:bodyDiv w:val="1"/>
      <w:marLeft w:val="0"/>
      <w:marRight w:val="0"/>
      <w:marTop w:val="0"/>
      <w:marBottom w:val="0"/>
      <w:divBdr>
        <w:top w:val="none" w:sz="0" w:space="0" w:color="auto"/>
        <w:left w:val="none" w:sz="0" w:space="0" w:color="auto"/>
        <w:bottom w:val="none" w:sz="0" w:space="0" w:color="auto"/>
        <w:right w:val="none" w:sz="0" w:space="0" w:color="auto"/>
      </w:divBdr>
      <w:divsChild>
        <w:div w:id="1126653795">
          <w:marLeft w:val="0"/>
          <w:marRight w:val="0"/>
          <w:marTop w:val="0"/>
          <w:marBottom w:val="0"/>
          <w:divBdr>
            <w:top w:val="none" w:sz="0" w:space="0" w:color="auto"/>
            <w:left w:val="none" w:sz="0" w:space="0" w:color="auto"/>
            <w:bottom w:val="none" w:sz="0" w:space="0" w:color="auto"/>
            <w:right w:val="none" w:sz="0" w:space="0" w:color="auto"/>
          </w:divBdr>
        </w:div>
      </w:divsChild>
    </w:div>
    <w:div w:id="1999264263">
      <w:bodyDiv w:val="1"/>
      <w:marLeft w:val="0"/>
      <w:marRight w:val="0"/>
      <w:marTop w:val="0"/>
      <w:marBottom w:val="0"/>
      <w:divBdr>
        <w:top w:val="none" w:sz="0" w:space="0" w:color="auto"/>
        <w:left w:val="none" w:sz="0" w:space="0" w:color="auto"/>
        <w:bottom w:val="none" w:sz="0" w:space="0" w:color="auto"/>
        <w:right w:val="none" w:sz="0" w:space="0" w:color="auto"/>
      </w:divBdr>
      <w:divsChild>
        <w:div w:id="1590115045">
          <w:marLeft w:val="0"/>
          <w:marRight w:val="0"/>
          <w:marTop w:val="0"/>
          <w:marBottom w:val="0"/>
          <w:divBdr>
            <w:top w:val="none" w:sz="0" w:space="0" w:color="auto"/>
            <w:left w:val="none" w:sz="0" w:space="0" w:color="auto"/>
            <w:bottom w:val="none" w:sz="0" w:space="0" w:color="auto"/>
            <w:right w:val="none" w:sz="0" w:space="0" w:color="auto"/>
          </w:divBdr>
          <w:divsChild>
            <w:div w:id="1642416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233423">
      <w:bodyDiv w:val="1"/>
      <w:marLeft w:val="0"/>
      <w:marRight w:val="0"/>
      <w:marTop w:val="0"/>
      <w:marBottom w:val="0"/>
      <w:divBdr>
        <w:top w:val="none" w:sz="0" w:space="0" w:color="auto"/>
        <w:left w:val="none" w:sz="0" w:space="0" w:color="auto"/>
        <w:bottom w:val="none" w:sz="0" w:space="0" w:color="auto"/>
        <w:right w:val="none" w:sz="0" w:space="0" w:color="auto"/>
      </w:divBdr>
    </w:div>
    <w:div w:id="2049062330">
      <w:bodyDiv w:val="1"/>
      <w:marLeft w:val="0"/>
      <w:marRight w:val="0"/>
      <w:marTop w:val="0"/>
      <w:marBottom w:val="0"/>
      <w:divBdr>
        <w:top w:val="none" w:sz="0" w:space="0" w:color="auto"/>
        <w:left w:val="none" w:sz="0" w:space="0" w:color="auto"/>
        <w:bottom w:val="none" w:sz="0" w:space="0" w:color="auto"/>
        <w:right w:val="none" w:sz="0" w:space="0" w:color="auto"/>
      </w:divBdr>
      <w:divsChild>
        <w:div w:id="2015105422">
          <w:marLeft w:val="0"/>
          <w:marRight w:val="0"/>
          <w:marTop w:val="0"/>
          <w:marBottom w:val="0"/>
          <w:divBdr>
            <w:top w:val="none" w:sz="0" w:space="0" w:color="auto"/>
            <w:left w:val="none" w:sz="0" w:space="0" w:color="auto"/>
            <w:bottom w:val="none" w:sz="0" w:space="0" w:color="auto"/>
            <w:right w:val="none" w:sz="0" w:space="0" w:color="auto"/>
          </w:divBdr>
          <w:divsChild>
            <w:div w:id="1085109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733929">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007175712">
          <w:marLeft w:val="0"/>
          <w:marRight w:val="0"/>
          <w:marTop w:val="0"/>
          <w:marBottom w:val="0"/>
          <w:divBdr>
            <w:top w:val="none" w:sz="0" w:space="0" w:color="auto"/>
            <w:left w:val="none" w:sz="0" w:space="0" w:color="auto"/>
            <w:bottom w:val="none" w:sz="0" w:space="0" w:color="auto"/>
            <w:right w:val="none" w:sz="0" w:space="0" w:color="auto"/>
          </w:divBdr>
          <w:divsChild>
            <w:div w:id="940990612">
              <w:marLeft w:val="0"/>
              <w:marRight w:val="0"/>
              <w:marTop w:val="0"/>
              <w:marBottom w:val="0"/>
              <w:divBdr>
                <w:top w:val="none" w:sz="0" w:space="0" w:color="auto"/>
                <w:left w:val="none" w:sz="0" w:space="0" w:color="auto"/>
                <w:bottom w:val="none" w:sz="0" w:space="0" w:color="auto"/>
                <w:right w:val="none" w:sz="0" w:space="0" w:color="auto"/>
              </w:divBdr>
              <w:divsChild>
                <w:div w:id="197193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SJ\Downloads\SCLAJPT-10%20SENTENCIA%20DE%20CASACI&#211;N%2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086304AAD8523E45A244E5EF8C5271CA" ma:contentTypeVersion="7" ma:contentTypeDescription="Crear nuevo documento." ma:contentTypeScope="" ma:versionID="ecef75b45f832af9855a583f329de121">
  <xsd:schema xmlns:xsd="http://www.w3.org/2001/XMLSchema" xmlns:xs="http://www.w3.org/2001/XMLSchema" xmlns:p="http://schemas.microsoft.com/office/2006/metadata/properties" xmlns:ns2="750e1240-e0e3-440a-8a1b-3b5071aa7f03" targetNamespace="http://schemas.microsoft.com/office/2006/metadata/properties" ma:root="true" ma:fieldsID="f1278ff58f7e3c06246063696ac30e15" ns2:_="">
    <xsd:import namespace="750e1240-e0e3-440a-8a1b-3b5071aa7f0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0e1240-e0e3-440a-8a1b-3b5071aa7f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68017F-7643-4B8A-AF6A-7906D6AB1B43}">
  <ds:schemaRefs>
    <ds:schemaRef ds:uri="http://schemas.microsoft.com/sharepoint/v3/contenttype/forms"/>
  </ds:schemaRefs>
</ds:datastoreItem>
</file>

<file path=customXml/itemProps2.xml><?xml version="1.0" encoding="utf-8"?>
<ds:datastoreItem xmlns:ds="http://schemas.openxmlformats.org/officeDocument/2006/customXml" ds:itemID="{12FD3E7F-2188-4521-AE7E-A659E9323C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0e1240-e0e3-440a-8a1b-3b5071aa7f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52C889-99A2-4E57-8909-F5EC50B2035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675F96A-FF61-4072-9CE4-7FF58EB092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SCLAJPT-10 SENTENCIA DE CASACIÓN </Template>
  <TotalTime>0</TotalTime>
  <Pages>28</Pages>
  <Words>6478</Words>
  <Characters>35634</Characters>
  <Application>Microsoft Office Word</Application>
  <DocSecurity>0</DocSecurity>
  <Lines>296</Lines>
  <Paragraphs>84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CORTE SUPREMA DE JUSTICIA</vt:lpstr>
      <vt:lpstr>CORTE SUPREMA DE JUSTICIA</vt:lpstr>
    </vt:vector>
  </TitlesOfParts>
  <Company>CONSEJO SUPERIOR DE LA JUDIC</Company>
  <LinksUpToDate>false</LinksUpToDate>
  <CharactersWithSpaces>42028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CORTE SUPREMA DE JUSTICIA</dc:title>
  <dc:subject/>
  <dc:creator>CSJ</dc:creator>
  <cp:keywords/>
  <cp:lastModifiedBy>HP</cp:lastModifiedBy>
  <cp:revision>2</cp:revision>
  <cp:lastPrinted>2015-01-26T14:21:00Z</cp:lastPrinted>
  <dcterms:created xsi:type="dcterms:W3CDTF">2020-11-02T15:46:00Z</dcterms:created>
  <dcterms:modified xsi:type="dcterms:W3CDTF">2020-11-02T15:46:00Z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0x010100086304AAD8523E45A244E5EF8C5271CA</vt:lpwstr>
  </property>
</Properties>
</file>