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A9094" w14:textId="37C43F76" w:rsidR="00D40E83" w:rsidRDefault="00D40E83" w:rsidP="00D47155">
      <w:pPr>
        <w:spacing w:line="360" w:lineRule="auto"/>
        <w:jc w:val="center"/>
        <w:rPr>
          <w:rFonts w:ascii="Bookman Old Style" w:hAnsi="Bookman Old Style" w:cs="Tahoma"/>
          <w:b/>
          <w:sz w:val="28"/>
          <w:szCs w:val="28"/>
        </w:rPr>
      </w:pPr>
    </w:p>
    <w:p w14:paraId="1359464D" w14:textId="5EA1E21C" w:rsidR="00D47155" w:rsidRPr="008703FE" w:rsidRDefault="000574E9" w:rsidP="00D47155">
      <w:pPr>
        <w:spacing w:line="360" w:lineRule="auto"/>
        <w:jc w:val="center"/>
        <w:rPr>
          <w:rFonts w:ascii="Bookman Old Style" w:hAnsi="Bookman Old Style" w:cs="Estrangelo Edessa"/>
          <w:sz w:val="28"/>
          <w:szCs w:val="28"/>
        </w:rPr>
      </w:pPr>
      <w:r w:rsidRPr="00EF56A3">
        <w:rPr>
          <w:rFonts w:ascii="Bookman Old Style" w:hAnsi="Bookman Old Style" w:cs="Tahoma"/>
          <w:b/>
          <w:sz w:val="28"/>
          <w:szCs w:val="28"/>
        </w:rPr>
        <w:t>OMAR DE JESÚS RESTREPO OCHOA</w:t>
      </w:r>
    </w:p>
    <w:p w14:paraId="62EAA4DA" w14:textId="3EE11867" w:rsidR="00D47155" w:rsidRPr="008703FE" w:rsidRDefault="00D218E3" w:rsidP="00D47155">
      <w:pPr>
        <w:spacing w:line="360" w:lineRule="auto"/>
        <w:jc w:val="center"/>
        <w:rPr>
          <w:rFonts w:ascii="Bookman Old Style" w:hAnsi="Bookman Old Style" w:cs="Estrangelo Edessa"/>
          <w:sz w:val="28"/>
          <w:szCs w:val="28"/>
        </w:rPr>
      </w:pPr>
      <w:r>
        <w:rPr>
          <w:rFonts w:ascii="Bookman Old Style" w:hAnsi="Bookman Old Style" w:cs="Estrangelo Edessa"/>
          <w:b/>
          <w:sz w:val="28"/>
          <w:szCs w:val="28"/>
        </w:rPr>
        <w:t>Magistrad</w:t>
      </w:r>
      <w:r w:rsidR="000574E9">
        <w:rPr>
          <w:rFonts w:ascii="Bookman Old Style" w:hAnsi="Bookman Old Style" w:cs="Estrangelo Edessa"/>
          <w:b/>
          <w:sz w:val="28"/>
          <w:szCs w:val="28"/>
        </w:rPr>
        <w:t>o</w:t>
      </w:r>
      <w:r w:rsidR="00D47155">
        <w:rPr>
          <w:rFonts w:ascii="Bookman Old Style" w:hAnsi="Bookman Old Style" w:cs="Estrangelo Edessa"/>
          <w:b/>
          <w:sz w:val="28"/>
          <w:szCs w:val="28"/>
        </w:rPr>
        <w:t xml:space="preserve"> p</w:t>
      </w:r>
      <w:r w:rsidR="00D47155" w:rsidRPr="00A74C18">
        <w:rPr>
          <w:rFonts w:ascii="Bookman Old Style" w:hAnsi="Bookman Old Style" w:cs="Estrangelo Edessa"/>
          <w:b/>
          <w:sz w:val="28"/>
          <w:szCs w:val="28"/>
        </w:rPr>
        <w:t>onente</w:t>
      </w:r>
    </w:p>
    <w:p w14:paraId="5EC337D4" w14:textId="1E6C312D" w:rsidR="00D47155" w:rsidRPr="00D54C55" w:rsidRDefault="00D47155" w:rsidP="00D47155">
      <w:pPr>
        <w:spacing w:line="360" w:lineRule="auto"/>
        <w:ind w:firstLine="2"/>
        <w:jc w:val="center"/>
        <w:rPr>
          <w:rFonts w:ascii="Bookman Old Style" w:hAnsi="Bookman Old Style" w:cs="Estrangelo Edessa"/>
          <w:sz w:val="28"/>
          <w:szCs w:val="28"/>
        </w:rPr>
      </w:pPr>
    </w:p>
    <w:p w14:paraId="0241AACB" w14:textId="261FA43C" w:rsidR="00D47155" w:rsidRPr="00D54C55" w:rsidRDefault="00D674A1" w:rsidP="00D47155">
      <w:pPr>
        <w:spacing w:line="360" w:lineRule="auto"/>
        <w:ind w:firstLine="2"/>
        <w:jc w:val="center"/>
        <w:rPr>
          <w:rFonts w:ascii="Bookman Old Style" w:hAnsi="Bookman Old Style" w:cs="Estrangelo Edessa"/>
          <w:sz w:val="28"/>
          <w:szCs w:val="28"/>
        </w:rPr>
      </w:pPr>
      <w:r>
        <w:rPr>
          <w:rFonts w:ascii="Bookman Old Style" w:hAnsi="Bookman Old Style" w:cs="Estrangelo Edessa"/>
          <w:b/>
          <w:sz w:val="28"/>
          <w:szCs w:val="28"/>
        </w:rPr>
        <w:t>SL1509</w:t>
      </w:r>
      <w:r w:rsidR="00C94E6C">
        <w:rPr>
          <w:rFonts w:ascii="Bookman Old Style" w:hAnsi="Bookman Old Style" w:cs="Estrangelo Edessa"/>
          <w:b/>
          <w:sz w:val="28"/>
          <w:szCs w:val="28"/>
        </w:rPr>
        <w:t>-20</w:t>
      </w:r>
      <w:r w:rsidR="00EA6614">
        <w:rPr>
          <w:rFonts w:ascii="Bookman Old Style" w:hAnsi="Bookman Old Style" w:cs="Estrangelo Edessa"/>
          <w:b/>
          <w:sz w:val="28"/>
          <w:szCs w:val="28"/>
        </w:rPr>
        <w:t>20</w:t>
      </w:r>
    </w:p>
    <w:p w14:paraId="2C41DB01" w14:textId="31F9FE62" w:rsidR="00D47155" w:rsidRPr="00D54C55" w:rsidRDefault="00D47155" w:rsidP="00D47155">
      <w:pPr>
        <w:spacing w:line="360" w:lineRule="auto"/>
        <w:ind w:firstLine="2"/>
        <w:jc w:val="center"/>
        <w:rPr>
          <w:rFonts w:ascii="Bookman Old Style" w:hAnsi="Bookman Old Style" w:cs="Estrangelo Edessa"/>
          <w:sz w:val="28"/>
          <w:szCs w:val="28"/>
        </w:rPr>
      </w:pPr>
      <w:r w:rsidRPr="00D54C55">
        <w:rPr>
          <w:rFonts w:ascii="Bookman Old Style" w:hAnsi="Bookman Old Style" w:cs="Estrangelo Edessa"/>
          <w:b/>
          <w:sz w:val="28"/>
          <w:szCs w:val="28"/>
        </w:rPr>
        <w:t>Radicación n.°</w:t>
      </w:r>
      <w:r w:rsidR="005562E2">
        <w:rPr>
          <w:rFonts w:ascii="Bookman Old Style" w:hAnsi="Bookman Old Style" w:cs="Estrangelo Edessa"/>
          <w:b/>
          <w:sz w:val="28"/>
          <w:szCs w:val="28"/>
        </w:rPr>
        <w:t xml:space="preserve"> </w:t>
      </w:r>
      <w:r w:rsidR="00C97738">
        <w:rPr>
          <w:rFonts w:ascii="Bookman Old Style" w:hAnsi="Bookman Old Style" w:cs="Estrangelo Edessa"/>
          <w:b/>
          <w:sz w:val="28"/>
          <w:szCs w:val="28"/>
        </w:rPr>
        <w:t>51811</w:t>
      </w:r>
    </w:p>
    <w:p w14:paraId="757B841D" w14:textId="48B8E48D" w:rsidR="00D47155" w:rsidRDefault="004076F8" w:rsidP="00D47155">
      <w:pPr>
        <w:spacing w:line="360" w:lineRule="auto"/>
        <w:jc w:val="center"/>
        <w:rPr>
          <w:rFonts w:ascii="Bookman Old Style" w:hAnsi="Bookman Old Style" w:cs="Estrangelo Edessa"/>
          <w:b/>
          <w:sz w:val="28"/>
          <w:szCs w:val="28"/>
        </w:rPr>
      </w:pPr>
      <w:r>
        <w:rPr>
          <w:rFonts w:ascii="Bookman Old Style" w:hAnsi="Bookman Old Style" w:cs="Estrangelo Edessa"/>
          <w:b/>
          <w:sz w:val="28"/>
          <w:szCs w:val="28"/>
        </w:rPr>
        <w:t>Acta 014</w:t>
      </w:r>
    </w:p>
    <w:p w14:paraId="7824DE0B" w14:textId="77777777" w:rsidR="004076F8" w:rsidRPr="00D54C55" w:rsidRDefault="004076F8" w:rsidP="00D47155">
      <w:pPr>
        <w:spacing w:line="360" w:lineRule="auto"/>
        <w:jc w:val="center"/>
        <w:rPr>
          <w:rFonts w:ascii="Bookman Old Style" w:hAnsi="Bookman Old Style" w:cs="Estrangelo Edessa"/>
          <w:sz w:val="28"/>
          <w:szCs w:val="28"/>
        </w:rPr>
      </w:pPr>
    </w:p>
    <w:p w14:paraId="402E9614" w14:textId="77777777" w:rsidR="004076F8" w:rsidRDefault="004076F8" w:rsidP="004076F8">
      <w:pPr>
        <w:spacing w:line="360" w:lineRule="auto"/>
        <w:ind w:firstLine="3"/>
        <w:jc w:val="center"/>
        <w:rPr>
          <w:rFonts w:ascii="Bookman Old Style" w:hAnsi="Bookman Old Style" w:cs="Estrangelo Edessa"/>
          <w:i/>
          <w:sz w:val="28"/>
          <w:szCs w:val="28"/>
        </w:rPr>
      </w:pPr>
      <w:r>
        <w:rPr>
          <w:rFonts w:ascii="Bookman Old Style" w:hAnsi="Bookman Old Style" w:cs="Estrangelo Edessa"/>
          <w:i/>
          <w:sz w:val="28"/>
          <w:szCs w:val="28"/>
        </w:rPr>
        <w:t>Estudiado, discutido, y aprobado en sala virtual.</w:t>
      </w:r>
    </w:p>
    <w:p w14:paraId="1E8839B5" w14:textId="77777777" w:rsidR="00D47155" w:rsidRPr="00D54C55" w:rsidRDefault="00D47155" w:rsidP="00D47155">
      <w:pPr>
        <w:spacing w:line="360" w:lineRule="auto"/>
        <w:ind w:firstLine="3"/>
        <w:jc w:val="center"/>
        <w:rPr>
          <w:rFonts w:ascii="Bookman Old Style" w:hAnsi="Bookman Old Style" w:cs="Estrangelo Edessa"/>
          <w:sz w:val="28"/>
          <w:szCs w:val="28"/>
        </w:rPr>
      </w:pPr>
    </w:p>
    <w:p w14:paraId="6B1AA141" w14:textId="78754BDB" w:rsidR="00D47155" w:rsidRPr="00D54C55" w:rsidRDefault="00F40657" w:rsidP="00D47155">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Bogotá, DC</w:t>
      </w:r>
      <w:r w:rsidR="00D47155" w:rsidRPr="00D54C55">
        <w:rPr>
          <w:rFonts w:ascii="Bookman Old Style" w:hAnsi="Bookman Old Style" w:cs="Estrangelo Edessa"/>
          <w:sz w:val="28"/>
          <w:szCs w:val="28"/>
        </w:rPr>
        <w:t xml:space="preserve">, </w:t>
      </w:r>
      <w:r>
        <w:rPr>
          <w:rFonts w:ascii="Bookman Old Style" w:hAnsi="Bookman Old Style" w:cs="Estrangelo Edessa"/>
          <w:sz w:val="28"/>
          <w:szCs w:val="28"/>
        </w:rPr>
        <w:t>veintiocho (28)</w:t>
      </w:r>
      <w:r w:rsidR="00C2460E">
        <w:rPr>
          <w:rFonts w:ascii="Bookman Old Style" w:hAnsi="Bookman Old Style" w:cs="Estrangelo Edessa"/>
          <w:sz w:val="28"/>
          <w:szCs w:val="28"/>
        </w:rPr>
        <w:t xml:space="preserve"> de </w:t>
      </w:r>
      <w:r>
        <w:rPr>
          <w:rFonts w:ascii="Bookman Old Style" w:hAnsi="Bookman Old Style" w:cs="Estrangelo Edessa"/>
          <w:sz w:val="28"/>
          <w:szCs w:val="28"/>
        </w:rPr>
        <w:t>abril</w:t>
      </w:r>
      <w:r w:rsidR="00EA6614">
        <w:rPr>
          <w:rFonts w:ascii="Bookman Old Style" w:hAnsi="Bookman Old Style" w:cs="Estrangelo Edessa"/>
          <w:sz w:val="28"/>
          <w:szCs w:val="28"/>
        </w:rPr>
        <w:t xml:space="preserve"> </w:t>
      </w:r>
      <w:r w:rsidR="00C2460E">
        <w:rPr>
          <w:rFonts w:ascii="Bookman Old Style" w:hAnsi="Bookman Old Style" w:cs="Estrangelo Edessa"/>
          <w:sz w:val="28"/>
          <w:szCs w:val="28"/>
        </w:rPr>
        <w:t xml:space="preserve">de dos mil </w:t>
      </w:r>
      <w:r w:rsidR="00EA6614">
        <w:rPr>
          <w:rFonts w:ascii="Bookman Old Style" w:hAnsi="Bookman Old Style" w:cs="Estrangelo Edessa"/>
          <w:sz w:val="28"/>
          <w:szCs w:val="28"/>
        </w:rPr>
        <w:t>veinte</w:t>
      </w:r>
      <w:r w:rsidR="00C94E6C">
        <w:rPr>
          <w:rFonts w:ascii="Bookman Old Style" w:hAnsi="Bookman Old Style" w:cs="Estrangelo Edessa"/>
          <w:sz w:val="28"/>
          <w:szCs w:val="28"/>
        </w:rPr>
        <w:t xml:space="preserve"> (20</w:t>
      </w:r>
      <w:r w:rsidR="00EA6614">
        <w:rPr>
          <w:rFonts w:ascii="Bookman Old Style" w:hAnsi="Bookman Old Style" w:cs="Estrangelo Edessa"/>
          <w:sz w:val="28"/>
          <w:szCs w:val="28"/>
        </w:rPr>
        <w:t>20</w:t>
      </w:r>
      <w:r w:rsidR="00D47155" w:rsidRPr="00D54C55">
        <w:rPr>
          <w:rFonts w:ascii="Bookman Old Style" w:hAnsi="Bookman Old Style" w:cs="Estrangelo Edessa"/>
          <w:sz w:val="28"/>
          <w:szCs w:val="28"/>
        </w:rPr>
        <w:t>).</w:t>
      </w:r>
    </w:p>
    <w:p w14:paraId="77A925E8" w14:textId="77777777" w:rsidR="00D47155" w:rsidRPr="00D54C55" w:rsidRDefault="00D47155" w:rsidP="00D47155">
      <w:pPr>
        <w:tabs>
          <w:tab w:val="left" w:pos="1985"/>
        </w:tabs>
        <w:spacing w:line="360" w:lineRule="auto"/>
        <w:ind w:firstLine="709"/>
        <w:jc w:val="both"/>
        <w:rPr>
          <w:rFonts w:ascii="Bookman Old Style" w:hAnsi="Bookman Old Style" w:cs="Estrangelo Edessa"/>
          <w:sz w:val="28"/>
          <w:szCs w:val="28"/>
        </w:rPr>
      </w:pPr>
    </w:p>
    <w:p w14:paraId="2F2039AE" w14:textId="09949502" w:rsidR="00D47155" w:rsidRDefault="006F020E" w:rsidP="00D47155">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rPr>
      </w:pPr>
      <w:r>
        <w:rPr>
          <w:rFonts w:ascii="Bookman Old Style" w:hAnsi="Bookman Old Style" w:cs="Estrangelo Edessa"/>
          <w:bCs/>
          <w:sz w:val="28"/>
          <w:szCs w:val="28"/>
        </w:rPr>
        <w:t>Decide la Sala</w:t>
      </w:r>
      <w:r w:rsidR="00D47155" w:rsidRPr="00D54C55">
        <w:rPr>
          <w:rFonts w:ascii="Bookman Old Style" w:hAnsi="Bookman Old Style" w:cs="Estrangelo Edessa"/>
          <w:bCs/>
          <w:sz w:val="28"/>
          <w:szCs w:val="28"/>
        </w:rPr>
        <w:t xml:space="preserve"> el recurso de casación interpuesto por</w:t>
      </w:r>
      <w:r w:rsidR="00F40657">
        <w:rPr>
          <w:rFonts w:ascii="Bookman Old Style" w:hAnsi="Bookman Old Style" w:cs="Estrangelo Edessa"/>
          <w:bCs/>
          <w:sz w:val="28"/>
          <w:szCs w:val="28"/>
        </w:rPr>
        <w:t xml:space="preserve"> el</w:t>
      </w:r>
      <w:r w:rsidR="00D47155" w:rsidRPr="00D54C55">
        <w:rPr>
          <w:rFonts w:ascii="Bookman Old Style" w:hAnsi="Bookman Old Style" w:cs="Estrangelo Edessa"/>
          <w:bCs/>
          <w:sz w:val="28"/>
          <w:szCs w:val="28"/>
        </w:rPr>
        <w:t xml:space="preserve"> </w:t>
      </w:r>
      <w:bookmarkStart w:id="0" w:name="_Hlk35386621"/>
      <w:r w:rsidR="00C97738">
        <w:rPr>
          <w:rFonts w:ascii="Bookman Old Style" w:hAnsi="Bookman Old Style" w:cs="Estrangelo Edessa"/>
          <w:b/>
          <w:bCs/>
          <w:sz w:val="28"/>
          <w:szCs w:val="28"/>
        </w:rPr>
        <w:t>INSTITUTO DE SEGUROS SOCIALES</w:t>
      </w:r>
      <w:r w:rsidR="00F40657">
        <w:rPr>
          <w:rFonts w:ascii="Bookman Old Style" w:hAnsi="Bookman Old Style" w:cs="Estrangelo Edessa"/>
          <w:bCs/>
          <w:sz w:val="28"/>
          <w:szCs w:val="28"/>
        </w:rPr>
        <w:t xml:space="preserve">, </w:t>
      </w:r>
      <w:r w:rsidR="00F40657" w:rsidRPr="000F3C4C">
        <w:rPr>
          <w:rFonts w:ascii="Bookman Old Style" w:hAnsi="Bookman Old Style" w:cs="Estrangelo Edessa"/>
          <w:b/>
          <w:bCs/>
          <w:sz w:val="28"/>
          <w:szCs w:val="28"/>
        </w:rPr>
        <w:t>ISS</w:t>
      </w:r>
      <w:r w:rsidR="00F40657">
        <w:rPr>
          <w:rFonts w:ascii="Bookman Old Style" w:hAnsi="Bookman Old Style" w:cs="Estrangelo Edessa"/>
          <w:bCs/>
          <w:sz w:val="28"/>
          <w:szCs w:val="28"/>
        </w:rPr>
        <w:t xml:space="preserve">, hoy </w:t>
      </w:r>
      <w:r w:rsidR="00823F9E" w:rsidRPr="00823F9E">
        <w:rPr>
          <w:rFonts w:ascii="Bookman Old Style" w:hAnsi="Bookman Old Style" w:cs="Estrangelo Edessa"/>
          <w:b/>
          <w:sz w:val="28"/>
          <w:szCs w:val="28"/>
        </w:rPr>
        <w:t>ADMINISTRADORA COLOMBIANA DE PENSIONES</w:t>
      </w:r>
      <w:r w:rsidR="00823F9E" w:rsidRPr="00F40657">
        <w:rPr>
          <w:rFonts w:ascii="Bookman Old Style" w:hAnsi="Bookman Old Style" w:cs="Estrangelo Edessa"/>
          <w:sz w:val="28"/>
          <w:szCs w:val="28"/>
        </w:rPr>
        <w:t>,</w:t>
      </w:r>
      <w:r w:rsidR="00823F9E" w:rsidRPr="00823F9E">
        <w:rPr>
          <w:rFonts w:ascii="Bookman Old Style" w:hAnsi="Bookman Old Style" w:cs="Estrangelo Edessa"/>
          <w:b/>
          <w:sz w:val="28"/>
          <w:szCs w:val="28"/>
        </w:rPr>
        <w:t xml:space="preserve"> COLPENSIONES</w:t>
      </w:r>
      <w:r w:rsidR="00F40657">
        <w:rPr>
          <w:rFonts w:ascii="Bookman Old Style" w:hAnsi="Bookman Old Style" w:cs="Estrangelo Edessa"/>
          <w:sz w:val="28"/>
          <w:szCs w:val="28"/>
        </w:rPr>
        <w:t>,</w:t>
      </w:r>
      <w:r w:rsidR="00823F9E">
        <w:rPr>
          <w:rFonts w:ascii="Bookman Old Style" w:hAnsi="Bookman Old Style" w:cs="Estrangelo Edessa"/>
          <w:bCs/>
          <w:sz w:val="28"/>
          <w:szCs w:val="28"/>
        </w:rPr>
        <w:t xml:space="preserve"> </w:t>
      </w:r>
      <w:bookmarkEnd w:id="0"/>
      <w:r w:rsidR="00D47155" w:rsidRPr="00D54C55">
        <w:rPr>
          <w:rFonts w:ascii="Bookman Old Style" w:hAnsi="Bookman Old Style" w:cs="Estrangelo Edessa"/>
          <w:bCs/>
          <w:sz w:val="28"/>
          <w:szCs w:val="28"/>
        </w:rPr>
        <w:t>contra la sentencia proferida por la Sala</w:t>
      </w:r>
      <w:r w:rsidR="00EA6614">
        <w:rPr>
          <w:rFonts w:ascii="Bookman Old Style" w:hAnsi="Bookman Old Style" w:cs="Estrangelo Edessa"/>
          <w:bCs/>
          <w:sz w:val="28"/>
          <w:szCs w:val="28"/>
        </w:rPr>
        <w:t xml:space="preserve"> Laboral</w:t>
      </w:r>
      <w:r w:rsidR="00D47155" w:rsidRPr="00D54C55">
        <w:rPr>
          <w:rFonts w:ascii="Bookman Old Style" w:hAnsi="Bookman Old Style" w:cs="Estrangelo Edessa"/>
          <w:bCs/>
          <w:sz w:val="28"/>
          <w:szCs w:val="28"/>
        </w:rPr>
        <w:t xml:space="preserve"> del Tribunal Superior del Distrito Judicial de </w:t>
      </w:r>
      <w:r w:rsidR="00C97738">
        <w:rPr>
          <w:rFonts w:ascii="Bookman Old Style" w:hAnsi="Bookman Old Style" w:cs="Estrangelo Edessa"/>
          <w:bCs/>
          <w:sz w:val="28"/>
          <w:szCs w:val="28"/>
        </w:rPr>
        <w:t>Bogotá</w:t>
      </w:r>
      <w:r w:rsidR="00D47155" w:rsidRPr="00D54C55">
        <w:rPr>
          <w:rFonts w:ascii="Bookman Old Style" w:hAnsi="Bookman Old Style" w:cs="Estrangelo Edessa"/>
          <w:bCs/>
          <w:sz w:val="28"/>
          <w:szCs w:val="28"/>
        </w:rPr>
        <w:t xml:space="preserve">, </w:t>
      </w:r>
      <w:r w:rsidR="00F40657">
        <w:rPr>
          <w:rFonts w:ascii="Bookman Old Style" w:hAnsi="Bookman Old Style" w:cs="Estrangelo Edessa"/>
          <w:bCs/>
          <w:sz w:val="28"/>
          <w:szCs w:val="28"/>
        </w:rPr>
        <w:t xml:space="preserve">DC, </w:t>
      </w:r>
      <w:r w:rsidR="00D47155" w:rsidRPr="00D54C55">
        <w:rPr>
          <w:rFonts w:ascii="Bookman Old Style" w:hAnsi="Bookman Old Style" w:cs="Estrangelo Edessa"/>
          <w:bCs/>
          <w:sz w:val="28"/>
          <w:szCs w:val="28"/>
        </w:rPr>
        <w:t xml:space="preserve">el </w:t>
      </w:r>
      <w:r w:rsidR="00EA6614">
        <w:rPr>
          <w:rFonts w:ascii="Bookman Old Style" w:hAnsi="Bookman Old Style" w:cs="Estrangelo Edessa"/>
          <w:bCs/>
          <w:sz w:val="28"/>
          <w:szCs w:val="28"/>
        </w:rPr>
        <w:t>1</w:t>
      </w:r>
      <w:r w:rsidR="00C97738">
        <w:rPr>
          <w:rFonts w:ascii="Bookman Old Style" w:hAnsi="Bookman Old Style" w:cs="Estrangelo Edessa"/>
          <w:bCs/>
          <w:sz w:val="28"/>
          <w:szCs w:val="28"/>
        </w:rPr>
        <w:t>8</w:t>
      </w:r>
      <w:r w:rsidR="00EA6614">
        <w:rPr>
          <w:rFonts w:ascii="Bookman Old Style" w:hAnsi="Bookman Old Style" w:cs="Estrangelo Edessa"/>
          <w:bCs/>
          <w:sz w:val="28"/>
          <w:szCs w:val="28"/>
        </w:rPr>
        <w:t xml:space="preserve"> de </w:t>
      </w:r>
      <w:r w:rsidR="00C97738">
        <w:rPr>
          <w:rFonts w:ascii="Bookman Old Style" w:hAnsi="Bookman Old Style" w:cs="Estrangelo Edessa"/>
          <w:bCs/>
          <w:sz w:val="28"/>
          <w:szCs w:val="28"/>
        </w:rPr>
        <w:t>febrero</w:t>
      </w:r>
      <w:r w:rsidR="00EA6614">
        <w:rPr>
          <w:rFonts w:ascii="Bookman Old Style" w:hAnsi="Bookman Old Style" w:cs="Estrangelo Edessa"/>
          <w:bCs/>
          <w:sz w:val="28"/>
          <w:szCs w:val="28"/>
        </w:rPr>
        <w:t xml:space="preserve"> de 201</w:t>
      </w:r>
      <w:r w:rsidR="00C97738">
        <w:rPr>
          <w:rFonts w:ascii="Bookman Old Style" w:hAnsi="Bookman Old Style" w:cs="Estrangelo Edessa"/>
          <w:bCs/>
          <w:sz w:val="28"/>
          <w:szCs w:val="28"/>
        </w:rPr>
        <w:t>1</w:t>
      </w:r>
      <w:r w:rsidR="00D47155" w:rsidRPr="00D54C55">
        <w:rPr>
          <w:rFonts w:ascii="Bookman Old Style" w:hAnsi="Bookman Old Style" w:cs="Estrangelo Edessa"/>
          <w:bCs/>
          <w:sz w:val="28"/>
          <w:szCs w:val="28"/>
        </w:rPr>
        <w:t xml:space="preserve">, en el proceso que </w:t>
      </w:r>
      <w:r w:rsidR="00F40657">
        <w:rPr>
          <w:rFonts w:ascii="Bookman Old Style" w:hAnsi="Bookman Old Style" w:cs="Estrangelo Edessa"/>
          <w:bCs/>
          <w:sz w:val="28"/>
          <w:szCs w:val="28"/>
        </w:rPr>
        <w:t xml:space="preserve">le </w:t>
      </w:r>
      <w:r w:rsidR="00D47155" w:rsidRPr="00D54C55">
        <w:rPr>
          <w:rFonts w:ascii="Bookman Old Style" w:hAnsi="Bookman Old Style" w:cs="Estrangelo Edessa"/>
          <w:bCs/>
          <w:sz w:val="28"/>
          <w:szCs w:val="28"/>
        </w:rPr>
        <w:t xml:space="preserve">instauró </w:t>
      </w:r>
      <w:r w:rsidR="00C97738">
        <w:rPr>
          <w:rFonts w:ascii="Bookman Old Style" w:hAnsi="Bookman Old Style" w:cs="Estrangelo Edessa"/>
          <w:b/>
          <w:bCs/>
          <w:sz w:val="28"/>
          <w:szCs w:val="28"/>
        </w:rPr>
        <w:t>FRANCISCO DE JESÚS CABRERA</w:t>
      </w:r>
      <w:r w:rsidR="00C97738" w:rsidRPr="00D54C55">
        <w:rPr>
          <w:rFonts w:ascii="Bookman Old Style" w:hAnsi="Bookman Old Style" w:cs="Estrangelo Edessa"/>
          <w:bCs/>
          <w:sz w:val="28"/>
          <w:szCs w:val="28"/>
        </w:rPr>
        <w:t>.</w:t>
      </w:r>
    </w:p>
    <w:p w14:paraId="7B486471" w14:textId="23424A73" w:rsidR="00700041" w:rsidRDefault="00700041" w:rsidP="00D47155">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rPr>
      </w:pPr>
    </w:p>
    <w:p w14:paraId="412ED9F2" w14:textId="73DCF110" w:rsidR="00700041" w:rsidRPr="00D54C55" w:rsidRDefault="00700041" w:rsidP="00D47155">
      <w:pPr>
        <w:tabs>
          <w:tab w:val="left" w:pos="-1440"/>
          <w:tab w:val="left" w:pos="-720"/>
          <w:tab w:val="left" w:pos="840"/>
        </w:tabs>
        <w:suppressAutoHyphens/>
        <w:spacing w:line="360" w:lineRule="auto"/>
        <w:ind w:firstLine="709"/>
        <w:jc w:val="both"/>
        <w:rPr>
          <w:rFonts w:ascii="Bookman Old Style" w:hAnsi="Bookman Old Style" w:cs="Estrangelo Edessa"/>
          <w:bCs/>
          <w:sz w:val="28"/>
          <w:szCs w:val="28"/>
        </w:rPr>
      </w:pPr>
      <w:r w:rsidRPr="00700041">
        <w:rPr>
          <w:rFonts w:ascii="Bookman Old Style" w:hAnsi="Bookman Old Style" w:cs="Estrangelo Edessa"/>
          <w:bCs/>
          <w:sz w:val="28"/>
          <w:szCs w:val="28"/>
        </w:rPr>
        <w:t xml:space="preserve">Se </w:t>
      </w:r>
      <w:r w:rsidR="00F40657">
        <w:rPr>
          <w:rFonts w:ascii="Bookman Old Style" w:hAnsi="Bookman Old Style" w:cs="Estrangelo Edessa"/>
          <w:bCs/>
          <w:sz w:val="28"/>
          <w:szCs w:val="28"/>
        </w:rPr>
        <w:t xml:space="preserve">acepta la sucesión </w:t>
      </w:r>
      <w:r w:rsidRPr="00700041">
        <w:rPr>
          <w:rFonts w:ascii="Bookman Old Style" w:hAnsi="Bookman Old Style" w:cs="Estrangelo Edessa"/>
          <w:bCs/>
          <w:sz w:val="28"/>
          <w:szCs w:val="28"/>
        </w:rPr>
        <w:t xml:space="preserve">procesal solicitada </w:t>
      </w:r>
      <w:r w:rsidR="002F4BBB">
        <w:rPr>
          <w:rFonts w:ascii="Bookman Old Style" w:hAnsi="Bookman Old Style" w:cs="Estrangelo Edessa"/>
          <w:bCs/>
          <w:sz w:val="28"/>
          <w:szCs w:val="28"/>
        </w:rPr>
        <w:t>por Colpensiones (f.º</w:t>
      </w:r>
      <w:r w:rsidRPr="00700041">
        <w:rPr>
          <w:rFonts w:ascii="Bookman Old Style" w:hAnsi="Bookman Old Style" w:cs="Estrangelo Edessa"/>
          <w:bCs/>
          <w:sz w:val="28"/>
          <w:szCs w:val="28"/>
        </w:rPr>
        <w:t xml:space="preserve"> </w:t>
      </w:r>
      <w:r>
        <w:rPr>
          <w:rFonts w:ascii="Bookman Old Style" w:hAnsi="Bookman Old Style" w:cs="Estrangelo Edessa"/>
          <w:bCs/>
          <w:sz w:val="28"/>
          <w:szCs w:val="28"/>
        </w:rPr>
        <w:t>50</w:t>
      </w:r>
      <w:r w:rsidR="00F40657">
        <w:rPr>
          <w:rFonts w:ascii="Bookman Old Style" w:hAnsi="Bookman Old Style" w:cs="Estrangelo Edessa"/>
          <w:bCs/>
          <w:sz w:val="28"/>
          <w:szCs w:val="28"/>
        </w:rPr>
        <w:t xml:space="preserve"> y</w:t>
      </w:r>
      <w:r w:rsidRPr="00700041">
        <w:rPr>
          <w:rFonts w:ascii="Bookman Old Style" w:hAnsi="Bookman Old Style" w:cs="Estrangelo Edessa"/>
          <w:bCs/>
          <w:sz w:val="28"/>
          <w:szCs w:val="28"/>
        </w:rPr>
        <w:t xml:space="preserve"> </w:t>
      </w:r>
      <w:r>
        <w:rPr>
          <w:rFonts w:ascii="Bookman Old Style" w:hAnsi="Bookman Old Style" w:cs="Estrangelo Edessa"/>
          <w:bCs/>
          <w:sz w:val="28"/>
          <w:szCs w:val="28"/>
        </w:rPr>
        <w:t>51</w:t>
      </w:r>
      <w:r w:rsidR="002F4BBB">
        <w:rPr>
          <w:rFonts w:ascii="Bookman Old Style" w:hAnsi="Bookman Old Style" w:cs="Estrangelo Edessa"/>
          <w:bCs/>
          <w:sz w:val="28"/>
          <w:szCs w:val="28"/>
        </w:rPr>
        <w:t xml:space="preserve"> cno. corte), en los términos del artículo 68 del CGP.</w:t>
      </w:r>
    </w:p>
    <w:p w14:paraId="0251A08E" w14:textId="77777777" w:rsidR="00D47155" w:rsidRPr="00D54C55" w:rsidRDefault="00D47155" w:rsidP="00D47155">
      <w:pPr>
        <w:tabs>
          <w:tab w:val="left" w:pos="-1440"/>
          <w:tab w:val="left" w:pos="-720"/>
          <w:tab w:val="left" w:pos="5180"/>
        </w:tabs>
        <w:suppressAutoHyphens/>
        <w:spacing w:line="360" w:lineRule="auto"/>
        <w:ind w:firstLine="709"/>
        <w:jc w:val="both"/>
        <w:rPr>
          <w:rFonts w:ascii="Bookman Old Style" w:hAnsi="Bookman Old Style" w:cs="Estrangelo Edessa"/>
          <w:bCs/>
          <w:sz w:val="28"/>
          <w:szCs w:val="28"/>
        </w:rPr>
      </w:pPr>
    </w:p>
    <w:p w14:paraId="108920FC" w14:textId="77777777" w:rsidR="00D47155" w:rsidRPr="00D54C55" w:rsidRDefault="00D47155" w:rsidP="00D47155">
      <w:pPr>
        <w:pStyle w:val="Heading3"/>
        <w:widowControl w:val="0"/>
        <w:numPr>
          <w:ilvl w:val="0"/>
          <w:numId w:val="14"/>
        </w:numPr>
        <w:tabs>
          <w:tab w:val="left" w:pos="-1440"/>
          <w:tab w:val="left" w:pos="-720"/>
        </w:tabs>
        <w:suppressAutoHyphens/>
        <w:spacing w:before="0" w:after="0" w:line="360" w:lineRule="auto"/>
        <w:ind w:left="720"/>
        <w:jc w:val="center"/>
        <w:rPr>
          <w:rFonts w:ascii="Bookman Old Style" w:hAnsi="Bookman Old Style" w:cs="Estrangelo Edessa"/>
          <w:sz w:val="28"/>
          <w:szCs w:val="28"/>
        </w:rPr>
      </w:pPr>
      <w:r w:rsidRPr="00D54C55">
        <w:rPr>
          <w:rFonts w:ascii="Bookman Old Style" w:hAnsi="Bookman Old Style" w:cs="Estrangelo Edessa"/>
          <w:sz w:val="28"/>
          <w:szCs w:val="28"/>
        </w:rPr>
        <w:lastRenderedPageBreak/>
        <w:t>ANTECEDENTES</w:t>
      </w:r>
    </w:p>
    <w:p w14:paraId="77C31C44" w14:textId="77777777" w:rsidR="00D47155" w:rsidRPr="00D54C55" w:rsidRDefault="00D47155" w:rsidP="00D47155">
      <w:pPr>
        <w:spacing w:line="360" w:lineRule="auto"/>
        <w:ind w:firstLine="709"/>
        <w:jc w:val="both"/>
        <w:rPr>
          <w:rFonts w:ascii="Bookman Old Style" w:hAnsi="Bookman Old Style" w:cs="Estrangelo Edessa"/>
          <w:bCs/>
          <w:sz w:val="28"/>
          <w:szCs w:val="28"/>
        </w:rPr>
      </w:pPr>
    </w:p>
    <w:p w14:paraId="132060CE" w14:textId="38F8A75B" w:rsidR="00EA6614" w:rsidRPr="00D54C55" w:rsidRDefault="00BB26CA" w:rsidP="00EA6614">
      <w:pPr>
        <w:spacing w:line="360" w:lineRule="auto"/>
        <w:ind w:firstLine="709"/>
        <w:jc w:val="both"/>
        <w:rPr>
          <w:rFonts w:ascii="Bookman Old Style" w:hAnsi="Bookman Old Style" w:cs="Estrangelo Edessa"/>
          <w:bCs/>
          <w:sz w:val="28"/>
          <w:szCs w:val="28"/>
        </w:rPr>
      </w:pPr>
      <w:r w:rsidRPr="00BB26CA">
        <w:rPr>
          <w:rFonts w:ascii="Bookman Old Style" w:hAnsi="Bookman Old Style" w:cs="Estrangelo Edessa"/>
          <w:bCs/>
          <w:sz w:val="28"/>
          <w:szCs w:val="28"/>
        </w:rPr>
        <w:t xml:space="preserve">Francisco </w:t>
      </w:r>
      <w:r>
        <w:rPr>
          <w:rFonts w:ascii="Bookman Old Style" w:hAnsi="Bookman Old Style" w:cs="Estrangelo Edessa"/>
          <w:bCs/>
          <w:sz w:val="28"/>
          <w:szCs w:val="28"/>
        </w:rPr>
        <w:t>d</w:t>
      </w:r>
      <w:r w:rsidRPr="00BB26CA">
        <w:rPr>
          <w:rFonts w:ascii="Bookman Old Style" w:hAnsi="Bookman Old Style" w:cs="Estrangelo Edessa"/>
          <w:bCs/>
          <w:sz w:val="28"/>
          <w:szCs w:val="28"/>
        </w:rPr>
        <w:t>e Jesús Cabrera</w:t>
      </w:r>
      <w:r w:rsidR="002F4BBB">
        <w:rPr>
          <w:rFonts w:ascii="Bookman Old Style" w:hAnsi="Bookman Old Style" w:cs="Estrangelo Edessa"/>
          <w:bCs/>
          <w:sz w:val="28"/>
          <w:szCs w:val="28"/>
        </w:rPr>
        <w:t xml:space="preserve"> llamó a juicio al ISS, hoy </w:t>
      </w:r>
      <w:r w:rsidR="00EA6614">
        <w:rPr>
          <w:rFonts w:ascii="Bookman Old Style" w:hAnsi="Bookman Old Style" w:cs="Estrangelo Edessa"/>
          <w:bCs/>
          <w:sz w:val="28"/>
          <w:szCs w:val="28"/>
        </w:rPr>
        <w:t xml:space="preserve">Colpensiones, </w:t>
      </w:r>
      <w:r w:rsidR="00EA6614" w:rsidRPr="00D54C55">
        <w:rPr>
          <w:rFonts w:ascii="Bookman Old Style" w:hAnsi="Bookman Old Style" w:cs="Estrangelo Edessa"/>
          <w:bCs/>
          <w:sz w:val="28"/>
          <w:szCs w:val="28"/>
        </w:rPr>
        <w:t xml:space="preserve">con el fin de </w:t>
      </w:r>
      <w:r w:rsidR="002F4BBB">
        <w:rPr>
          <w:rFonts w:ascii="Bookman Old Style" w:hAnsi="Bookman Old Style" w:cs="Estrangelo Edessa"/>
          <w:bCs/>
          <w:sz w:val="28"/>
          <w:szCs w:val="28"/>
        </w:rPr>
        <w:t>obtener el pago d</w:t>
      </w:r>
      <w:r w:rsidR="004A3F7A">
        <w:rPr>
          <w:rFonts w:ascii="Bookman Old Style" w:hAnsi="Bookman Old Style" w:cs="Estrangelo Edessa"/>
          <w:bCs/>
          <w:sz w:val="28"/>
          <w:szCs w:val="28"/>
        </w:rPr>
        <w:t>el retroactivo de la pensión de invalidez</w:t>
      </w:r>
      <w:r w:rsidR="00EA6614">
        <w:rPr>
          <w:rFonts w:ascii="Bookman Old Style" w:hAnsi="Bookman Old Style" w:cs="Estrangelo Edessa"/>
          <w:bCs/>
          <w:sz w:val="28"/>
          <w:szCs w:val="28"/>
        </w:rPr>
        <w:t>,</w:t>
      </w:r>
      <w:r w:rsidR="00681EB5">
        <w:rPr>
          <w:rFonts w:ascii="Bookman Old Style" w:hAnsi="Bookman Old Style" w:cs="Estrangelo Edessa"/>
          <w:bCs/>
          <w:sz w:val="28"/>
          <w:szCs w:val="28"/>
        </w:rPr>
        <w:t xml:space="preserve"> a</w:t>
      </w:r>
      <w:r w:rsidR="00EA6614">
        <w:rPr>
          <w:rFonts w:ascii="Bookman Old Style" w:hAnsi="Bookman Old Style" w:cs="Estrangelo Edessa"/>
          <w:bCs/>
          <w:sz w:val="28"/>
          <w:szCs w:val="28"/>
        </w:rPr>
        <w:t xml:space="preserve"> </w:t>
      </w:r>
      <w:r>
        <w:rPr>
          <w:rFonts w:ascii="Bookman Old Style" w:hAnsi="Bookman Old Style" w:cs="Estrangelo Edessa"/>
          <w:bCs/>
          <w:sz w:val="28"/>
          <w:szCs w:val="28"/>
        </w:rPr>
        <w:t>partir del</w:t>
      </w:r>
      <w:r w:rsidR="004A3F7A">
        <w:rPr>
          <w:rFonts w:ascii="Bookman Old Style" w:hAnsi="Bookman Old Style" w:cs="Estrangelo Edessa"/>
          <w:bCs/>
          <w:sz w:val="28"/>
          <w:szCs w:val="28"/>
        </w:rPr>
        <w:t xml:space="preserve"> 25 de julio de 2002, según lo normado en el artículo 40 de la Ley 100 de </w:t>
      </w:r>
      <w:r w:rsidR="002F4BBB">
        <w:rPr>
          <w:rFonts w:ascii="Bookman Old Style" w:hAnsi="Bookman Old Style" w:cs="Estrangelo Edessa"/>
          <w:bCs/>
          <w:sz w:val="28"/>
          <w:szCs w:val="28"/>
        </w:rPr>
        <w:t>1993;</w:t>
      </w:r>
      <w:r w:rsidR="00EA6614">
        <w:rPr>
          <w:rFonts w:ascii="Bookman Old Style" w:hAnsi="Bookman Old Style" w:cs="Estrangelo Edessa"/>
          <w:bCs/>
          <w:sz w:val="28"/>
          <w:szCs w:val="28"/>
        </w:rPr>
        <w:t xml:space="preserve"> los intereses moratorios</w:t>
      </w:r>
      <w:r w:rsidR="002F4BBB">
        <w:rPr>
          <w:rFonts w:ascii="Bookman Old Style" w:hAnsi="Bookman Old Style" w:cs="Estrangelo Edessa"/>
          <w:bCs/>
          <w:sz w:val="28"/>
          <w:szCs w:val="28"/>
        </w:rPr>
        <w:t>, y las costas procesales.</w:t>
      </w:r>
    </w:p>
    <w:p w14:paraId="0B630092" w14:textId="708B7E27" w:rsidR="00EC6FBE" w:rsidRDefault="00EC6FBE" w:rsidP="00EC6FBE">
      <w:pPr>
        <w:spacing w:line="360" w:lineRule="auto"/>
        <w:ind w:firstLine="709"/>
        <w:jc w:val="both"/>
        <w:rPr>
          <w:rFonts w:ascii="Bookman Old Style" w:hAnsi="Bookman Old Style" w:cs="Estrangelo Edessa"/>
          <w:bCs/>
          <w:sz w:val="28"/>
          <w:szCs w:val="28"/>
        </w:rPr>
      </w:pPr>
    </w:p>
    <w:p w14:paraId="327383D9" w14:textId="2292C733" w:rsidR="00BB26CA" w:rsidRDefault="00BB26CA" w:rsidP="00EC6FBE">
      <w:pPr>
        <w:spacing w:line="360" w:lineRule="auto"/>
        <w:ind w:firstLine="709"/>
        <w:jc w:val="both"/>
        <w:rPr>
          <w:rFonts w:ascii="Bookman Old Style" w:hAnsi="Bookman Old Style" w:cs="Estrangelo Edessa"/>
          <w:bCs/>
          <w:sz w:val="28"/>
          <w:szCs w:val="28"/>
        </w:rPr>
      </w:pPr>
      <w:r>
        <w:rPr>
          <w:rFonts w:ascii="Bookman Old Style" w:hAnsi="Bookman Old Style" w:cs="Estrangelo Edessa"/>
          <w:bCs/>
          <w:sz w:val="28"/>
          <w:szCs w:val="28"/>
        </w:rPr>
        <w:t>Como fundamento de sus pretensiones</w:t>
      </w:r>
      <w:r w:rsidR="00913D03">
        <w:rPr>
          <w:rFonts w:ascii="Bookman Old Style" w:hAnsi="Bookman Old Style" w:cs="Estrangelo Edessa"/>
          <w:bCs/>
          <w:sz w:val="28"/>
          <w:szCs w:val="28"/>
        </w:rPr>
        <w:t>,</w:t>
      </w:r>
      <w:r>
        <w:rPr>
          <w:rFonts w:ascii="Bookman Old Style" w:hAnsi="Bookman Old Style" w:cs="Estrangelo Edessa"/>
          <w:bCs/>
          <w:sz w:val="28"/>
          <w:szCs w:val="28"/>
        </w:rPr>
        <w:t xml:space="preserve"> adujo que solicitó la pensión de invalidez </w:t>
      </w:r>
      <w:r w:rsidR="00D64FCF">
        <w:rPr>
          <w:rFonts w:ascii="Bookman Old Style" w:hAnsi="Bookman Old Style" w:cs="Estrangelo Edessa"/>
          <w:bCs/>
          <w:sz w:val="28"/>
          <w:szCs w:val="28"/>
        </w:rPr>
        <w:t xml:space="preserve">de origen no profesional </w:t>
      </w:r>
      <w:r>
        <w:rPr>
          <w:rFonts w:ascii="Bookman Old Style" w:hAnsi="Bookman Old Style" w:cs="Estrangelo Edessa"/>
          <w:bCs/>
          <w:sz w:val="28"/>
          <w:szCs w:val="28"/>
        </w:rPr>
        <w:t xml:space="preserve">el 3 de noviembre de 2005; que </w:t>
      </w:r>
      <w:r w:rsidR="00904CBB">
        <w:rPr>
          <w:rFonts w:ascii="Bookman Old Style" w:hAnsi="Bookman Old Style" w:cs="Estrangelo Edessa"/>
          <w:bCs/>
          <w:sz w:val="28"/>
          <w:szCs w:val="28"/>
        </w:rPr>
        <w:t xml:space="preserve">la </w:t>
      </w:r>
      <w:r>
        <w:rPr>
          <w:rFonts w:ascii="Bookman Old Style" w:hAnsi="Bookman Old Style" w:cs="Estrangelo Edessa"/>
          <w:bCs/>
          <w:sz w:val="28"/>
          <w:szCs w:val="28"/>
        </w:rPr>
        <w:t>misma fue reconoc</w:t>
      </w:r>
      <w:r w:rsidR="00913D03">
        <w:rPr>
          <w:rFonts w:ascii="Bookman Old Style" w:hAnsi="Bookman Old Style" w:cs="Estrangelo Edessa"/>
          <w:bCs/>
          <w:sz w:val="28"/>
          <w:szCs w:val="28"/>
        </w:rPr>
        <w:t xml:space="preserve">ida por el ISS </w:t>
      </w:r>
      <w:r>
        <w:rPr>
          <w:rFonts w:ascii="Bookman Old Style" w:hAnsi="Bookman Old Style" w:cs="Estrangelo Edessa"/>
          <w:bCs/>
          <w:sz w:val="28"/>
          <w:szCs w:val="28"/>
        </w:rPr>
        <w:t xml:space="preserve">mediante </w:t>
      </w:r>
      <w:r w:rsidR="00913D03">
        <w:rPr>
          <w:rFonts w:ascii="Bookman Old Style" w:hAnsi="Bookman Old Style" w:cs="Estrangelo Edessa"/>
          <w:bCs/>
          <w:sz w:val="28"/>
          <w:szCs w:val="28"/>
        </w:rPr>
        <w:t xml:space="preserve">la </w:t>
      </w:r>
      <w:r>
        <w:rPr>
          <w:rFonts w:ascii="Bookman Old Style" w:hAnsi="Bookman Old Style" w:cs="Estrangelo Edessa"/>
          <w:bCs/>
          <w:sz w:val="28"/>
          <w:szCs w:val="28"/>
        </w:rPr>
        <w:t>Resolución n.° 011813 del 28 de marzo de 2006</w:t>
      </w:r>
      <w:r w:rsidR="00681EB5">
        <w:rPr>
          <w:rFonts w:ascii="Bookman Old Style" w:hAnsi="Bookman Old Style" w:cs="Estrangelo Edessa"/>
          <w:bCs/>
          <w:sz w:val="28"/>
          <w:szCs w:val="28"/>
        </w:rPr>
        <w:t>,</w:t>
      </w:r>
      <w:r w:rsidR="00913D03">
        <w:rPr>
          <w:rFonts w:ascii="Bookman Old Style" w:hAnsi="Bookman Old Style" w:cs="Estrangelo Edessa"/>
          <w:bCs/>
          <w:sz w:val="28"/>
          <w:szCs w:val="28"/>
        </w:rPr>
        <w:t xml:space="preserve"> en</w:t>
      </w:r>
      <w:r>
        <w:rPr>
          <w:rFonts w:ascii="Bookman Old Style" w:hAnsi="Bookman Old Style" w:cs="Estrangelo Edessa"/>
          <w:bCs/>
          <w:sz w:val="28"/>
          <w:szCs w:val="28"/>
        </w:rPr>
        <w:t xml:space="preserve"> cuantía inicial de $442.768, a partir del 2 de julio de 2005</w:t>
      </w:r>
      <w:r w:rsidR="00681EB5">
        <w:rPr>
          <w:rFonts w:ascii="Bookman Old Style" w:hAnsi="Bookman Old Style" w:cs="Estrangelo Edessa"/>
          <w:bCs/>
          <w:sz w:val="28"/>
          <w:szCs w:val="28"/>
        </w:rPr>
        <w:t>; que la liquidación fue realizada con</w:t>
      </w:r>
      <w:r w:rsidR="00913D03">
        <w:rPr>
          <w:rFonts w:ascii="Bookman Old Style" w:hAnsi="Bookman Old Style" w:cs="Estrangelo Edessa"/>
          <w:bCs/>
          <w:sz w:val="28"/>
          <w:szCs w:val="28"/>
        </w:rPr>
        <w:t xml:space="preserve"> base en</w:t>
      </w:r>
      <w:r w:rsidR="00681EB5">
        <w:rPr>
          <w:rFonts w:ascii="Bookman Old Style" w:hAnsi="Bookman Old Style" w:cs="Estrangelo Edessa"/>
          <w:bCs/>
          <w:sz w:val="28"/>
          <w:szCs w:val="28"/>
        </w:rPr>
        <w:t xml:space="preserve"> 184 semanas </w:t>
      </w:r>
      <w:r w:rsidR="00FE4B0F">
        <w:rPr>
          <w:rFonts w:ascii="Bookman Old Style" w:hAnsi="Bookman Old Style" w:cs="Estrangelo Edessa"/>
          <w:bCs/>
          <w:sz w:val="28"/>
          <w:szCs w:val="28"/>
        </w:rPr>
        <w:t>y un</w:t>
      </w:r>
      <w:r w:rsidR="00913D03">
        <w:rPr>
          <w:rFonts w:ascii="Bookman Old Style" w:hAnsi="Bookman Old Style" w:cs="Estrangelo Edessa"/>
          <w:bCs/>
          <w:sz w:val="28"/>
          <w:szCs w:val="28"/>
        </w:rPr>
        <w:t xml:space="preserve"> ingreso base de liquidación de $819.</w:t>
      </w:r>
      <w:r w:rsidR="00681EB5">
        <w:rPr>
          <w:rFonts w:ascii="Bookman Old Style" w:hAnsi="Bookman Old Style" w:cs="Estrangelo Edessa"/>
          <w:bCs/>
          <w:sz w:val="28"/>
          <w:szCs w:val="28"/>
        </w:rPr>
        <w:t>9</w:t>
      </w:r>
      <w:r w:rsidR="00913D03">
        <w:rPr>
          <w:rFonts w:ascii="Bookman Old Style" w:hAnsi="Bookman Old Style" w:cs="Estrangelo Edessa"/>
          <w:bCs/>
          <w:sz w:val="28"/>
          <w:szCs w:val="28"/>
        </w:rPr>
        <w:t>40, al cual se le aplicó una tas</w:t>
      </w:r>
      <w:r w:rsidR="00681EB5">
        <w:rPr>
          <w:rFonts w:ascii="Bookman Old Style" w:hAnsi="Bookman Old Style" w:cs="Estrangelo Edessa"/>
          <w:bCs/>
          <w:sz w:val="28"/>
          <w:szCs w:val="28"/>
        </w:rPr>
        <w:t>a de reemplazo del 54%; que el dictamen de calificación emitido por la Junta Regional de Invalidez de Bogotá y Cundinamarca, el 8</w:t>
      </w:r>
      <w:r w:rsidR="00904CBB">
        <w:rPr>
          <w:rFonts w:ascii="Bookman Old Style" w:hAnsi="Bookman Old Style" w:cs="Estrangelo Edessa"/>
          <w:bCs/>
          <w:sz w:val="28"/>
          <w:szCs w:val="28"/>
        </w:rPr>
        <w:t xml:space="preserve"> </w:t>
      </w:r>
      <w:r w:rsidR="00681EB5">
        <w:rPr>
          <w:rFonts w:ascii="Bookman Old Style" w:hAnsi="Bookman Old Style" w:cs="Estrangelo Edessa"/>
          <w:bCs/>
          <w:sz w:val="28"/>
          <w:szCs w:val="28"/>
        </w:rPr>
        <w:t xml:space="preserve">de septiembre de </w:t>
      </w:r>
      <w:r w:rsidR="00CC1E50">
        <w:rPr>
          <w:rFonts w:ascii="Bookman Old Style" w:hAnsi="Bookman Old Style" w:cs="Estrangelo Edessa"/>
          <w:bCs/>
          <w:sz w:val="28"/>
          <w:szCs w:val="28"/>
        </w:rPr>
        <w:t xml:space="preserve">2005, </w:t>
      </w:r>
      <w:r w:rsidR="00913D03">
        <w:rPr>
          <w:rFonts w:ascii="Bookman Old Style" w:hAnsi="Bookman Old Style" w:cs="Estrangelo Edessa"/>
          <w:bCs/>
          <w:sz w:val="28"/>
          <w:szCs w:val="28"/>
        </w:rPr>
        <w:t xml:space="preserve">le determinó </w:t>
      </w:r>
      <w:r w:rsidR="00CC1E50">
        <w:rPr>
          <w:rFonts w:ascii="Bookman Old Style" w:hAnsi="Bookman Old Style" w:cs="Estrangelo Edessa"/>
          <w:bCs/>
          <w:sz w:val="28"/>
          <w:szCs w:val="28"/>
        </w:rPr>
        <w:t xml:space="preserve">una </w:t>
      </w:r>
      <w:r w:rsidR="00913D03">
        <w:rPr>
          <w:rFonts w:ascii="Bookman Old Style" w:hAnsi="Bookman Old Style" w:cs="Estrangelo Edessa"/>
          <w:bCs/>
          <w:sz w:val="28"/>
          <w:szCs w:val="28"/>
        </w:rPr>
        <w:t xml:space="preserve">pérdida de capacidad laboral </w:t>
      </w:r>
      <w:r w:rsidR="00CC1E50">
        <w:rPr>
          <w:rFonts w:ascii="Bookman Old Style" w:hAnsi="Bookman Old Style" w:cs="Estrangelo Edessa"/>
          <w:bCs/>
          <w:sz w:val="28"/>
          <w:szCs w:val="28"/>
        </w:rPr>
        <w:t>del 69.95%, estructurada a partir del 25 de julio de 2002</w:t>
      </w:r>
      <w:r w:rsidR="00913D03">
        <w:rPr>
          <w:rFonts w:ascii="Bookman Old Style" w:hAnsi="Bookman Old Style" w:cs="Estrangelo Edessa"/>
          <w:bCs/>
          <w:sz w:val="28"/>
          <w:szCs w:val="28"/>
        </w:rPr>
        <w:t>.</w:t>
      </w:r>
    </w:p>
    <w:p w14:paraId="1C4735F0" w14:textId="72ED0C08" w:rsidR="00BB26CA" w:rsidRDefault="00BB26CA" w:rsidP="00EC6FBE">
      <w:pPr>
        <w:spacing w:line="360" w:lineRule="auto"/>
        <w:ind w:firstLine="709"/>
        <w:jc w:val="both"/>
        <w:rPr>
          <w:rFonts w:ascii="Bookman Old Style" w:hAnsi="Bookman Old Style" w:cs="Estrangelo Edessa"/>
          <w:bCs/>
          <w:sz w:val="28"/>
          <w:szCs w:val="28"/>
        </w:rPr>
      </w:pPr>
    </w:p>
    <w:p w14:paraId="562D352A" w14:textId="55BB79FE" w:rsidR="00DC2F19" w:rsidRDefault="00CC518C" w:rsidP="00D47155">
      <w:pPr>
        <w:spacing w:line="360" w:lineRule="auto"/>
        <w:ind w:firstLine="709"/>
        <w:jc w:val="both"/>
        <w:rPr>
          <w:rFonts w:ascii="Bookman Old Style" w:hAnsi="Bookman Old Style" w:cs="Estrangelo Edessa"/>
          <w:bCs/>
          <w:sz w:val="28"/>
          <w:szCs w:val="28"/>
        </w:rPr>
      </w:pPr>
      <w:r w:rsidRPr="00CC518C">
        <w:rPr>
          <w:rFonts w:ascii="Bookman Old Style" w:hAnsi="Bookman Old Style" w:cs="Estrangelo Edessa"/>
          <w:bCs/>
          <w:sz w:val="28"/>
          <w:szCs w:val="28"/>
        </w:rPr>
        <w:t>A</w:t>
      </w:r>
      <w:r w:rsidR="00DC2F19">
        <w:rPr>
          <w:rFonts w:ascii="Bookman Old Style" w:hAnsi="Bookman Old Style" w:cs="Estrangelo Edessa"/>
          <w:bCs/>
          <w:sz w:val="28"/>
          <w:szCs w:val="28"/>
        </w:rPr>
        <w:t>l dar respuesta a la demanda, la acc</w:t>
      </w:r>
      <w:r w:rsidRPr="00CC518C">
        <w:rPr>
          <w:rFonts w:ascii="Bookman Old Style" w:hAnsi="Bookman Old Style" w:cs="Estrangelo Edessa"/>
          <w:bCs/>
          <w:sz w:val="28"/>
          <w:szCs w:val="28"/>
        </w:rPr>
        <w:t xml:space="preserve">ionada </w:t>
      </w:r>
      <w:r w:rsidR="006757B8">
        <w:rPr>
          <w:rFonts w:ascii="Bookman Old Style" w:hAnsi="Bookman Old Style" w:cs="Estrangelo Edessa"/>
          <w:bCs/>
          <w:sz w:val="28"/>
          <w:szCs w:val="28"/>
        </w:rPr>
        <w:t>s</w:t>
      </w:r>
      <w:r w:rsidRPr="00CC518C">
        <w:rPr>
          <w:rFonts w:ascii="Bookman Old Style" w:hAnsi="Bookman Old Style" w:cs="Estrangelo Edessa"/>
          <w:bCs/>
          <w:sz w:val="28"/>
          <w:szCs w:val="28"/>
        </w:rPr>
        <w:t xml:space="preserve">e opuso a la </w:t>
      </w:r>
      <w:r w:rsidR="00DC2F19">
        <w:rPr>
          <w:rFonts w:ascii="Bookman Old Style" w:hAnsi="Bookman Old Style" w:cs="Estrangelo Edessa"/>
          <w:bCs/>
          <w:sz w:val="28"/>
          <w:szCs w:val="28"/>
        </w:rPr>
        <w:t xml:space="preserve">prosperidad de las pretensiones y, en cuanto a los hechos defendió la fecha en que le otorgó el disfrute de la pensión de invalidez al actor, en virtud </w:t>
      </w:r>
      <w:r w:rsidR="008936A1">
        <w:rPr>
          <w:rFonts w:ascii="Bookman Old Style" w:hAnsi="Bookman Old Style" w:cs="Estrangelo Edessa"/>
          <w:bCs/>
          <w:sz w:val="28"/>
          <w:szCs w:val="28"/>
        </w:rPr>
        <w:t>de</w:t>
      </w:r>
      <w:r w:rsidR="00DC2F19">
        <w:rPr>
          <w:rFonts w:ascii="Bookman Old Style" w:hAnsi="Bookman Old Style" w:cs="Estrangelo Edessa"/>
          <w:bCs/>
          <w:sz w:val="28"/>
          <w:szCs w:val="28"/>
        </w:rPr>
        <w:t xml:space="preserve"> que había reclamado el subsidio por incapacidades médicas durante varios periodos. </w:t>
      </w:r>
    </w:p>
    <w:p w14:paraId="2FF23AE7" w14:textId="77777777" w:rsidR="00DC2F19" w:rsidRDefault="00DC2F19" w:rsidP="00D47155">
      <w:pPr>
        <w:spacing w:line="360" w:lineRule="auto"/>
        <w:ind w:firstLine="709"/>
        <w:jc w:val="both"/>
        <w:rPr>
          <w:rFonts w:ascii="Bookman Old Style" w:hAnsi="Bookman Old Style" w:cs="Estrangelo Edessa"/>
          <w:bCs/>
          <w:sz w:val="28"/>
          <w:szCs w:val="28"/>
        </w:rPr>
      </w:pPr>
    </w:p>
    <w:p w14:paraId="189485CF" w14:textId="0A070475" w:rsidR="00CC518C" w:rsidRDefault="00DC2F19" w:rsidP="002B206C">
      <w:pPr>
        <w:spacing w:line="360" w:lineRule="auto"/>
        <w:ind w:firstLine="709"/>
        <w:jc w:val="both"/>
        <w:rPr>
          <w:rFonts w:ascii="Bookman Old Style" w:hAnsi="Bookman Old Style" w:cs="Estrangelo Edessa"/>
          <w:bCs/>
          <w:sz w:val="28"/>
          <w:szCs w:val="28"/>
        </w:rPr>
      </w:pPr>
      <w:r>
        <w:rPr>
          <w:rFonts w:ascii="Bookman Old Style" w:hAnsi="Bookman Old Style" w:cs="Estrangelo Edessa"/>
          <w:bCs/>
          <w:sz w:val="28"/>
          <w:szCs w:val="28"/>
        </w:rPr>
        <w:t xml:space="preserve">En su defensa propuso las </w:t>
      </w:r>
      <w:r w:rsidR="00CC518C" w:rsidRPr="00CC518C">
        <w:rPr>
          <w:rFonts w:ascii="Bookman Old Style" w:hAnsi="Bookman Old Style" w:cs="Estrangelo Edessa"/>
          <w:bCs/>
          <w:sz w:val="28"/>
          <w:szCs w:val="28"/>
        </w:rPr>
        <w:t>excepciones</w:t>
      </w:r>
      <w:r>
        <w:rPr>
          <w:rFonts w:ascii="Bookman Old Style" w:hAnsi="Bookman Old Style" w:cs="Estrangelo Edessa"/>
          <w:bCs/>
          <w:sz w:val="28"/>
          <w:szCs w:val="28"/>
        </w:rPr>
        <w:t xml:space="preserve"> de prescripción</w:t>
      </w:r>
      <w:r w:rsidR="00CC518C">
        <w:rPr>
          <w:rFonts w:ascii="Bookman Old Style" w:hAnsi="Bookman Old Style" w:cs="Estrangelo Edessa"/>
          <w:bCs/>
          <w:sz w:val="28"/>
          <w:szCs w:val="28"/>
        </w:rPr>
        <w:t xml:space="preserve">, compensación, inexistencia del derecho y </w:t>
      </w:r>
      <w:r>
        <w:rPr>
          <w:rFonts w:ascii="Bookman Old Style" w:hAnsi="Bookman Old Style" w:cs="Estrangelo Edessa"/>
          <w:bCs/>
          <w:sz w:val="28"/>
          <w:szCs w:val="28"/>
        </w:rPr>
        <w:t xml:space="preserve">de </w:t>
      </w:r>
      <w:r w:rsidR="00CC518C">
        <w:rPr>
          <w:rFonts w:ascii="Bookman Old Style" w:hAnsi="Bookman Old Style" w:cs="Estrangelo Edessa"/>
          <w:bCs/>
          <w:sz w:val="28"/>
          <w:szCs w:val="28"/>
        </w:rPr>
        <w:t xml:space="preserve">la obligación, </w:t>
      </w:r>
      <w:r w:rsidR="00CC518C">
        <w:rPr>
          <w:rFonts w:ascii="Bookman Old Style" w:hAnsi="Bookman Old Style" w:cs="Estrangelo Edessa"/>
          <w:bCs/>
          <w:sz w:val="28"/>
          <w:szCs w:val="28"/>
        </w:rPr>
        <w:lastRenderedPageBreak/>
        <w:t xml:space="preserve">cobro de lo no debido, </w:t>
      </w:r>
      <w:r>
        <w:rPr>
          <w:rFonts w:ascii="Bookman Old Style" w:hAnsi="Bookman Old Style" w:cs="Estrangelo Edessa"/>
          <w:bCs/>
          <w:sz w:val="28"/>
          <w:szCs w:val="28"/>
        </w:rPr>
        <w:t>improcedencia de los</w:t>
      </w:r>
      <w:r w:rsidR="00CC518C">
        <w:rPr>
          <w:rFonts w:ascii="Bookman Old Style" w:hAnsi="Bookman Old Style" w:cs="Estrangelo Edessa"/>
          <w:bCs/>
          <w:sz w:val="28"/>
          <w:szCs w:val="28"/>
        </w:rPr>
        <w:t xml:space="preserve"> intereses morat</w:t>
      </w:r>
      <w:r>
        <w:rPr>
          <w:rFonts w:ascii="Bookman Old Style" w:hAnsi="Bookman Old Style" w:cs="Estrangelo Edessa"/>
          <w:bCs/>
          <w:sz w:val="28"/>
          <w:szCs w:val="28"/>
        </w:rPr>
        <w:t>orios e indexación, y buena fe</w:t>
      </w:r>
      <w:r w:rsidR="00CC518C">
        <w:rPr>
          <w:rFonts w:ascii="Bookman Old Style" w:hAnsi="Bookman Old Style" w:cs="Estrangelo Edessa"/>
          <w:bCs/>
          <w:sz w:val="28"/>
          <w:szCs w:val="28"/>
        </w:rPr>
        <w:t>.</w:t>
      </w:r>
    </w:p>
    <w:p w14:paraId="4A42B3E0" w14:textId="77777777" w:rsidR="00C9583F" w:rsidRPr="00D54C55" w:rsidRDefault="00C9583F" w:rsidP="002B206C">
      <w:pPr>
        <w:spacing w:line="360" w:lineRule="auto"/>
        <w:ind w:firstLine="709"/>
        <w:jc w:val="both"/>
        <w:rPr>
          <w:rFonts w:ascii="Bookman Old Style" w:hAnsi="Bookman Old Style" w:cs="Estrangelo Edessa"/>
          <w:bCs/>
          <w:sz w:val="28"/>
          <w:szCs w:val="28"/>
        </w:rPr>
      </w:pPr>
    </w:p>
    <w:p w14:paraId="30E44FBB" w14:textId="77777777" w:rsidR="00D47155" w:rsidRPr="00D54C55" w:rsidRDefault="00D47155" w:rsidP="00D47155">
      <w:pPr>
        <w:pStyle w:val="Yo"/>
      </w:pPr>
      <w:r w:rsidRPr="00D54C55">
        <w:t>SENTENCIA DE PRIMERA INSTANCIA</w:t>
      </w:r>
    </w:p>
    <w:p w14:paraId="41D394CC" w14:textId="77777777" w:rsidR="00D47155" w:rsidRPr="00D54C55" w:rsidRDefault="00D47155" w:rsidP="00D47155">
      <w:pPr>
        <w:spacing w:line="360" w:lineRule="auto"/>
        <w:ind w:firstLine="709"/>
        <w:jc w:val="both"/>
        <w:rPr>
          <w:rFonts w:ascii="Bookman Old Style" w:hAnsi="Bookman Old Style" w:cs="Estrangelo Edessa"/>
          <w:b/>
          <w:sz w:val="28"/>
          <w:szCs w:val="28"/>
        </w:rPr>
      </w:pPr>
    </w:p>
    <w:p w14:paraId="6D00241B" w14:textId="668A1A36" w:rsidR="00D47155" w:rsidRPr="003E7887" w:rsidRDefault="00D47155" w:rsidP="003E7887">
      <w:pPr>
        <w:spacing w:line="360" w:lineRule="auto"/>
        <w:ind w:firstLine="709"/>
        <w:jc w:val="both"/>
        <w:rPr>
          <w:rFonts w:ascii="Bookman Old Style" w:hAnsi="Bookman Old Style" w:cs="Estrangelo Edessa"/>
          <w:bCs/>
          <w:sz w:val="28"/>
          <w:szCs w:val="28"/>
        </w:rPr>
      </w:pPr>
      <w:r w:rsidRPr="00D54C55">
        <w:rPr>
          <w:rFonts w:ascii="Bookman Old Style" w:hAnsi="Bookman Old Style" w:cs="Estrangelo Edessa"/>
          <w:bCs/>
          <w:sz w:val="28"/>
          <w:szCs w:val="28"/>
        </w:rPr>
        <w:t xml:space="preserve">El Juzgado </w:t>
      </w:r>
      <w:r w:rsidR="00D64FCF">
        <w:rPr>
          <w:rFonts w:ascii="Bookman Old Style" w:hAnsi="Bookman Old Style" w:cs="Estrangelo Edessa"/>
          <w:bCs/>
          <w:sz w:val="28"/>
          <w:szCs w:val="28"/>
        </w:rPr>
        <w:t xml:space="preserve">25 </w:t>
      </w:r>
      <w:r w:rsidR="00A9203A">
        <w:rPr>
          <w:rFonts w:ascii="Bookman Old Style" w:hAnsi="Bookman Old Style" w:cs="Estrangelo Edessa"/>
          <w:bCs/>
          <w:sz w:val="28"/>
          <w:szCs w:val="28"/>
        </w:rPr>
        <w:t>L</w:t>
      </w:r>
      <w:r w:rsidR="00D64FCF">
        <w:rPr>
          <w:rFonts w:ascii="Bookman Old Style" w:hAnsi="Bookman Old Style" w:cs="Estrangelo Edessa"/>
          <w:bCs/>
          <w:sz w:val="28"/>
          <w:szCs w:val="28"/>
        </w:rPr>
        <w:t xml:space="preserve">aboral del Circuito </w:t>
      </w:r>
      <w:r w:rsidR="002B206C">
        <w:rPr>
          <w:rFonts w:ascii="Bookman Old Style" w:hAnsi="Bookman Old Style" w:cs="Estrangelo Edessa"/>
          <w:bCs/>
          <w:sz w:val="28"/>
          <w:szCs w:val="28"/>
        </w:rPr>
        <w:t>de Bogotá DC, mediante fallo</w:t>
      </w:r>
      <w:r w:rsidR="00D64FCF">
        <w:rPr>
          <w:rFonts w:ascii="Bookman Old Style" w:hAnsi="Bookman Old Style" w:cs="Estrangelo Edessa"/>
          <w:bCs/>
          <w:sz w:val="28"/>
          <w:szCs w:val="28"/>
        </w:rPr>
        <w:t xml:space="preserve"> del 30 de noviembre de 2009, </w:t>
      </w:r>
      <w:r w:rsidR="002B206C">
        <w:rPr>
          <w:rFonts w:ascii="Bookman Old Style" w:hAnsi="Bookman Old Style" w:cs="Estrangelo Edessa"/>
          <w:bCs/>
          <w:sz w:val="28"/>
          <w:szCs w:val="28"/>
        </w:rPr>
        <w:t xml:space="preserve">condenó al ISS a reconocer y pagar la pensión de invalidez, a favor del demandante, </w:t>
      </w:r>
      <w:r w:rsidR="00D64FCF">
        <w:rPr>
          <w:rFonts w:ascii="Bookman Old Style" w:hAnsi="Bookman Old Style" w:cs="Estrangelo Edessa"/>
          <w:bCs/>
          <w:sz w:val="28"/>
          <w:szCs w:val="28"/>
        </w:rPr>
        <w:t xml:space="preserve">a partir del 25 de julio de 2002, </w:t>
      </w:r>
      <w:r w:rsidR="002B206C">
        <w:rPr>
          <w:rFonts w:ascii="Bookman Old Style" w:hAnsi="Bookman Old Style" w:cs="Estrangelo Edessa"/>
          <w:bCs/>
          <w:sz w:val="28"/>
          <w:szCs w:val="28"/>
        </w:rPr>
        <w:t xml:space="preserve">pero con efectos fiscales a partir del 3 de noviembre siguiente; </w:t>
      </w:r>
      <w:r w:rsidR="00A9203A">
        <w:rPr>
          <w:rFonts w:ascii="Bookman Old Style" w:hAnsi="Bookman Old Style" w:cs="Estrangelo Edessa"/>
          <w:bCs/>
          <w:sz w:val="28"/>
          <w:szCs w:val="28"/>
        </w:rPr>
        <w:t>declar</w:t>
      </w:r>
      <w:r w:rsidR="002B206C">
        <w:rPr>
          <w:rFonts w:ascii="Bookman Old Style" w:hAnsi="Bookman Old Style" w:cs="Estrangelo Edessa"/>
          <w:bCs/>
          <w:sz w:val="28"/>
          <w:szCs w:val="28"/>
        </w:rPr>
        <w:t>ó</w:t>
      </w:r>
      <w:r w:rsidR="00A9203A">
        <w:rPr>
          <w:rFonts w:ascii="Bookman Old Style" w:hAnsi="Bookman Old Style" w:cs="Estrangelo Edessa"/>
          <w:bCs/>
          <w:sz w:val="28"/>
          <w:szCs w:val="28"/>
        </w:rPr>
        <w:t xml:space="preserve"> probada</w:t>
      </w:r>
      <w:r w:rsidR="003E7887">
        <w:rPr>
          <w:rFonts w:ascii="Bookman Old Style" w:hAnsi="Bookman Old Style" w:cs="Estrangelo Edessa"/>
          <w:bCs/>
          <w:sz w:val="28"/>
          <w:szCs w:val="28"/>
        </w:rPr>
        <w:t>,</w:t>
      </w:r>
      <w:r w:rsidR="00A9203A">
        <w:rPr>
          <w:rFonts w:ascii="Bookman Old Style" w:hAnsi="Bookman Old Style" w:cs="Estrangelo Edessa"/>
          <w:bCs/>
          <w:sz w:val="28"/>
          <w:szCs w:val="28"/>
        </w:rPr>
        <w:t xml:space="preserve"> parcialmente</w:t>
      </w:r>
      <w:r w:rsidR="003E7887">
        <w:rPr>
          <w:rFonts w:ascii="Bookman Old Style" w:hAnsi="Bookman Old Style" w:cs="Estrangelo Edessa"/>
          <w:bCs/>
          <w:sz w:val="28"/>
          <w:szCs w:val="28"/>
        </w:rPr>
        <w:t>,</w:t>
      </w:r>
      <w:r w:rsidR="00A9203A">
        <w:rPr>
          <w:rFonts w:ascii="Bookman Old Style" w:hAnsi="Bookman Old Style" w:cs="Estrangelo Edessa"/>
          <w:bCs/>
          <w:sz w:val="28"/>
          <w:szCs w:val="28"/>
        </w:rPr>
        <w:t xml:space="preserve"> la excepción de prescripción e</w:t>
      </w:r>
      <w:r w:rsidR="003E7887">
        <w:rPr>
          <w:rFonts w:ascii="Bookman Old Style" w:hAnsi="Bookman Old Style" w:cs="Estrangelo Edessa"/>
          <w:bCs/>
          <w:sz w:val="28"/>
          <w:szCs w:val="28"/>
        </w:rPr>
        <w:t>n cuanto las mesadas</w:t>
      </w:r>
      <w:r w:rsidR="00A9203A">
        <w:rPr>
          <w:rFonts w:ascii="Bookman Old Style" w:hAnsi="Bookman Old Style" w:cs="Estrangelo Edessa"/>
          <w:bCs/>
          <w:sz w:val="28"/>
          <w:szCs w:val="28"/>
        </w:rPr>
        <w:t xml:space="preserve"> causadas entr</w:t>
      </w:r>
      <w:r w:rsidR="002B206C">
        <w:rPr>
          <w:rFonts w:ascii="Bookman Old Style" w:hAnsi="Bookman Old Style" w:cs="Estrangelo Edessa"/>
          <w:bCs/>
          <w:sz w:val="28"/>
          <w:szCs w:val="28"/>
        </w:rPr>
        <w:t>e</w:t>
      </w:r>
      <w:r w:rsidR="003E7887">
        <w:rPr>
          <w:rFonts w:ascii="Bookman Old Style" w:hAnsi="Bookman Old Style" w:cs="Estrangelo Edessa"/>
          <w:bCs/>
          <w:sz w:val="28"/>
          <w:szCs w:val="28"/>
        </w:rPr>
        <w:t xml:space="preserve"> el 25 de julio de 2002 y el 2 de noviembre del mismo año</w:t>
      </w:r>
      <w:r w:rsidR="003E7887" w:rsidRPr="003E7887">
        <w:rPr>
          <w:rFonts w:ascii="Bookman Old Style" w:hAnsi="Bookman Old Style" w:cs="Estrangelo Edessa"/>
          <w:bCs/>
          <w:sz w:val="28"/>
          <w:szCs w:val="28"/>
        </w:rPr>
        <w:t>,</w:t>
      </w:r>
      <w:r w:rsidR="002B206C" w:rsidRPr="003E7887">
        <w:rPr>
          <w:rFonts w:ascii="Bookman Old Style" w:hAnsi="Bookman Old Style" w:cs="Estrangelo Edessa"/>
          <w:bCs/>
          <w:sz w:val="28"/>
          <w:szCs w:val="28"/>
        </w:rPr>
        <w:t xml:space="preserve"> y condenó </w:t>
      </w:r>
      <w:r w:rsidR="003E7887">
        <w:rPr>
          <w:rFonts w:ascii="Bookman Old Style" w:hAnsi="Bookman Old Style" w:cs="Estrangelo Edessa"/>
          <w:bCs/>
          <w:sz w:val="28"/>
          <w:szCs w:val="28"/>
        </w:rPr>
        <w:t>a pagar</w:t>
      </w:r>
      <w:r w:rsidR="00A9203A" w:rsidRPr="003E7887">
        <w:rPr>
          <w:rFonts w:ascii="Bookman Old Style" w:hAnsi="Bookman Old Style" w:cs="Estrangelo Edessa"/>
          <w:bCs/>
          <w:sz w:val="28"/>
          <w:szCs w:val="28"/>
        </w:rPr>
        <w:t xml:space="preserve"> los intereses moratorios</w:t>
      </w:r>
      <w:r w:rsidR="002B206C" w:rsidRPr="003E7887">
        <w:rPr>
          <w:rFonts w:ascii="Bookman Old Style" w:hAnsi="Bookman Old Style" w:cs="Estrangelo Edessa"/>
          <w:bCs/>
          <w:sz w:val="28"/>
          <w:szCs w:val="28"/>
        </w:rPr>
        <w:t xml:space="preserve"> del ar</w:t>
      </w:r>
      <w:r w:rsidR="003E7887">
        <w:rPr>
          <w:rFonts w:ascii="Bookman Old Style" w:hAnsi="Bookman Old Style" w:cs="Estrangelo Edessa"/>
          <w:bCs/>
          <w:sz w:val="28"/>
          <w:szCs w:val="28"/>
        </w:rPr>
        <w:t>tículo 141 de la Ley 100 de 1993 desde el 3 de noviembre de 2002.</w:t>
      </w:r>
      <w:r w:rsidR="00A9203A">
        <w:rPr>
          <w:rFonts w:ascii="Bookman Old Style" w:hAnsi="Bookman Old Style" w:cs="Estrangelo Edessa"/>
          <w:bCs/>
          <w:sz w:val="28"/>
          <w:szCs w:val="28"/>
        </w:rPr>
        <w:t xml:space="preserve"> </w:t>
      </w:r>
    </w:p>
    <w:p w14:paraId="39762362" w14:textId="77777777" w:rsidR="00D47155" w:rsidRPr="00D54C55" w:rsidRDefault="00D47155" w:rsidP="00D47155">
      <w:pPr>
        <w:spacing w:line="360" w:lineRule="auto"/>
        <w:ind w:firstLine="709"/>
        <w:jc w:val="both"/>
        <w:rPr>
          <w:rFonts w:ascii="Bookman Old Style" w:hAnsi="Bookman Old Style" w:cs="Estrangelo Edessa"/>
          <w:sz w:val="28"/>
          <w:szCs w:val="28"/>
        </w:rPr>
      </w:pPr>
    </w:p>
    <w:p w14:paraId="04383EF2" w14:textId="77777777" w:rsidR="00D47155" w:rsidRPr="00D54C55" w:rsidRDefault="00D47155" w:rsidP="00D47155">
      <w:pPr>
        <w:pStyle w:val="Yo"/>
      </w:pPr>
      <w:r w:rsidRPr="00D54C55">
        <w:t>SENTENCIA DE SEGUNDA INSTANCIA</w:t>
      </w:r>
    </w:p>
    <w:p w14:paraId="7CD3834E" w14:textId="77777777" w:rsidR="00D47155" w:rsidRPr="00D54C55" w:rsidRDefault="00D47155" w:rsidP="00D47155">
      <w:pPr>
        <w:spacing w:line="360" w:lineRule="auto"/>
        <w:ind w:firstLine="709"/>
        <w:jc w:val="both"/>
        <w:rPr>
          <w:rFonts w:ascii="Bookman Old Style" w:hAnsi="Bookman Old Style" w:cs="Estrangelo Edessa"/>
          <w:sz w:val="28"/>
          <w:szCs w:val="28"/>
        </w:rPr>
      </w:pPr>
    </w:p>
    <w:p w14:paraId="04CB81D5" w14:textId="362EEFB9" w:rsidR="00D47155" w:rsidRDefault="002B206C" w:rsidP="00A40A53">
      <w:pPr>
        <w:spacing w:line="360" w:lineRule="auto"/>
        <w:ind w:firstLine="709"/>
        <w:jc w:val="both"/>
        <w:rPr>
          <w:rFonts w:ascii="Bookman Old Style" w:hAnsi="Bookman Old Style" w:cs="Estrangelo Edessa"/>
          <w:sz w:val="28"/>
          <w:szCs w:val="28"/>
        </w:rPr>
      </w:pPr>
      <w:r>
        <w:rPr>
          <w:rFonts w:ascii="Bookman Old Style" w:hAnsi="Bookman Old Style" w:cs="Estrangelo Edessa"/>
          <w:bCs/>
          <w:sz w:val="28"/>
          <w:szCs w:val="28"/>
        </w:rPr>
        <w:t>Por apelación del ISS, l</w:t>
      </w:r>
      <w:r w:rsidR="00D47155" w:rsidRPr="00D54C55">
        <w:rPr>
          <w:rFonts w:ascii="Bookman Old Style" w:hAnsi="Bookman Old Style" w:cs="Estrangelo Edessa"/>
          <w:bCs/>
          <w:sz w:val="28"/>
          <w:szCs w:val="28"/>
        </w:rPr>
        <w:t xml:space="preserve">a Sala </w:t>
      </w:r>
      <w:r w:rsidR="006D00F8">
        <w:rPr>
          <w:rFonts w:ascii="Bookman Old Style" w:hAnsi="Bookman Old Style" w:cs="Estrangelo Edessa"/>
          <w:bCs/>
          <w:sz w:val="28"/>
          <w:szCs w:val="28"/>
        </w:rPr>
        <w:t>Laboral</w:t>
      </w:r>
      <w:r w:rsidR="00D47155" w:rsidRPr="00D54C55">
        <w:rPr>
          <w:rFonts w:ascii="Bookman Old Style" w:hAnsi="Bookman Old Style" w:cs="Estrangelo Edessa"/>
          <w:bCs/>
          <w:sz w:val="28"/>
          <w:szCs w:val="28"/>
        </w:rPr>
        <w:t xml:space="preserve"> del Tribunal Superior del Distrito Judicial de</w:t>
      </w:r>
      <w:r w:rsidR="00254CC4">
        <w:rPr>
          <w:rFonts w:ascii="Bookman Old Style" w:hAnsi="Bookman Old Style" w:cs="Estrangelo Edessa"/>
          <w:bCs/>
          <w:sz w:val="28"/>
          <w:szCs w:val="28"/>
        </w:rPr>
        <w:t xml:space="preserve"> Bogotá</w:t>
      </w:r>
      <w:r w:rsidR="006D00F8">
        <w:rPr>
          <w:rFonts w:ascii="Bookman Old Style" w:hAnsi="Bookman Old Style" w:cs="Estrangelo Edessa"/>
          <w:bCs/>
          <w:sz w:val="28"/>
          <w:szCs w:val="28"/>
        </w:rPr>
        <w:t xml:space="preserve">, </w:t>
      </w:r>
      <w:r>
        <w:rPr>
          <w:rFonts w:ascii="Bookman Old Style" w:hAnsi="Bookman Old Style" w:cs="Estrangelo Edessa"/>
          <w:bCs/>
          <w:sz w:val="28"/>
          <w:szCs w:val="28"/>
        </w:rPr>
        <w:t xml:space="preserve">DC, </w:t>
      </w:r>
      <w:r w:rsidR="00126032">
        <w:rPr>
          <w:rFonts w:ascii="Bookman Old Style" w:hAnsi="Bookman Old Style" w:cs="Estrangelo Edessa"/>
          <w:bCs/>
          <w:sz w:val="28"/>
          <w:szCs w:val="28"/>
        </w:rPr>
        <w:t xml:space="preserve">a través de sentencia </w:t>
      </w:r>
      <w:r w:rsidR="00821F6F">
        <w:rPr>
          <w:rFonts w:ascii="Bookman Old Style" w:hAnsi="Bookman Old Style" w:cs="Estrangelo Edessa"/>
          <w:sz w:val="28"/>
          <w:szCs w:val="28"/>
        </w:rPr>
        <w:t>del 18 de febrero de 2011, modificó el fallo de primera instancia</w:t>
      </w:r>
      <w:r w:rsidR="00126032">
        <w:rPr>
          <w:rFonts w:ascii="Bookman Old Style" w:hAnsi="Bookman Old Style" w:cs="Estrangelo Edessa"/>
          <w:sz w:val="28"/>
          <w:szCs w:val="28"/>
        </w:rPr>
        <w:t>,</w:t>
      </w:r>
      <w:r w:rsidR="00821F6F">
        <w:rPr>
          <w:rFonts w:ascii="Bookman Old Style" w:hAnsi="Bookman Old Style" w:cs="Estrangelo Edessa"/>
          <w:sz w:val="28"/>
          <w:szCs w:val="28"/>
        </w:rPr>
        <w:t xml:space="preserve"> en </w:t>
      </w:r>
      <w:r w:rsidR="00126032">
        <w:rPr>
          <w:rFonts w:ascii="Bookman Old Style" w:hAnsi="Bookman Old Style" w:cs="Estrangelo Edessa"/>
          <w:sz w:val="28"/>
          <w:szCs w:val="28"/>
        </w:rPr>
        <w:t xml:space="preserve">el sentido de autorizar a la entidad para que descontara del retroactivo pensional adeudado, el dinero </w:t>
      </w:r>
      <w:r w:rsidR="00821F6F">
        <w:rPr>
          <w:rFonts w:ascii="Bookman Old Style" w:hAnsi="Bookman Old Style" w:cs="Estrangelo Edessa"/>
          <w:sz w:val="28"/>
          <w:szCs w:val="28"/>
        </w:rPr>
        <w:t>cancelado por concepto de subsidio por incapa</w:t>
      </w:r>
      <w:r w:rsidR="00126032">
        <w:rPr>
          <w:rFonts w:ascii="Bookman Old Style" w:hAnsi="Bookman Old Style" w:cs="Estrangelo Edessa"/>
          <w:sz w:val="28"/>
          <w:szCs w:val="28"/>
        </w:rPr>
        <w:t>cidad temporal, correspondiente</w:t>
      </w:r>
      <w:r w:rsidR="00821F6F">
        <w:rPr>
          <w:rFonts w:ascii="Bookman Old Style" w:hAnsi="Bookman Old Style" w:cs="Estrangelo Edessa"/>
          <w:sz w:val="28"/>
          <w:szCs w:val="28"/>
        </w:rPr>
        <w:t xml:space="preserve"> a los periodos de di</w:t>
      </w:r>
      <w:r w:rsidR="00126032">
        <w:rPr>
          <w:rFonts w:ascii="Bookman Old Style" w:hAnsi="Bookman Old Style" w:cs="Estrangelo Edessa"/>
          <w:sz w:val="28"/>
          <w:szCs w:val="28"/>
        </w:rPr>
        <w:t>ciembre de 2004 y julio de 2005;</w:t>
      </w:r>
      <w:r w:rsidR="00821F6F">
        <w:rPr>
          <w:rFonts w:ascii="Bookman Old Style" w:hAnsi="Bookman Old Style" w:cs="Estrangelo Edessa"/>
          <w:sz w:val="28"/>
          <w:szCs w:val="28"/>
        </w:rPr>
        <w:t xml:space="preserve"> así mismo</w:t>
      </w:r>
      <w:r w:rsidR="00126032">
        <w:rPr>
          <w:rFonts w:ascii="Bookman Old Style" w:hAnsi="Bookman Old Style" w:cs="Estrangelo Edessa"/>
          <w:sz w:val="28"/>
          <w:szCs w:val="28"/>
        </w:rPr>
        <w:t>,</w:t>
      </w:r>
      <w:r w:rsidR="00821F6F">
        <w:rPr>
          <w:rFonts w:ascii="Bookman Old Style" w:hAnsi="Bookman Old Style" w:cs="Estrangelo Edessa"/>
          <w:sz w:val="28"/>
          <w:szCs w:val="28"/>
        </w:rPr>
        <w:t xml:space="preserve"> respecto </w:t>
      </w:r>
      <w:r w:rsidR="00187B11">
        <w:rPr>
          <w:rFonts w:ascii="Bookman Old Style" w:hAnsi="Bookman Old Style" w:cs="Estrangelo Edessa"/>
          <w:sz w:val="28"/>
          <w:szCs w:val="28"/>
        </w:rPr>
        <w:t>de</w:t>
      </w:r>
      <w:r w:rsidR="00821F6F">
        <w:rPr>
          <w:rFonts w:ascii="Bookman Old Style" w:hAnsi="Bookman Old Style" w:cs="Estrangelo Edessa"/>
          <w:sz w:val="28"/>
          <w:szCs w:val="28"/>
        </w:rPr>
        <w:t xml:space="preserve"> la condena </w:t>
      </w:r>
      <w:r w:rsidR="00126032">
        <w:rPr>
          <w:rFonts w:ascii="Bookman Old Style" w:hAnsi="Bookman Old Style" w:cs="Estrangelo Edessa"/>
          <w:sz w:val="28"/>
          <w:szCs w:val="28"/>
        </w:rPr>
        <w:t xml:space="preserve">por los </w:t>
      </w:r>
      <w:r w:rsidR="00821F6F">
        <w:rPr>
          <w:rFonts w:ascii="Bookman Old Style" w:hAnsi="Bookman Old Style" w:cs="Estrangelo Edessa"/>
          <w:sz w:val="28"/>
          <w:szCs w:val="28"/>
        </w:rPr>
        <w:t>intereses moratorios</w:t>
      </w:r>
      <w:r w:rsidR="00126032">
        <w:rPr>
          <w:rFonts w:ascii="Bookman Old Style" w:hAnsi="Bookman Old Style" w:cs="Estrangelo Edessa"/>
          <w:sz w:val="28"/>
          <w:szCs w:val="28"/>
        </w:rPr>
        <w:t xml:space="preserve"> del artículo 141 de la Ley 100 de 1993</w:t>
      </w:r>
      <w:r w:rsidR="00821F6F">
        <w:rPr>
          <w:rFonts w:ascii="Bookman Old Style" w:hAnsi="Bookman Old Style" w:cs="Estrangelo Edessa"/>
          <w:sz w:val="28"/>
          <w:szCs w:val="28"/>
        </w:rPr>
        <w:t xml:space="preserve">, </w:t>
      </w:r>
      <w:r w:rsidR="00A40A53" w:rsidRPr="00A40A53">
        <w:rPr>
          <w:rFonts w:ascii="Bookman Old Style" w:hAnsi="Bookman Old Style" w:cs="Estrangelo Edessa"/>
          <w:bCs/>
          <w:i/>
          <w:sz w:val="28"/>
          <w:szCs w:val="28"/>
        </w:rPr>
        <w:t xml:space="preserve">«[…] </w:t>
      </w:r>
      <w:r w:rsidR="00821F6F" w:rsidRPr="00A40A53">
        <w:rPr>
          <w:rFonts w:ascii="Bookman Old Style" w:hAnsi="Bookman Old Style" w:cs="Estrangelo Edessa"/>
          <w:i/>
          <w:sz w:val="28"/>
          <w:szCs w:val="28"/>
        </w:rPr>
        <w:t xml:space="preserve">en </w:t>
      </w:r>
      <w:r w:rsidR="003E7887" w:rsidRPr="00A40A53">
        <w:rPr>
          <w:rFonts w:ascii="Bookman Old Style" w:hAnsi="Bookman Old Style" w:cs="Estrangelo Edessa"/>
          <w:i/>
          <w:sz w:val="28"/>
          <w:szCs w:val="28"/>
        </w:rPr>
        <w:t>el sentido</w:t>
      </w:r>
      <w:r w:rsidR="00A40A53" w:rsidRPr="00A40A53">
        <w:rPr>
          <w:rFonts w:ascii="Bookman Old Style" w:hAnsi="Bookman Old Style" w:cs="Estrangelo Edessa"/>
          <w:i/>
          <w:sz w:val="28"/>
          <w:szCs w:val="28"/>
        </w:rPr>
        <w:t xml:space="preserve"> de que surgen sobre el retroactivo correspondiente a las mesadas causadas</w:t>
      </w:r>
      <w:r w:rsidR="00A40A53">
        <w:rPr>
          <w:rFonts w:ascii="Bookman Old Style" w:hAnsi="Bookman Old Style" w:cs="Estrangelo Edessa"/>
          <w:i/>
          <w:sz w:val="28"/>
          <w:szCs w:val="28"/>
        </w:rPr>
        <w:t xml:space="preserve"> entre noviembre de </w:t>
      </w:r>
      <w:r w:rsidR="00A40A53">
        <w:rPr>
          <w:rFonts w:ascii="Bookman Old Style" w:hAnsi="Bookman Old Style" w:cs="Estrangelo Edessa"/>
          <w:i/>
          <w:sz w:val="28"/>
          <w:szCs w:val="28"/>
        </w:rPr>
        <w:lastRenderedPageBreak/>
        <w:t>2002 y julio 2</w:t>
      </w:r>
      <w:r w:rsidR="00A40A53" w:rsidRPr="00A40A53">
        <w:rPr>
          <w:rFonts w:ascii="Bookman Old Style" w:hAnsi="Bookman Old Style" w:cs="Estrangelo Edessa"/>
          <w:i/>
          <w:sz w:val="28"/>
          <w:szCs w:val="28"/>
        </w:rPr>
        <w:t xml:space="preserve"> de 2005, aclarando que se causan a partir del 4 de marzo de 2006, hasta el día del pago</w:t>
      </w:r>
      <w:r w:rsidR="00A40A53" w:rsidRPr="00A40A53">
        <w:rPr>
          <w:rFonts w:ascii="Bookman Old Style" w:hAnsi="Bookman Old Style" w:cs="Estrangelo Edessa"/>
          <w:bCs/>
          <w:i/>
          <w:sz w:val="28"/>
          <w:szCs w:val="28"/>
        </w:rPr>
        <w:t>»</w:t>
      </w:r>
      <w:r w:rsidR="00A40A53">
        <w:rPr>
          <w:rFonts w:ascii="Bookman Old Style" w:hAnsi="Bookman Old Style" w:cs="Estrangelo Edessa"/>
          <w:bCs/>
          <w:i/>
          <w:sz w:val="28"/>
          <w:szCs w:val="28"/>
        </w:rPr>
        <w:t>.</w:t>
      </w:r>
    </w:p>
    <w:p w14:paraId="5DEBA9EB" w14:textId="77777777" w:rsidR="00A40A53" w:rsidRPr="00D54C55" w:rsidRDefault="00A40A53" w:rsidP="00A40A53">
      <w:pPr>
        <w:spacing w:line="360" w:lineRule="auto"/>
        <w:ind w:firstLine="709"/>
        <w:jc w:val="both"/>
        <w:rPr>
          <w:rFonts w:ascii="Bookman Old Style" w:hAnsi="Bookman Old Style" w:cs="Estrangelo Edessa"/>
          <w:sz w:val="28"/>
          <w:szCs w:val="28"/>
        </w:rPr>
      </w:pPr>
    </w:p>
    <w:p w14:paraId="0E406E72" w14:textId="324E4A7C" w:rsidR="00D65367" w:rsidRDefault="00126032" w:rsidP="005F279A">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En lo que interesa al recurso extraordinario, e</w:t>
      </w:r>
      <w:r w:rsidR="00BB4A77">
        <w:rPr>
          <w:rFonts w:ascii="Bookman Old Style" w:hAnsi="Bookman Old Style" w:cs="Estrangelo Edessa"/>
          <w:sz w:val="28"/>
          <w:szCs w:val="28"/>
        </w:rPr>
        <w:t xml:space="preserve">l tribunal estableció </w:t>
      </w:r>
      <w:r>
        <w:rPr>
          <w:rFonts w:ascii="Bookman Old Style" w:hAnsi="Bookman Old Style" w:cs="Estrangelo Edessa"/>
          <w:sz w:val="28"/>
          <w:szCs w:val="28"/>
        </w:rPr>
        <w:t xml:space="preserve">que el </w:t>
      </w:r>
      <w:r w:rsidR="00BB4A77">
        <w:rPr>
          <w:rFonts w:ascii="Bookman Old Style" w:hAnsi="Bookman Old Style" w:cs="Estrangelo Edessa"/>
          <w:sz w:val="28"/>
          <w:szCs w:val="28"/>
        </w:rPr>
        <w:t>problema jurídico</w:t>
      </w:r>
      <w:r>
        <w:rPr>
          <w:rFonts w:ascii="Bookman Old Style" w:hAnsi="Bookman Old Style" w:cs="Estrangelo Edessa"/>
          <w:sz w:val="28"/>
          <w:szCs w:val="28"/>
        </w:rPr>
        <w:t xml:space="preserve"> consistía en </w:t>
      </w:r>
      <w:r w:rsidR="005F279A" w:rsidRPr="005F279A">
        <w:rPr>
          <w:rFonts w:ascii="Bookman Old Style" w:hAnsi="Bookman Old Style" w:cs="Estrangelo Edessa"/>
          <w:sz w:val="28"/>
          <w:szCs w:val="28"/>
        </w:rPr>
        <w:t>determinar si al demandante le asist</w:t>
      </w:r>
      <w:r w:rsidR="005F279A">
        <w:rPr>
          <w:rFonts w:ascii="Bookman Old Style" w:hAnsi="Bookman Old Style" w:cs="Estrangelo Edessa"/>
          <w:sz w:val="28"/>
          <w:szCs w:val="28"/>
        </w:rPr>
        <w:t>ía</w:t>
      </w:r>
      <w:r w:rsidR="005F279A" w:rsidRPr="005F279A">
        <w:rPr>
          <w:rFonts w:ascii="Bookman Old Style" w:hAnsi="Bookman Old Style" w:cs="Estrangelo Edessa"/>
          <w:sz w:val="28"/>
          <w:szCs w:val="28"/>
        </w:rPr>
        <w:t xml:space="preserve"> el derecho a</w:t>
      </w:r>
      <w:r w:rsidR="005F279A">
        <w:rPr>
          <w:rFonts w:ascii="Bookman Old Style" w:hAnsi="Bookman Old Style" w:cs="Estrangelo Edessa"/>
          <w:sz w:val="28"/>
          <w:szCs w:val="28"/>
        </w:rPr>
        <w:t xml:space="preserve">l </w:t>
      </w:r>
      <w:r w:rsidR="00D1471B">
        <w:rPr>
          <w:rFonts w:ascii="Bookman Old Style" w:hAnsi="Bookman Old Style" w:cs="Estrangelo Edessa"/>
          <w:sz w:val="28"/>
          <w:szCs w:val="28"/>
        </w:rPr>
        <w:t xml:space="preserve">reconocimiento y </w:t>
      </w:r>
      <w:r w:rsidR="00740499">
        <w:rPr>
          <w:rFonts w:ascii="Bookman Old Style" w:hAnsi="Bookman Old Style" w:cs="Estrangelo Edessa"/>
          <w:sz w:val="28"/>
          <w:szCs w:val="28"/>
        </w:rPr>
        <w:t xml:space="preserve">pago </w:t>
      </w:r>
      <w:r w:rsidR="008A3324" w:rsidRPr="008A3324">
        <w:rPr>
          <w:rFonts w:ascii="Bookman Old Style" w:hAnsi="Bookman Old Style" w:cs="Estrangelo Edessa"/>
          <w:sz w:val="28"/>
          <w:szCs w:val="28"/>
        </w:rPr>
        <w:t xml:space="preserve">de la pensión </w:t>
      </w:r>
      <w:r w:rsidR="008A3324">
        <w:rPr>
          <w:rFonts w:ascii="Bookman Old Style" w:hAnsi="Bookman Old Style" w:cs="Estrangelo Edessa"/>
          <w:sz w:val="28"/>
          <w:szCs w:val="28"/>
        </w:rPr>
        <w:t>a partir de la fecha de estructuración</w:t>
      </w:r>
      <w:r>
        <w:rPr>
          <w:rFonts w:ascii="Bookman Old Style" w:hAnsi="Bookman Old Style" w:cs="Estrangelo Edessa"/>
          <w:sz w:val="28"/>
          <w:szCs w:val="28"/>
        </w:rPr>
        <w:t xml:space="preserve"> </w:t>
      </w:r>
      <w:r w:rsidR="006757B8">
        <w:rPr>
          <w:rFonts w:ascii="Bookman Old Style" w:hAnsi="Bookman Old Style" w:cs="Estrangelo Edessa"/>
          <w:sz w:val="28"/>
          <w:szCs w:val="28"/>
        </w:rPr>
        <w:t xml:space="preserve">del </w:t>
      </w:r>
      <w:r>
        <w:rPr>
          <w:rFonts w:ascii="Bookman Old Style" w:hAnsi="Bookman Old Style" w:cs="Estrangelo Edessa"/>
          <w:sz w:val="28"/>
          <w:szCs w:val="28"/>
        </w:rPr>
        <w:t>estado de invalidez, y cuál era la incidencia del pago de subsidios por incapacidad laboral</w:t>
      </w:r>
      <w:r w:rsidR="00740499">
        <w:rPr>
          <w:rFonts w:ascii="Bookman Old Style" w:hAnsi="Bookman Old Style" w:cs="Estrangelo Edessa"/>
          <w:sz w:val="28"/>
          <w:szCs w:val="28"/>
        </w:rPr>
        <w:t>.</w:t>
      </w:r>
    </w:p>
    <w:p w14:paraId="58D9C961" w14:textId="77777777" w:rsidR="00D65367" w:rsidRDefault="00D65367" w:rsidP="005F279A">
      <w:pPr>
        <w:spacing w:line="360" w:lineRule="auto"/>
        <w:ind w:firstLine="709"/>
        <w:jc w:val="both"/>
        <w:rPr>
          <w:rFonts w:ascii="Bookman Old Style" w:hAnsi="Bookman Old Style" w:cs="Estrangelo Edessa"/>
          <w:sz w:val="28"/>
          <w:szCs w:val="28"/>
        </w:rPr>
      </w:pPr>
    </w:p>
    <w:p w14:paraId="143260C5" w14:textId="48F216C4" w:rsidR="00D25872" w:rsidRDefault="00F042C0" w:rsidP="005F279A">
      <w:pPr>
        <w:spacing w:line="360" w:lineRule="auto"/>
        <w:ind w:firstLine="709"/>
        <w:jc w:val="both"/>
      </w:pPr>
      <w:r>
        <w:rPr>
          <w:rFonts w:ascii="Bookman Old Style" w:hAnsi="Bookman Old Style" w:cs="Estrangelo Edessa"/>
          <w:sz w:val="28"/>
          <w:szCs w:val="28"/>
        </w:rPr>
        <w:t>Recordó que e</w:t>
      </w:r>
      <w:r w:rsidR="006B298A">
        <w:rPr>
          <w:rFonts w:ascii="Bookman Old Style" w:hAnsi="Bookman Old Style" w:cs="Estrangelo Edessa"/>
          <w:sz w:val="28"/>
          <w:szCs w:val="28"/>
        </w:rPr>
        <w:t>l i</w:t>
      </w:r>
      <w:r w:rsidR="00D25872">
        <w:rPr>
          <w:rFonts w:ascii="Bookman Old Style" w:hAnsi="Bookman Old Style" w:cs="Estrangelo Edessa"/>
          <w:sz w:val="28"/>
          <w:szCs w:val="28"/>
        </w:rPr>
        <w:t>nc</w:t>
      </w:r>
      <w:r w:rsidR="006B298A">
        <w:rPr>
          <w:rFonts w:ascii="Bookman Old Style" w:hAnsi="Bookman Old Style" w:cs="Estrangelo Edessa"/>
          <w:sz w:val="28"/>
          <w:szCs w:val="28"/>
        </w:rPr>
        <w:t xml:space="preserve">iso final del </w:t>
      </w:r>
      <w:r w:rsidR="00D25872">
        <w:rPr>
          <w:rFonts w:ascii="Bookman Old Style" w:hAnsi="Bookman Old Style" w:cs="Estrangelo Edessa"/>
          <w:sz w:val="28"/>
          <w:szCs w:val="28"/>
        </w:rPr>
        <w:t>artículo</w:t>
      </w:r>
      <w:r w:rsidR="006B298A">
        <w:rPr>
          <w:rFonts w:ascii="Bookman Old Style" w:hAnsi="Bookman Old Style" w:cs="Estrangelo Edessa"/>
          <w:sz w:val="28"/>
          <w:szCs w:val="28"/>
        </w:rPr>
        <w:t xml:space="preserve"> 40 de la </w:t>
      </w:r>
      <w:r>
        <w:rPr>
          <w:rFonts w:ascii="Bookman Old Style" w:hAnsi="Bookman Old Style" w:cs="Estrangelo Edessa"/>
          <w:sz w:val="28"/>
          <w:szCs w:val="28"/>
        </w:rPr>
        <w:t xml:space="preserve">Ley 100 de 1993 señalaba </w:t>
      </w:r>
      <w:r w:rsidR="00D25872">
        <w:rPr>
          <w:rFonts w:ascii="Bookman Old Style" w:hAnsi="Bookman Old Style" w:cs="Estrangelo Edessa"/>
          <w:sz w:val="28"/>
          <w:szCs w:val="28"/>
        </w:rPr>
        <w:t>que «</w:t>
      </w:r>
      <w:r w:rsidR="00D25872" w:rsidRPr="00D25872">
        <w:rPr>
          <w:rFonts w:ascii="Bookman Old Style" w:hAnsi="Bookman Old Style" w:cs="Estrangelo Edessa"/>
          <w:i/>
          <w:iCs/>
          <w:sz w:val="28"/>
          <w:szCs w:val="28"/>
        </w:rPr>
        <w:t>La pensión de invalidez se reconocerá a solicitud de parte interesada y comenzará a pagarse, en forma retroactiva, desde la fecha en que se produzca tal estado</w:t>
      </w:r>
      <w:r w:rsidR="00D25872">
        <w:rPr>
          <w:rFonts w:ascii="Bookman Old Style" w:hAnsi="Bookman Old Style" w:cs="Estrangelo Edessa"/>
          <w:i/>
          <w:iCs/>
          <w:sz w:val="28"/>
          <w:szCs w:val="28"/>
        </w:rPr>
        <w:t xml:space="preserve">»; </w:t>
      </w:r>
      <w:r>
        <w:rPr>
          <w:rFonts w:ascii="Bookman Old Style" w:hAnsi="Bookman Old Style" w:cs="Estrangelo Edessa"/>
          <w:iCs/>
          <w:sz w:val="28"/>
          <w:szCs w:val="28"/>
        </w:rPr>
        <w:t xml:space="preserve">reprodujo </w:t>
      </w:r>
      <w:r w:rsidR="00D25872">
        <w:rPr>
          <w:rFonts w:ascii="Bookman Old Style" w:hAnsi="Bookman Old Style" w:cs="Estrangelo Edessa"/>
          <w:sz w:val="28"/>
          <w:szCs w:val="28"/>
        </w:rPr>
        <w:t xml:space="preserve">el artículo 3 del Decreto 917 de 1999 </w:t>
      </w:r>
      <w:r>
        <w:rPr>
          <w:rFonts w:ascii="Bookman Old Style" w:hAnsi="Bookman Old Style" w:cs="Estrangelo Edessa"/>
          <w:sz w:val="28"/>
          <w:szCs w:val="28"/>
        </w:rPr>
        <w:t>que expresa</w:t>
      </w:r>
      <w:r w:rsidR="00D25872">
        <w:rPr>
          <w:rFonts w:ascii="Bookman Old Style" w:hAnsi="Bookman Old Style" w:cs="Estrangelo Edessa"/>
          <w:sz w:val="28"/>
          <w:szCs w:val="28"/>
        </w:rPr>
        <w:t>:</w:t>
      </w:r>
      <w:r w:rsidR="00D25872" w:rsidRPr="00D25872">
        <w:t xml:space="preserve"> </w:t>
      </w:r>
    </w:p>
    <w:p w14:paraId="69629703" w14:textId="77777777" w:rsidR="00D25872" w:rsidRDefault="00D25872" w:rsidP="00D25872">
      <w:pPr>
        <w:spacing w:line="360" w:lineRule="auto"/>
        <w:jc w:val="both"/>
      </w:pPr>
    </w:p>
    <w:p w14:paraId="360F7065" w14:textId="033F25B5" w:rsidR="005F279A" w:rsidRPr="004B4634" w:rsidRDefault="00D25872" w:rsidP="004B4634">
      <w:pPr>
        <w:ind w:left="708"/>
        <w:jc w:val="both"/>
        <w:rPr>
          <w:rFonts w:ascii="Bookman Old Style" w:hAnsi="Bookman Old Style" w:cs="Estrangelo Edessa"/>
          <w:i/>
          <w:iCs/>
          <w:sz w:val="24"/>
          <w:szCs w:val="24"/>
        </w:rPr>
      </w:pPr>
      <w:r w:rsidRPr="00D25872">
        <w:rPr>
          <w:rFonts w:ascii="Bookman Old Style" w:hAnsi="Bookman Old Style" w:cs="Estrangelo Edessa"/>
          <w:i/>
          <w:iCs/>
          <w:sz w:val="24"/>
          <w:szCs w:val="24"/>
        </w:rPr>
        <w:t>Fecha de estructuración o declaratoria de la pérdida de la capacidad laboral. Es la fecha en que se genera en el individuo una pérdida en su capacidad laboral en forma permanente y definitiva. Para cualquier contingencia, esta fecha debe documentarse con la historia clínica, los exámenes clínicos y de ayuda diagnóstica, y puede ser anterior o corresponder a la fecha de calificación. En todo caso, mientras dicha persona reciba subsidio por incapacidad temporal, no habrá lugar a percibir las prestaciones derivadas de la invalidez.</w:t>
      </w:r>
      <w:r>
        <w:rPr>
          <w:rFonts w:ascii="Bookman Old Style" w:hAnsi="Bookman Old Style" w:cs="Estrangelo Edessa"/>
          <w:sz w:val="28"/>
          <w:szCs w:val="28"/>
        </w:rPr>
        <w:t xml:space="preserve"> </w:t>
      </w:r>
    </w:p>
    <w:p w14:paraId="0957AA96" w14:textId="77777777" w:rsidR="005F279A" w:rsidRDefault="005F279A" w:rsidP="005F279A">
      <w:pPr>
        <w:spacing w:line="360" w:lineRule="auto"/>
        <w:ind w:firstLine="709"/>
        <w:jc w:val="both"/>
        <w:rPr>
          <w:rFonts w:ascii="Bookman Old Style" w:hAnsi="Bookman Old Style" w:cs="Estrangelo Edessa"/>
          <w:sz w:val="28"/>
          <w:szCs w:val="28"/>
        </w:rPr>
      </w:pPr>
    </w:p>
    <w:p w14:paraId="36626BB1" w14:textId="068E1968" w:rsidR="00F042C0" w:rsidRDefault="00DD02CB" w:rsidP="00DD02CB">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Destacó que estaba demostrado: </w:t>
      </w:r>
      <w:r w:rsidRPr="00DD02CB">
        <w:rPr>
          <w:rFonts w:ascii="Bookman Old Style" w:hAnsi="Bookman Old Style" w:cs="Estrangelo Edessa"/>
          <w:sz w:val="28"/>
          <w:szCs w:val="28"/>
        </w:rPr>
        <w:t>(i) que la Junta Regional de</w:t>
      </w:r>
      <w:r w:rsidR="00E33C4B">
        <w:rPr>
          <w:rFonts w:ascii="Bookman Old Style" w:hAnsi="Bookman Old Style" w:cs="Estrangelo Edessa"/>
          <w:sz w:val="28"/>
          <w:szCs w:val="28"/>
        </w:rPr>
        <w:t xml:space="preserve"> calificación de </w:t>
      </w:r>
      <w:r w:rsidRPr="00DD02CB">
        <w:rPr>
          <w:rFonts w:ascii="Bookman Old Style" w:hAnsi="Bookman Old Style" w:cs="Estrangelo Edessa"/>
          <w:sz w:val="28"/>
          <w:szCs w:val="28"/>
        </w:rPr>
        <w:t>Invalidez de Bogotá y Cundinamarca (f.° 56, 57 y 58)</w:t>
      </w:r>
      <w:r w:rsidRPr="00DD02CB">
        <w:rPr>
          <w:rFonts w:ascii="Bookman Old Style" w:hAnsi="Bookman Old Style" w:cs="Estrangelo Edessa"/>
          <w:bCs/>
          <w:sz w:val="28"/>
          <w:szCs w:val="28"/>
        </w:rPr>
        <w:t xml:space="preserve"> le dictaminó al actor una pérdida de capacidad laboral del 69.95%, estructurada a partir del 25 de julio de 2002, (ii) que el ISS </w:t>
      </w:r>
      <w:r w:rsidR="004D6D30">
        <w:rPr>
          <w:rFonts w:ascii="Bookman Old Style" w:hAnsi="Bookman Old Style" w:cs="Estrangelo Edessa"/>
          <w:bCs/>
          <w:sz w:val="28"/>
          <w:szCs w:val="28"/>
        </w:rPr>
        <w:t xml:space="preserve">le </w:t>
      </w:r>
      <w:r w:rsidRPr="00DD02CB">
        <w:rPr>
          <w:rFonts w:ascii="Bookman Old Style" w:hAnsi="Bookman Old Style" w:cs="Estrangelo Edessa"/>
          <w:bCs/>
          <w:sz w:val="28"/>
          <w:szCs w:val="28"/>
        </w:rPr>
        <w:t>efectuó pagos</w:t>
      </w:r>
      <w:r w:rsidRPr="00DD02CB">
        <w:rPr>
          <w:rFonts w:ascii="Bookman Old Style" w:hAnsi="Bookman Old Style" w:cs="Estrangelo Edessa"/>
          <w:sz w:val="28"/>
          <w:szCs w:val="28"/>
        </w:rPr>
        <w:t xml:space="preserve"> por concepto de incapacidades temporales de diciembre de 2004 y julio de 2005 (f.°129 y 143), y  (iii) que mediante la </w:t>
      </w:r>
      <w:r w:rsidRPr="00DD02CB">
        <w:rPr>
          <w:rFonts w:ascii="Bookman Old Style" w:hAnsi="Bookman Old Style" w:cs="Estrangelo Edessa"/>
          <w:sz w:val="28"/>
          <w:szCs w:val="28"/>
        </w:rPr>
        <w:lastRenderedPageBreak/>
        <w:t xml:space="preserve">Resolución n.º 11813 el ISS le reconoció el derecho pensional al actor </w:t>
      </w:r>
      <w:r w:rsidRPr="00DD02CB">
        <w:rPr>
          <w:rFonts w:ascii="Bookman Old Style" w:hAnsi="Bookman Old Style" w:cs="Estrangelo Edessa"/>
          <w:bCs/>
          <w:sz w:val="28"/>
          <w:szCs w:val="28"/>
        </w:rPr>
        <w:t>en cuantía inicial de $442.768, a partir del 2 de julio de 2005</w:t>
      </w:r>
      <w:r w:rsidRPr="00DD02CB">
        <w:rPr>
          <w:rFonts w:ascii="Bookman Old Style" w:hAnsi="Bookman Old Style" w:cs="Estrangelo Edessa"/>
          <w:sz w:val="28"/>
          <w:szCs w:val="28"/>
        </w:rPr>
        <w:t xml:space="preserve"> (f.° 5).</w:t>
      </w:r>
    </w:p>
    <w:p w14:paraId="14716082" w14:textId="77777777" w:rsidR="00D674A1" w:rsidRDefault="00D674A1" w:rsidP="00DD02CB">
      <w:pPr>
        <w:spacing w:line="360" w:lineRule="auto"/>
        <w:ind w:firstLine="709"/>
        <w:jc w:val="both"/>
        <w:rPr>
          <w:rFonts w:ascii="Bookman Old Style" w:hAnsi="Bookman Old Style" w:cs="Estrangelo Edessa"/>
          <w:sz w:val="28"/>
          <w:szCs w:val="28"/>
        </w:rPr>
      </w:pPr>
    </w:p>
    <w:p w14:paraId="234A2F4D" w14:textId="2959A27E" w:rsidR="00F042C0" w:rsidRDefault="00F042C0" w:rsidP="004B4634">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Afirmó que, era claro que la pensión se causaba a partir de</w:t>
      </w:r>
      <w:r w:rsidR="008141E5">
        <w:rPr>
          <w:rFonts w:ascii="Bookman Old Style" w:hAnsi="Bookman Old Style" w:cs="Estrangelo Edessa"/>
          <w:sz w:val="28"/>
          <w:szCs w:val="28"/>
        </w:rPr>
        <w:t xml:space="preserve"> la estructuración de</w:t>
      </w:r>
      <w:r>
        <w:rPr>
          <w:rFonts w:ascii="Bookman Old Style" w:hAnsi="Bookman Old Style" w:cs="Estrangelo Edessa"/>
          <w:sz w:val="28"/>
          <w:szCs w:val="28"/>
        </w:rPr>
        <w:t xml:space="preserve">l estado de invalidez, y que el pago de </w:t>
      </w:r>
      <w:r w:rsidR="008141E5">
        <w:rPr>
          <w:rFonts w:ascii="Bookman Old Style" w:hAnsi="Bookman Old Style" w:cs="Estrangelo Edessa"/>
          <w:sz w:val="28"/>
          <w:szCs w:val="28"/>
        </w:rPr>
        <w:t>subsidio</w:t>
      </w:r>
      <w:r>
        <w:rPr>
          <w:rFonts w:ascii="Bookman Old Style" w:hAnsi="Bookman Old Style" w:cs="Estrangelo Edessa"/>
          <w:sz w:val="28"/>
          <w:szCs w:val="28"/>
        </w:rPr>
        <w:t>s</w:t>
      </w:r>
      <w:r w:rsidR="008141E5">
        <w:rPr>
          <w:rFonts w:ascii="Bookman Old Style" w:hAnsi="Bookman Old Style" w:cs="Estrangelo Edessa"/>
          <w:sz w:val="28"/>
          <w:szCs w:val="28"/>
        </w:rPr>
        <w:t xml:space="preserve"> por incapacidad temporal</w:t>
      </w:r>
      <w:r>
        <w:rPr>
          <w:rFonts w:ascii="Bookman Old Style" w:hAnsi="Bookman Old Style" w:cs="Estrangelo Edessa"/>
          <w:sz w:val="28"/>
          <w:szCs w:val="28"/>
        </w:rPr>
        <w:t xml:space="preserve"> no tenía la relevancia de afectar lo dispuesto por </w:t>
      </w:r>
      <w:r w:rsidRPr="00F042C0">
        <w:rPr>
          <w:rFonts w:ascii="Bookman Old Style" w:hAnsi="Bookman Old Style" w:cs="Estrangelo Edessa"/>
          <w:sz w:val="28"/>
          <w:szCs w:val="28"/>
        </w:rPr>
        <w:t xml:space="preserve">el inciso final del artículo 40 de la </w:t>
      </w:r>
      <w:r>
        <w:rPr>
          <w:rFonts w:ascii="Bookman Old Style" w:hAnsi="Bookman Old Style" w:cs="Estrangelo Edessa"/>
          <w:sz w:val="28"/>
          <w:szCs w:val="28"/>
        </w:rPr>
        <w:t xml:space="preserve">Ley 100 de 1993, en este caso, el reconocimiento de la prestación </w:t>
      </w:r>
      <w:r w:rsidR="004C48E5">
        <w:rPr>
          <w:rFonts w:ascii="Bookman Old Style" w:hAnsi="Bookman Old Style" w:cs="Estrangelo Edessa"/>
          <w:sz w:val="28"/>
          <w:szCs w:val="28"/>
        </w:rPr>
        <w:t>a partir 25 julio de 2002</w:t>
      </w:r>
      <w:r>
        <w:rPr>
          <w:rFonts w:ascii="Bookman Old Style" w:hAnsi="Bookman Old Style" w:cs="Estrangelo Edessa"/>
          <w:sz w:val="28"/>
          <w:szCs w:val="28"/>
        </w:rPr>
        <w:t>.</w:t>
      </w:r>
    </w:p>
    <w:p w14:paraId="6EBB7EE8" w14:textId="77777777" w:rsidR="00A40A53" w:rsidRDefault="00A40A53" w:rsidP="004B4634">
      <w:pPr>
        <w:spacing w:line="360" w:lineRule="auto"/>
        <w:ind w:firstLine="709"/>
        <w:jc w:val="both"/>
        <w:rPr>
          <w:rFonts w:ascii="Bookman Old Style" w:hAnsi="Bookman Old Style" w:cs="Estrangelo Edessa"/>
          <w:sz w:val="28"/>
          <w:szCs w:val="28"/>
        </w:rPr>
      </w:pPr>
    </w:p>
    <w:p w14:paraId="584D616C" w14:textId="492AB4FE" w:rsidR="00056CA7" w:rsidRDefault="00F042C0" w:rsidP="004B4634">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No obstante, dado que se apreciaban </w:t>
      </w:r>
      <w:r w:rsidR="00331736">
        <w:rPr>
          <w:rFonts w:ascii="Bookman Old Style" w:hAnsi="Bookman Old Style" w:cs="Estrangelo Edessa"/>
          <w:sz w:val="28"/>
          <w:szCs w:val="28"/>
        </w:rPr>
        <w:t xml:space="preserve">pagos </w:t>
      </w:r>
      <w:r>
        <w:rPr>
          <w:rFonts w:ascii="Bookman Old Style" w:hAnsi="Bookman Old Style" w:cs="Estrangelo Edessa"/>
          <w:sz w:val="28"/>
          <w:szCs w:val="28"/>
        </w:rPr>
        <w:t xml:space="preserve">por concepto de </w:t>
      </w:r>
      <w:r w:rsidR="00331736" w:rsidRPr="00331736">
        <w:rPr>
          <w:rFonts w:ascii="Bookman Old Style" w:hAnsi="Bookman Old Style" w:cs="Estrangelo Edessa"/>
          <w:sz w:val="28"/>
          <w:szCs w:val="28"/>
        </w:rPr>
        <w:t>subsidio</w:t>
      </w:r>
      <w:r w:rsidR="00674F32">
        <w:rPr>
          <w:rFonts w:ascii="Bookman Old Style" w:hAnsi="Bookman Old Style" w:cs="Estrangelo Edessa"/>
          <w:sz w:val="28"/>
          <w:szCs w:val="28"/>
        </w:rPr>
        <w:t>s</w:t>
      </w:r>
      <w:r w:rsidR="00331736" w:rsidRPr="00331736">
        <w:rPr>
          <w:rFonts w:ascii="Bookman Old Style" w:hAnsi="Bookman Old Style" w:cs="Estrangelo Edessa"/>
          <w:sz w:val="28"/>
          <w:szCs w:val="28"/>
        </w:rPr>
        <w:t xml:space="preserve"> </w:t>
      </w:r>
      <w:r w:rsidR="00674F32">
        <w:rPr>
          <w:rFonts w:ascii="Bookman Old Style" w:hAnsi="Bookman Old Style" w:cs="Estrangelo Edessa"/>
          <w:sz w:val="28"/>
          <w:szCs w:val="28"/>
        </w:rPr>
        <w:t xml:space="preserve">por </w:t>
      </w:r>
      <w:r w:rsidR="00331736" w:rsidRPr="00331736">
        <w:rPr>
          <w:rFonts w:ascii="Bookman Old Style" w:hAnsi="Bookman Old Style" w:cs="Estrangelo Edessa"/>
          <w:sz w:val="28"/>
          <w:szCs w:val="28"/>
        </w:rPr>
        <w:t>incapacidad temporal</w:t>
      </w:r>
      <w:r w:rsidR="00ED5390">
        <w:rPr>
          <w:rFonts w:ascii="Bookman Old Style" w:hAnsi="Bookman Old Style" w:cs="Estrangelo Edessa"/>
          <w:sz w:val="28"/>
          <w:szCs w:val="28"/>
        </w:rPr>
        <w:t>,</w:t>
      </w:r>
      <w:r w:rsidR="00331736">
        <w:rPr>
          <w:rFonts w:ascii="Bookman Old Style" w:hAnsi="Bookman Old Style" w:cs="Estrangelo Edessa"/>
          <w:sz w:val="28"/>
          <w:szCs w:val="28"/>
        </w:rPr>
        <w:t xml:space="preserve"> </w:t>
      </w:r>
      <w:r w:rsidR="00B117F6">
        <w:rPr>
          <w:rFonts w:ascii="Bookman Old Style" w:hAnsi="Bookman Old Style" w:cs="Estrangelo Edessa"/>
          <w:sz w:val="28"/>
          <w:szCs w:val="28"/>
        </w:rPr>
        <w:t>la forma correcta de solucionar e</w:t>
      </w:r>
      <w:r w:rsidR="00C575DE">
        <w:rPr>
          <w:rFonts w:ascii="Bookman Old Style" w:hAnsi="Bookman Old Style" w:cs="Estrangelo Edessa"/>
          <w:sz w:val="28"/>
          <w:szCs w:val="28"/>
        </w:rPr>
        <w:t>sta controversia consistiría en autorizar</w:t>
      </w:r>
      <w:r w:rsidR="00B117F6">
        <w:rPr>
          <w:rFonts w:ascii="Bookman Old Style" w:hAnsi="Bookman Old Style" w:cs="Estrangelo Edessa"/>
          <w:sz w:val="28"/>
          <w:szCs w:val="28"/>
        </w:rPr>
        <w:t xml:space="preserve"> al ISS</w:t>
      </w:r>
      <w:r w:rsidR="00C575DE">
        <w:rPr>
          <w:rFonts w:ascii="Bookman Old Style" w:hAnsi="Bookman Old Style" w:cs="Estrangelo Edessa"/>
          <w:sz w:val="28"/>
          <w:szCs w:val="28"/>
        </w:rPr>
        <w:t>,</w:t>
      </w:r>
      <w:r w:rsidR="00B117F6">
        <w:rPr>
          <w:rFonts w:ascii="Bookman Old Style" w:hAnsi="Bookman Old Style" w:cs="Estrangelo Edessa"/>
          <w:sz w:val="28"/>
          <w:szCs w:val="28"/>
        </w:rPr>
        <w:t xml:space="preserve"> hoy Colpensiones para que d</w:t>
      </w:r>
      <w:r w:rsidR="00C669D6">
        <w:rPr>
          <w:rFonts w:ascii="Bookman Old Style" w:hAnsi="Bookman Old Style" w:cs="Estrangelo Edessa"/>
          <w:sz w:val="28"/>
          <w:szCs w:val="28"/>
        </w:rPr>
        <w:t>es</w:t>
      </w:r>
      <w:r w:rsidR="00612A7F">
        <w:rPr>
          <w:rFonts w:ascii="Bookman Old Style" w:hAnsi="Bookman Old Style" w:cs="Estrangelo Edessa"/>
          <w:sz w:val="28"/>
          <w:szCs w:val="28"/>
        </w:rPr>
        <w:t>contara</w:t>
      </w:r>
      <w:r w:rsidR="00B117F6">
        <w:rPr>
          <w:rFonts w:ascii="Bookman Old Style" w:hAnsi="Bookman Old Style" w:cs="Estrangelo Edessa"/>
          <w:sz w:val="28"/>
          <w:szCs w:val="28"/>
        </w:rPr>
        <w:t xml:space="preserve"> </w:t>
      </w:r>
      <w:r w:rsidR="00C575DE">
        <w:rPr>
          <w:rFonts w:ascii="Bookman Old Style" w:hAnsi="Bookman Old Style" w:cs="Estrangelo Edessa"/>
          <w:sz w:val="28"/>
          <w:szCs w:val="28"/>
        </w:rPr>
        <w:t xml:space="preserve">esos valores, </w:t>
      </w:r>
      <w:r w:rsidR="00B117F6">
        <w:rPr>
          <w:rFonts w:ascii="Bookman Old Style" w:hAnsi="Bookman Old Style" w:cs="Estrangelo Edessa"/>
          <w:sz w:val="28"/>
          <w:szCs w:val="28"/>
        </w:rPr>
        <w:t>de las mesadas adeudadas.</w:t>
      </w:r>
    </w:p>
    <w:p w14:paraId="646E3B0E" w14:textId="77777777" w:rsidR="005F279A" w:rsidRPr="005F279A" w:rsidRDefault="005F279A" w:rsidP="006F3398">
      <w:pPr>
        <w:spacing w:line="360" w:lineRule="auto"/>
        <w:jc w:val="both"/>
        <w:rPr>
          <w:rFonts w:ascii="Bookman Old Style" w:hAnsi="Bookman Old Style" w:cs="Estrangelo Edessa"/>
          <w:sz w:val="28"/>
          <w:szCs w:val="28"/>
        </w:rPr>
      </w:pPr>
    </w:p>
    <w:p w14:paraId="73DC79C0" w14:textId="63147CFA" w:rsidR="00D47155" w:rsidRPr="00D54C55" w:rsidRDefault="00D47155" w:rsidP="00D47155">
      <w:pPr>
        <w:pStyle w:val="Yo"/>
      </w:pPr>
      <w:r w:rsidRPr="00D54C55">
        <w:t>RECURSO DE CASACIÓN</w:t>
      </w:r>
    </w:p>
    <w:p w14:paraId="6C37A9A4" w14:textId="77777777" w:rsidR="00D47155" w:rsidRPr="00D54C55" w:rsidRDefault="00D47155" w:rsidP="00D47155">
      <w:pPr>
        <w:spacing w:line="360" w:lineRule="auto"/>
        <w:ind w:firstLine="709"/>
        <w:jc w:val="both"/>
        <w:rPr>
          <w:rFonts w:ascii="Bookman Old Style" w:hAnsi="Bookman Old Style" w:cs="Estrangelo Edessa"/>
          <w:sz w:val="28"/>
          <w:szCs w:val="28"/>
        </w:rPr>
      </w:pPr>
    </w:p>
    <w:p w14:paraId="2E73F230" w14:textId="3A2E554B" w:rsidR="00D47155" w:rsidRPr="00D54C55" w:rsidRDefault="00D47155" w:rsidP="00D47155">
      <w:pPr>
        <w:spacing w:line="360" w:lineRule="auto"/>
        <w:ind w:firstLine="709"/>
        <w:jc w:val="both"/>
        <w:rPr>
          <w:rFonts w:ascii="Bookman Old Style" w:hAnsi="Bookman Old Style" w:cs="Estrangelo Edessa"/>
          <w:sz w:val="28"/>
          <w:szCs w:val="28"/>
        </w:rPr>
      </w:pPr>
      <w:r w:rsidRPr="00D54C55">
        <w:rPr>
          <w:rFonts w:ascii="Bookman Old Style" w:hAnsi="Bookman Old Style" w:cs="Estrangelo Edessa"/>
          <w:sz w:val="28"/>
          <w:szCs w:val="28"/>
        </w:rPr>
        <w:t>Interpuesto por</w:t>
      </w:r>
      <w:r w:rsidR="004B4634">
        <w:rPr>
          <w:rFonts w:ascii="Bookman Old Style" w:hAnsi="Bookman Old Style" w:cs="Estrangelo Edessa"/>
          <w:sz w:val="28"/>
          <w:szCs w:val="28"/>
        </w:rPr>
        <w:t xml:space="preserve"> </w:t>
      </w:r>
      <w:r w:rsidR="00B74D69">
        <w:rPr>
          <w:rFonts w:ascii="Bookman Old Style" w:hAnsi="Bookman Old Style" w:cs="Estrangelo Edessa"/>
          <w:sz w:val="28"/>
          <w:szCs w:val="28"/>
        </w:rPr>
        <w:t>el</w:t>
      </w:r>
      <w:r w:rsidR="00C575DE">
        <w:rPr>
          <w:rFonts w:ascii="Bookman Old Style" w:hAnsi="Bookman Old Style" w:cs="Estrangelo Edessa"/>
          <w:sz w:val="28"/>
          <w:szCs w:val="28"/>
        </w:rPr>
        <w:t xml:space="preserve"> instituto</w:t>
      </w:r>
      <w:r w:rsidR="00B74D69">
        <w:rPr>
          <w:rFonts w:ascii="Bookman Old Style" w:hAnsi="Bookman Old Style" w:cs="Estrangelo Edessa"/>
          <w:sz w:val="28"/>
          <w:szCs w:val="28"/>
        </w:rPr>
        <w:t xml:space="preserve"> demanda</w:t>
      </w:r>
      <w:r w:rsidR="00056CA7">
        <w:rPr>
          <w:rFonts w:ascii="Bookman Old Style" w:hAnsi="Bookman Old Style" w:cs="Estrangelo Edessa"/>
          <w:sz w:val="28"/>
          <w:szCs w:val="28"/>
        </w:rPr>
        <w:t>do</w:t>
      </w:r>
      <w:r w:rsidRPr="00D54C55">
        <w:rPr>
          <w:rFonts w:ascii="Bookman Old Style" w:hAnsi="Bookman Old Style" w:cs="Estrangelo Edessa"/>
          <w:sz w:val="28"/>
          <w:szCs w:val="28"/>
        </w:rPr>
        <w:t xml:space="preserve">, concedido por el </w:t>
      </w:r>
      <w:r w:rsidR="00093A08">
        <w:rPr>
          <w:rFonts w:ascii="Bookman Old Style" w:hAnsi="Bookman Old Style" w:cs="Estrangelo Edessa"/>
          <w:sz w:val="28"/>
          <w:szCs w:val="28"/>
        </w:rPr>
        <w:t>t</w:t>
      </w:r>
      <w:r w:rsidRPr="00D54C55">
        <w:rPr>
          <w:rFonts w:ascii="Bookman Old Style" w:hAnsi="Bookman Old Style" w:cs="Estrangelo Edessa"/>
          <w:sz w:val="28"/>
          <w:szCs w:val="28"/>
        </w:rPr>
        <w:t xml:space="preserve">ribunal y admitido por la </w:t>
      </w:r>
      <w:r w:rsidR="00093A08">
        <w:rPr>
          <w:rFonts w:ascii="Bookman Old Style" w:hAnsi="Bookman Old Style" w:cs="Estrangelo Edessa"/>
          <w:sz w:val="28"/>
          <w:szCs w:val="28"/>
        </w:rPr>
        <w:t>c</w:t>
      </w:r>
      <w:r w:rsidRPr="00D54C55">
        <w:rPr>
          <w:rFonts w:ascii="Bookman Old Style" w:hAnsi="Bookman Old Style" w:cs="Estrangelo Edessa"/>
          <w:sz w:val="28"/>
          <w:szCs w:val="28"/>
        </w:rPr>
        <w:t>orte, se procede a resolver.</w:t>
      </w:r>
    </w:p>
    <w:p w14:paraId="311EEDC9" w14:textId="77777777" w:rsidR="00D47155" w:rsidRPr="00D54C55" w:rsidRDefault="00D47155" w:rsidP="00D47155">
      <w:pPr>
        <w:spacing w:line="360" w:lineRule="auto"/>
        <w:ind w:firstLine="709"/>
        <w:jc w:val="both"/>
        <w:rPr>
          <w:rFonts w:ascii="Bookman Old Style" w:hAnsi="Bookman Old Style" w:cs="Estrangelo Edessa"/>
          <w:sz w:val="28"/>
          <w:szCs w:val="28"/>
        </w:rPr>
      </w:pPr>
    </w:p>
    <w:p w14:paraId="0A950367" w14:textId="77777777" w:rsidR="00D47155" w:rsidRPr="00D54C55" w:rsidRDefault="00D47155" w:rsidP="00D47155">
      <w:pPr>
        <w:pStyle w:val="Yo"/>
      </w:pPr>
      <w:r w:rsidRPr="00D54C55">
        <w:t>ALCANCE DE LA IMPUGNACIÓN</w:t>
      </w:r>
    </w:p>
    <w:p w14:paraId="11B02F8F" w14:textId="77777777" w:rsidR="00D47155" w:rsidRPr="00D54C55" w:rsidRDefault="00D47155" w:rsidP="00D47155">
      <w:pPr>
        <w:spacing w:line="360" w:lineRule="auto"/>
        <w:ind w:firstLine="709"/>
        <w:jc w:val="both"/>
        <w:rPr>
          <w:rFonts w:ascii="Bookman Old Style" w:hAnsi="Bookman Old Style" w:cs="Estrangelo Edessa"/>
          <w:sz w:val="28"/>
          <w:szCs w:val="28"/>
        </w:rPr>
      </w:pPr>
    </w:p>
    <w:p w14:paraId="0CD5FDC4" w14:textId="07406F3D" w:rsidR="00D47155" w:rsidRDefault="00D47155" w:rsidP="00D47155">
      <w:pPr>
        <w:spacing w:line="360" w:lineRule="auto"/>
        <w:ind w:firstLine="709"/>
        <w:jc w:val="both"/>
        <w:rPr>
          <w:rFonts w:ascii="Bookman Old Style" w:hAnsi="Bookman Old Style" w:cs="Estrangelo Edessa"/>
          <w:sz w:val="28"/>
          <w:szCs w:val="28"/>
        </w:rPr>
      </w:pPr>
      <w:r w:rsidRPr="00D54C55">
        <w:rPr>
          <w:rFonts w:ascii="Bookman Old Style" w:hAnsi="Bookman Old Style" w:cs="Estrangelo Edessa"/>
          <w:sz w:val="28"/>
          <w:szCs w:val="28"/>
        </w:rPr>
        <w:t xml:space="preserve">Pretende el recurrente que la </w:t>
      </w:r>
      <w:r w:rsidR="00093A08">
        <w:rPr>
          <w:rFonts w:ascii="Bookman Old Style" w:hAnsi="Bookman Old Style" w:cs="Estrangelo Edessa"/>
          <w:sz w:val="28"/>
          <w:szCs w:val="28"/>
        </w:rPr>
        <w:t>c</w:t>
      </w:r>
      <w:r w:rsidRPr="00D54C55">
        <w:rPr>
          <w:rFonts w:ascii="Bookman Old Style" w:hAnsi="Bookman Old Style" w:cs="Estrangelo Edessa"/>
          <w:sz w:val="28"/>
          <w:szCs w:val="28"/>
        </w:rPr>
        <w:t>orte case</w:t>
      </w:r>
      <w:r w:rsidR="005C3BAD">
        <w:rPr>
          <w:rFonts w:ascii="Bookman Old Style" w:hAnsi="Bookman Old Style" w:cs="Estrangelo Edessa"/>
          <w:sz w:val="28"/>
          <w:szCs w:val="28"/>
        </w:rPr>
        <w:t xml:space="preserve"> </w:t>
      </w:r>
      <w:r w:rsidRPr="00D54C55">
        <w:rPr>
          <w:rFonts w:ascii="Bookman Old Style" w:hAnsi="Bookman Old Style" w:cs="Estrangelo Edessa"/>
          <w:sz w:val="28"/>
          <w:szCs w:val="28"/>
        </w:rPr>
        <w:t xml:space="preserve">la sentencia </w:t>
      </w:r>
      <w:r w:rsidR="005C3BAD">
        <w:rPr>
          <w:rFonts w:ascii="Bookman Old Style" w:hAnsi="Bookman Old Style" w:cs="Estrangelo Edessa"/>
          <w:sz w:val="28"/>
          <w:szCs w:val="28"/>
        </w:rPr>
        <w:t>impugnada</w:t>
      </w:r>
      <w:r w:rsidRPr="00D54C55">
        <w:rPr>
          <w:rFonts w:ascii="Bookman Old Style" w:hAnsi="Bookman Old Style" w:cs="Estrangelo Edessa"/>
          <w:sz w:val="28"/>
          <w:szCs w:val="28"/>
        </w:rPr>
        <w:t xml:space="preserve">, para que, en sede de instancia, </w:t>
      </w:r>
      <w:r w:rsidR="005C3BAD">
        <w:rPr>
          <w:rFonts w:ascii="Bookman Old Style" w:hAnsi="Bookman Old Style" w:cs="Estrangelo Edessa"/>
          <w:sz w:val="28"/>
          <w:szCs w:val="28"/>
        </w:rPr>
        <w:t xml:space="preserve">revoque la proferida por el </w:t>
      </w:r>
      <w:r w:rsidR="005C3BAD" w:rsidRPr="005C3BAD">
        <w:rPr>
          <w:rFonts w:ascii="Bookman Old Style" w:hAnsi="Bookman Old Style" w:cs="Estrangelo Edessa"/>
          <w:i/>
          <w:sz w:val="28"/>
          <w:szCs w:val="28"/>
        </w:rPr>
        <w:t>a quo</w:t>
      </w:r>
      <w:r w:rsidR="005C3BAD">
        <w:rPr>
          <w:rFonts w:ascii="Bookman Old Style" w:hAnsi="Bookman Old Style" w:cs="Estrangelo Edessa"/>
          <w:sz w:val="28"/>
          <w:szCs w:val="28"/>
        </w:rPr>
        <w:t xml:space="preserve"> y en su lugar </w:t>
      </w:r>
      <w:r w:rsidR="00680C4B">
        <w:rPr>
          <w:rFonts w:ascii="Bookman Old Style" w:hAnsi="Bookman Old Style" w:cs="Estrangelo Edessa"/>
          <w:sz w:val="28"/>
          <w:szCs w:val="28"/>
        </w:rPr>
        <w:t>deniegue las pretensiones de la demanda.</w:t>
      </w:r>
    </w:p>
    <w:p w14:paraId="4DF81941" w14:textId="77777777" w:rsidR="00680C4B" w:rsidRPr="00D54C55" w:rsidRDefault="00680C4B" w:rsidP="00D47155">
      <w:pPr>
        <w:spacing w:line="360" w:lineRule="auto"/>
        <w:ind w:firstLine="709"/>
        <w:jc w:val="both"/>
        <w:rPr>
          <w:rFonts w:ascii="Bookman Old Style" w:hAnsi="Bookman Old Style" w:cs="Estrangelo Edessa"/>
          <w:sz w:val="28"/>
          <w:szCs w:val="28"/>
        </w:rPr>
      </w:pPr>
    </w:p>
    <w:p w14:paraId="08750918" w14:textId="5785B013" w:rsidR="00D47155" w:rsidRPr="00D54C55" w:rsidRDefault="00D47155" w:rsidP="00D47155">
      <w:pPr>
        <w:spacing w:line="360" w:lineRule="auto"/>
        <w:ind w:firstLine="709"/>
        <w:jc w:val="both"/>
        <w:rPr>
          <w:rFonts w:ascii="Bookman Old Style" w:hAnsi="Bookman Old Style" w:cs="Estrangelo Edessa"/>
          <w:sz w:val="28"/>
          <w:szCs w:val="28"/>
        </w:rPr>
      </w:pPr>
      <w:r w:rsidRPr="00D54C55">
        <w:rPr>
          <w:rFonts w:ascii="Bookman Old Style" w:hAnsi="Bookman Old Style" w:cs="Estrangelo Edessa"/>
          <w:sz w:val="28"/>
          <w:szCs w:val="28"/>
        </w:rPr>
        <w:lastRenderedPageBreak/>
        <w:t>Con tal propósito formul</w:t>
      </w:r>
      <w:r w:rsidR="005C3BAD">
        <w:rPr>
          <w:rFonts w:ascii="Bookman Old Style" w:hAnsi="Bookman Old Style" w:cs="Estrangelo Edessa"/>
          <w:sz w:val="28"/>
          <w:szCs w:val="28"/>
        </w:rPr>
        <w:t xml:space="preserve">ó </w:t>
      </w:r>
      <w:r w:rsidR="00680C4B" w:rsidRPr="00C575DE">
        <w:rPr>
          <w:rFonts w:ascii="Bookman Old Style" w:hAnsi="Bookman Old Style" w:cs="Estrangelo Edessa"/>
          <w:sz w:val="28"/>
          <w:szCs w:val="28"/>
        </w:rPr>
        <w:t>un cargo</w:t>
      </w:r>
      <w:r w:rsidR="00C575DE">
        <w:rPr>
          <w:rFonts w:ascii="Bookman Old Style" w:hAnsi="Bookman Old Style" w:cs="Estrangelo Edessa"/>
          <w:sz w:val="28"/>
          <w:szCs w:val="28"/>
        </w:rPr>
        <w:t>,</w:t>
      </w:r>
      <w:r w:rsidR="00680C4B" w:rsidRPr="00C575DE">
        <w:rPr>
          <w:rFonts w:ascii="Bookman Old Style" w:hAnsi="Bookman Old Style" w:cs="Estrangelo Edessa"/>
          <w:sz w:val="28"/>
          <w:szCs w:val="28"/>
        </w:rPr>
        <w:t xml:space="preserve"> el cual fue replicado</w:t>
      </w:r>
      <w:r w:rsidR="00C575DE">
        <w:rPr>
          <w:rFonts w:ascii="Bookman Old Style" w:hAnsi="Bookman Old Style" w:cs="Estrangelo Edessa"/>
          <w:sz w:val="28"/>
          <w:szCs w:val="28"/>
        </w:rPr>
        <w:t>.</w:t>
      </w:r>
    </w:p>
    <w:p w14:paraId="0CEA9CBD" w14:textId="77777777" w:rsidR="00D47155" w:rsidRPr="00D54C55" w:rsidRDefault="00D47155" w:rsidP="00D47155">
      <w:pPr>
        <w:spacing w:line="360" w:lineRule="auto"/>
        <w:ind w:firstLine="709"/>
        <w:jc w:val="both"/>
        <w:rPr>
          <w:rFonts w:ascii="Bookman Old Style" w:hAnsi="Bookman Old Style" w:cs="Estrangelo Edessa"/>
          <w:sz w:val="28"/>
          <w:szCs w:val="28"/>
        </w:rPr>
      </w:pPr>
    </w:p>
    <w:p w14:paraId="1F8BA8EC" w14:textId="309B00FD" w:rsidR="00D47155" w:rsidRPr="00D54C55" w:rsidRDefault="00D47155" w:rsidP="00D47155">
      <w:pPr>
        <w:pStyle w:val="Yo"/>
      </w:pPr>
      <w:r w:rsidRPr="00D54C55">
        <w:t xml:space="preserve">CARGO </w:t>
      </w:r>
      <w:r w:rsidR="00056CA7">
        <w:t>ÚNICO</w:t>
      </w:r>
    </w:p>
    <w:p w14:paraId="4BDC2A4B" w14:textId="77777777" w:rsidR="00D47155" w:rsidRPr="00D54C55" w:rsidRDefault="00D47155" w:rsidP="00D47155">
      <w:pPr>
        <w:spacing w:line="360" w:lineRule="auto"/>
        <w:ind w:firstLine="709"/>
        <w:jc w:val="both"/>
        <w:rPr>
          <w:rFonts w:ascii="Bookman Old Style" w:hAnsi="Bookman Old Style" w:cs="Estrangelo Edessa"/>
          <w:sz w:val="28"/>
          <w:szCs w:val="28"/>
        </w:rPr>
      </w:pPr>
    </w:p>
    <w:p w14:paraId="56296DEA" w14:textId="53D691D8" w:rsidR="00D47155" w:rsidRDefault="005C3BAD" w:rsidP="00E83A94">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Acusó la sentencia de</w:t>
      </w:r>
      <w:r w:rsidR="00C575DE">
        <w:rPr>
          <w:rFonts w:ascii="Bookman Old Style" w:hAnsi="Bookman Old Style" w:cs="Estrangelo Edessa"/>
          <w:sz w:val="28"/>
          <w:szCs w:val="28"/>
        </w:rPr>
        <w:t xml:space="preserve"> ser violatoria de la </w:t>
      </w:r>
      <w:r>
        <w:rPr>
          <w:rFonts w:ascii="Bookman Old Style" w:hAnsi="Bookman Old Style" w:cs="Estrangelo Edessa"/>
          <w:sz w:val="28"/>
          <w:szCs w:val="28"/>
        </w:rPr>
        <w:t>ley sustancial</w:t>
      </w:r>
      <w:r w:rsidR="00C575DE">
        <w:rPr>
          <w:rFonts w:ascii="Bookman Old Style" w:hAnsi="Bookman Old Style" w:cs="Estrangelo Edessa"/>
          <w:sz w:val="28"/>
          <w:szCs w:val="28"/>
        </w:rPr>
        <w:t>, por</w:t>
      </w:r>
      <w:r>
        <w:rPr>
          <w:rFonts w:ascii="Bookman Old Style" w:hAnsi="Bookman Old Style" w:cs="Estrangelo Edessa"/>
          <w:sz w:val="28"/>
          <w:szCs w:val="28"/>
        </w:rPr>
        <w:t xml:space="preserve"> vía directa</w:t>
      </w:r>
      <w:r w:rsidR="00C575DE">
        <w:rPr>
          <w:rFonts w:ascii="Bookman Old Style" w:hAnsi="Bookman Old Style" w:cs="Estrangelo Edessa"/>
          <w:sz w:val="28"/>
          <w:szCs w:val="28"/>
        </w:rPr>
        <w:t>,</w:t>
      </w:r>
      <w:r>
        <w:rPr>
          <w:rFonts w:ascii="Bookman Old Style" w:hAnsi="Bookman Old Style" w:cs="Estrangelo Edessa"/>
          <w:sz w:val="28"/>
          <w:szCs w:val="28"/>
        </w:rPr>
        <w:t xml:space="preserve"> en la modalidad de </w:t>
      </w:r>
      <w:r w:rsidR="00E83A94">
        <w:rPr>
          <w:rFonts w:ascii="Bookman Old Style" w:hAnsi="Bookman Old Style" w:cs="Estrangelo Edessa"/>
          <w:sz w:val="28"/>
          <w:szCs w:val="28"/>
        </w:rPr>
        <w:t xml:space="preserve">interpretación errónea </w:t>
      </w:r>
      <w:r w:rsidR="00C575DE">
        <w:rPr>
          <w:rFonts w:ascii="Bookman Old Style" w:hAnsi="Bookman Old Style" w:cs="Estrangelo Edessa"/>
          <w:sz w:val="28"/>
          <w:szCs w:val="28"/>
        </w:rPr>
        <w:t>d</w:t>
      </w:r>
      <w:r w:rsidR="00E83A94">
        <w:rPr>
          <w:rFonts w:ascii="Bookman Old Style" w:hAnsi="Bookman Old Style" w:cs="Estrangelo Edessa"/>
          <w:sz w:val="28"/>
          <w:szCs w:val="28"/>
        </w:rPr>
        <w:t>el inciso final del artículo 40 de la Ley 100 de 1993.</w:t>
      </w:r>
    </w:p>
    <w:p w14:paraId="36573BCD" w14:textId="56B8F2A4" w:rsidR="00E83A94" w:rsidRDefault="00E83A94" w:rsidP="00E83A94">
      <w:pPr>
        <w:spacing w:line="360" w:lineRule="auto"/>
        <w:ind w:firstLine="709"/>
        <w:jc w:val="both"/>
        <w:rPr>
          <w:rFonts w:ascii="Bookman Old Style" w:hAnsi="Bookman Old Style" w:cs="Estrangelo Edessa"/>
          <w:sz w:val="28"/>
          <w:szCs w:val="28"/>
        </w:rPr>
      </w:pPr>
    </w:p>
    <w:p w14:paraId="59F05B94" w14:textId="2B566A94" w:rsidR="005C60B2" w:rsidRDefault="00C575DE" w:rsidP="00E83A94">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En la </w:t>
      </w:r>
      <w:r w:rsidR="00E83A94" w:rsidRPr="00E83A94">
        <w:rPr>
          <w:rFonts w:ascii="Bookman Old Style" w:hAnsi="Bookman Old Style" w:cs="Estrangelo Edessa"/>
          <w:sz w:val="28"/>
          <w:szCs w:val="28"/>
        </w:rPr>
        <w:t>demostración</w:t>
      </w:r>
      <w:r>
        <w:rPr>
          <w:rFonts w:ascii="Bookman Old Style" w:hAnsi="Bookman Old Style" w:cs="Estrangelo Edessa"/>
          <w:sz w:val="28"/>
          <w:szCs w:val="28"/>
        </w:rPr>
        <w:t xml:space="preserve"> del cargo,</w:t>
      </w:r>
      <w:r w:rsidR="00E83A94" w:rsidRPr="00E83A94">
        <w:rPr>
          <w:rFonts w:ascii="Bookman Old Style" w:hAnsi="Bookman Old Style" w:cs="Estrangelo Edessa"/>
          <w:sz w:val="28"/>
          <w:szCs w:val="28"/>
        </w:rPr>
        <w:t xml:space="preserve"> </w:t>
      </w:r>
      <w:r w:rsidR="00E83A94">
        <w:rPr>
          <w:rFonts w:ascii="Bookman Old Style" w:hAnsi="Bookman Old Style" w:cs="Estrangelo Edessa"/>
          <w:sz w:val="28"/>
          <w:szCs w:val="28"/>
        </w:rPr>
        <w:t>transcribió el inciso final del articulo 40</w:t>
      </w:r>
      <w:r w:rsidR="00CF11FC">
        <w:rPr>
          <w:rFonts w:ascii="Bookman Old Style" w:hAnsi="Bookman Old Style" w:cs="Estrangelo Edessa"/>
          <w:sz w:val="28"/>
          <w:szCs w:val="28"/>
        </w:rPr>
        <w:t xml:space="preserve"> de la Ley 100 de 1993 y el artí</w:t>
      </w:r>
      <w:r w:rsidR="00E83A94">
        <w:rPr>
          <w:rFonts w:ascii="Bookman Old Style" w:hAnsi="Bookman Old Style" w:cs="Estrangelo Edessa"/>
          <w:sz w:val="28"/>
          <w:szCs w:val="28"/>
        </w:rPr>
        <w:t xml:space="preserve">culo 10 del </w:t>
      </w:r>
      <w:r>
        <w:rPr>
          <w:rFonts w:ascii="Bookman Old Style" w:hAnsi="Bookman Old Style" w:cs="Estrangelo Edessa"/>
          <w:sz w:val="28"/>
          <w:szCs w:val="28"/>
        </w:rPr>
        <w:t>A</w:t>
      </w:r>
      <w:r w:rsidR="00E83A94">
        <w:rPr>
          <w:rFonts w:ascii="Bookman Old Style" w:hAnsi="Bookman Old Style" w:cs="Estrangelo Edessa"/>
          <w:sz w:val="28"/>
          <w:szCs w:val="28"/>
        </w:rPr>
        <w:t>cuerdo 049 de 1990, aprobado po</w:t>
      </w:r>
      <w:r>
        <w:rPr>
          <w:rFonts w:ascii="Bookman Old Style" w:hAnsi="Bookman Old Style" w:cs="Estrangelo Edessa"/>
          <w:sz w:val="28"/>
          <w:szCs w:val="28"/>
        </w:rPr>
        <w:t>r el Decreto 758 de 1990 y expres</w:t>
      </w:r>
      <w:r w:rsidR="00E83A94">
        <w:rPr>
          <w:rFonts w:ascii="Bookman Old Style" w:hAnsi="Bookman Old Style" w:cs="Estrangelo Edessa"/>
          <w:sz w:val="28"/>
          <w:szCs w:val="28"/>
        </w:rPr>
        <w:t>ó que:</w:t>
      </w:r>
    </w:p>
    <w:p w14:paraId="104159AB" w14:textId="510C24E6" w:rsidR="00E83A94" w:rsidRDefault="00E83A94" w:rsidP="00E83A94">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 </w:t>
      </w:r>
    </w:p>
    <w:p w14:paraId="285681BD" w14:textId="4B233356" w:rsidR="00BF32B9" w:rsidRPr="00E81EAA" w:rsidRDefault="00E81EAA" w:rsidP="00E81EAA">
      <w:pPr>
        <w:ind w:left="708"/>
        <w:jc w:val="both"/>
        <w:rPr>
          <w:rFonts w:ascii="Bookman Old Style" w:hAnsi="Bookman Old Style" w:cs="Estrangelo Edessa"/>
          <w:i/>
          <w:iCs/>
          <w:sz w:val="24"/>
          <w:szCs w:val="24"/>
        </w:rPr>
      </w:pPr>
      <w:r w:rsidRPr="00E81EAA">
        <w:rPr>
          <w:rFonts w:ascii="Bookman Old Style" w:hAnsi="Bookman Old Style" w:cs="Estrangelo Edessa"/>
          <w:i/>
          <w:iCs/>
          <w:sz w:val="24"/>
          <w:szCs w:val="24"/>
        </w:rPr>
        <w:t>Aunque el artículo 40 de la ley 100 de 1993 no reprodujo el pasaje antes transcrito del artículo 10 del decreto 758 de 1990, no por ello debe entenderse que cuando el potencial acreedor a la pensión de invalidez esté recibiendo un subsidio por incapacidad temporal debe recibir la pensión de invalidez desde el momento en que se estructuró, pues cuando ello acontece resulta perfectamente ajustado a derecho que el pago de la pensión se realice una vez deje de recibirse tal subsidio.</w:t>
      </w:r>
    </w:p>
    <w:p w14:paraId="2075461B" w14:textId="4E0F47CF" w:rsidR="00E81EAA" w:rsidRPr="00E81EAA" w:rsidRDefault="00E81EAA" w:rsidP="00E81EAA">
      <w:pPr>
        <w:ind w:left="708" w:firstLine="709"/>
        <w:jc w:val="both"/>
        <w:rPr>
          <w:rFonts w:ascii="Bookman Old Style" w:hAnsi="Bookman Old Style" w:cs="Estrangelo Edessa"/>
          <w:i/>
          <w:iCs/>
          <w:sz w:val="24"/>
          <w:szCs w:val="24"/>
        </w:rPr>
      </w:pPr>
    </w:p>
    <w:p w14:paraId="3177ACDE" w14:textId="4982ECDB" w:rsidR="00E81EAA" w:rsidRPr="00E81EAA" w:rsidRDefault="00E81EAA" w:rsidP="00E81EAA">
      <w:pPr>
        <w:ind w:left="708"/>
        <w:jc w:val="both"/>
        <w:rPr>
          <w:rFonts w:ascii="Bookman Old Style" w:hAnsi="Bookman Old Style" w:cs="Estrangelo Edessa"/>
          <w:i/>
          <w:iCs/>
          <w:sz w:val="24"/>
          <w:szCs w:val="24"/>
        </w:rPr>
      </w:pPr>
      <w:r w:rsidRPr="00C575DE">
        <w:rPr>
          <w:rFonts w:ascii="Bookman Old Style" w:hAnsi="Bookman Old Style" w:cs="Estrangelo Edessa"/>
          <w:i/>
          <w:iCs/>
          <w:sz w:val="24"/>
          <w:szCs w:val="24"/>
        </w:rPr>
        <w:t>En el presente caso, el ISS, al conceder la pensión de invalidez al actor, se percató que con posterioridad a la fecha de estructuración del estado de invalidez se efectuaron pago</w:t>
      </w:r>
      <w:r w:rsidR="00C575DE">
        <w:rPr>
          <w:rFonts w:ascii="Bookman Old Style" w:hAnsi="Bookman Old Style" w:cs="Estrangelo Edessa"/>
          <w:i/>
          <w:iCs/>
          <w:sz w:val="24"/>
          <w:szCs w:val="24"/>
        </w:rPr>
        <w:t>s</w:t>
      </w:r>
      <w:r w:rsidRPr="00C575DE">
        <w:rPr>
          <w:rFonts w:ascii="Bookman Old Style" w:hAnsi="Bookman Old Style" w:cs="Estrangelo Edessa"/>
          <w:i/>
          <w:iCs/>
          <w:sz w:val="24"/>
          <w:szCs w:val="24"/>
        </w:rPr>
        <w:t xml:space="preserve"> por concepto de subsidios </w:t>
      </w:r>
      <w:r w:rsidR="00C575DE">
        <w:rPr>
          <w:rFonts w:ascii="Bookman Old Style" w:hAnsi="Bookman Old Style" w:cs="Estrangelo Edessa"/>
          <w:i/>
          <w:iCs/>
          <w:sz w:val="24"/>
          <w:szCs w:val="24"/>
        </w:rPr>
        <w:t xml:space="preserve">de incapacidad </w:t>
      </w:r>
      <w:r w:rsidRPr="00C575DE">
        <w:rPr>
          <w:rFonts w:ascii="Bookman Old Style" w:hAnsi="Bookman Old Style" w:cs="Estrangelo Edessa"/>
          <w:i/>
          <w:iCs/>
          <w:sz w:val="24"/>
          <w:szCs w:val="24"/>
        </w:rPr>
        <w:t>y tal circunstancia hizo que concediera la pensión a partir de la fecha en que cesó tal subsidio, que fue el 2 de julio de 2005.</w:t>
      </w:r>
    </w:p>
    <w:p w14:paraId="47B7AE79" w14:textId="77777777" w:rsidR="00E81EAA" w:rsidRPr="00E81EAA" w:rsidRDefault="00E81EAA" w:rsidP="00E81EAA">
      <w:pPr>
        <w:ind w:left="708" w:firstLine="709"/>
        <w:jc w:val="both"/>
        <w:rPr>
          <w:rFonts w:ascii="Bookman Old Style" w:hAnsi="Bookman Old Style" w:cs="Estrangelo Edessa"/>
          <w:i/>
          <w:iCs/>
          <w:sz w:val="24"/>
          <w:szCs w:val="24"/>
        </w:rPr>
      </w:pPr>
    </w:p>
    <w:p w14:paraId="572F8B20" w14:textId="7F7BDD16" w:rsidR="00E81EAA" w:rsidRPr="00E81EAA" w:rsidRDefault="00E81EAA" w:rsidP="00E81EAA">
      <w:pPr>
        <w:ind w:left="708"/>
        <w:jc w:val="both"/>
        <w:rPr>
          <w:rFonts w:ascii="Bookman Old Style" w:hAnsi="Bookman Old Style" w:cs="Estrangelo Edessa"/>
          <w:i/>
          <w:iCs/>
          <w:sz w:val="24"/>
          <w:szCs w:val="24"/>
        </w:rPr>
      </w:pPr>
      <w:r w:rsidRPr="00E81EAA">
        <w:rPr>
          <w:rFonts w:ascii="Bookman Old Style" w:hAnsi="Bookman Old Style" w:cs="Estrangelo Edessa"/>
          <w:i/>
          <w:iCs/>
          <w:sz w:val="24"/>
          <w:szCs w:val="24"/>
        </w:rPr>
        <w:t>El Tribunal interpretó de manera literal y exegética el precepto en cuestión y concluyó que mi mandante debía rec</w:t>
      </w:r>
      <w:r w:rsidR="00C575DE">
        <w:rPr>
          <w:rFonts w:ascii="Bookman Old Style" w:hAnsi="Bookman Old Style" w:cs="Estrangelo Edessa"/>
          <w:i/>
          <w:iCs/>
          <w:sz w:val="24"/>
          <w:szCs w:val="24"/>
        </w:rPr>
        <w:t xml:space="preserve">onocer la pensión </w:t>
      </w:r>
      <w:r w:rsidRPr="00E81EAA">
        <w:rPr>
          <w:rFonts w:ascii="Bookman Old Style" w:hAnsi="Bookman Old Style" w:cs="Estrangelo Edessa"/>
          <w:i/>
          <w:iCs/>
          <w:sz w:val="24"/>
          <w:szCs w:val="24"/>
        </w:rPr>
        <w:t>a partir de la fecha de estructuración del estado de invalidez sin darle ninguna relevancia al pago de los mencionados subsidios.</w:t>
      </w:r>
    </w:p>
    <w:p w14:paraId="4DF432E8" w14:textId="77777777" w:rsidR="00E81EAA" w:rsidRPr="00E81EAA" w:rsidRDefault="00E81EAA" w:rsidP="00E81EAA">
      <w:pPr>
        <w:ind w:left="708" w:firstLine="709"/>
        <w:jc w:val="both"/>
        <w:rPr>
          <w:rFonts w:ascii="Bookman Old Style" w:hAnsi="Bookman Old Style" w:cs="Estrangelo Edessa"/>
          <w:i/>
          <w:iCs/>
          <w:sz w:val="24"/>
          <w:szCs w:val="24"/>
        </w:rPr>
      </w:pPr>
    </w:p>
    <w:p w14:paraId="3B42AD69" w14:textId="55F93998" w:rsidR="00E81EAA" w:rsidRPr="00E81EAA" w:rsidRDefault="00E81EAA" w:rsidP="00E81EAA">
      <w:pPr>
        <w:ind w:left="708"/>
        <w:jc w:val="both"/>
        <w:rPr>
          <w:rFonts w:ascii="Bookman Old Style" w:hAnsi="Bookman Old Style" w:cs="Estrangelo Edessa"/>
          <w:i/>
          <w:iCs/>
          <w:sz w:val="24"/>
          <w:szCs w:val="24"/>
        </w:rPr>
      </w:pPr>
      <w:r w:rsidRPr="00E81EAA">
        <w:rPr>
          <w:rFonts w:ascii="Bookman Old Style" w:hAnsi="Bookman Old Style" w:cs="Estrangelo Edessa"/>
          <w:i/>
          <w:iCs/>
          <w:sz w:val="24"/>
          <w:szCs w:val="24"/>
        </w:rPr>
        <w:t>El yerro hermenéutico denunciado fue trascendente en la decisión adoptada pues llevó al tribunal a confirmar la sentencia apelada.</w:t>
      </w:r>
    </w:p>
    <w:p w14:paraId="1BC1E484" w14:textId="69A25F08" w:rsidR="00C45891" w:rsidRPr="00D54C55" w:rsidRDefault="00C45891" w:rsidP="00C575DE">
      <w:pPr>
        <w:spacing w:line="360" w:lineRule="auto"/>
        <w:jc w:val="both"/>
        <w:rPr>
          <w:rFonts w:ascii="Bookman Old Style" w:hAnsi="Bookman Old Style" w:cs="Estrangelo Edessa"/>
          <w:sz w:val="28"/>
          <w:szCs w:val="28"/>
        </w:rPr>
      </w:pPr>
    </w:p>
    <w:p w14:paraId="786865C1" w14:textId="77777777" w:rsidR="00D47155" w:rsidRPr="00D54C55" w:rsidRDefault="00E5021C" w:rsidP="00D47155">
      <w:pPr>
        <w:pStyle w:val="Yo"/>
      </w:pPr>
      <w:r>
        <w:t>RÉPLICA</w:t>
      </w:r>
    </w:p>
    <w:p w14:paraId="58149A18" w14:textId="77777777" w:rsidR="00D47155" w:rsidRPr="00D54C55" w:rsidRDefault="00D47155" w:rsidP="00D47155">
      <w:pPr>
        <w:spacing w:line="360" w:lineRule="auto"/>
        <w:ind w:firstLine="709"/>
        <w:jc w:val="both"/>
        <w:rPr>
          <w:rFonts w:ascii="Bookman Old Style" w:hAnsi="Bookman Old Style" w:cs="Estrangelo Edessa"/>
          <w:sz w:val="28"/>
          <w:szCs w:val="28"/>
        </w:rPr>
      </w:pPr>
    </w:p>
    <w:p w14:paraId="0E5DD98D" w14:textId="5D63637F" w:rsidR="00816EA5" w:rsidRDefault="00816EA5" w:rsidP="007F5197">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lastRenderedPageBreak/>
        <w:t xml:space="preserve">Adujo que </w:t>
      </w:r>
      <w:r w:rsidR="007F5197">
        <w:rPr>
          <w:rFonts w:ascii="Bookman Old Style" w:hAnsi="Bookman Old Style" w:cs="Estrangelo Edessa"/>
          <w:sz w:val="28"/>
          <w:szCs w:val="28"/>
        </w:rPr>
        <w:t xml:space="preserve">no </w:t>
      </w:r>
      <w:r>
        <w:rPr>
          <w:rFonts w:ascii="Bookman Old Style" w:hAnsi="Bookman Old Style" w:cs="Estrangelo Edessa"/>
          <w:sz w:val="28"/>
          <w:szCs w:val="28"/>
        </w:rPr>
        <w:t>fue errada la interpretación</w:t>
      </w:r>
      <w:r w:rsidR="007F5197" w:rsidRPr="007F5197">
        <w:rPr>
          <w:rFonts w:ascii="Bookman Old Style" w:hAnsi="Bookman Old Style" w:cs="Estrangelo Edessa"/>
          <w:sz w:val="28"/>
          <w:szCs w:val="28"/>
        </w:rPr>
        <w:t xml:space="preserve"> del art</w:t>
      </w:r>
      <w:r>
        <w:rPr>
          <w:rFonts w:ascii="Bookman Old Style" w:hAnsi="Bookman Old Style" w:cs="Estrangelo Edessa"/>
          <w:sz w:val="28"/>
          <w:szCs w:val="28"/>
        </w:rPr>
        <w:t>ículo</w:t>
      </w:r>
      <w:r w:rsidR="007F5197" w:rsidRPr="007F5197">
        <w:rPr>
          <w:rFonts w:ascii="Bookman Old Style" w:hAnsi="Bookman Old Style" w:cs="Estrangelo Edessa"/>
          <w:sz w:val="28"/>
          <w:szCs w:val="28"/>
        </w:rPr>
        <w:t xml:space="preserve"> 40 de la Ley 100 de 1993 inciso final, toda vez </w:t>
      </w:r>
      <w:r w:rsidR="007F5197">
        <w:rPr>
          <w:rFonts w:ascii="Bookman Old Style" w:hAnsi="Bookman Old Style" w:cs="Estrangelo Edessa"/>
          <w:sz w:val="28"/>
          <w:szCs w:val="28"/>
        </w:rPr>
        <w:t xml:space="preserve">que </w:t>
      </w:r>
      <w:r w:rsidR="007F5197" w:rsidRPr="007F5197">
        <w:rPr>
          <w:rFonts w:ascii="Bookman Old Style" w:hAnsi="Bookman Old Style" w:cs="Estrangelo Edessa"/>
          <w:sz w:val="28"/>
          <w:szCs w:val="28"/>
        </w:rPr>
        <w:t xml:space="preserve">el </w:t>
      </w:r>
      <w:r>
        <w:rPr>
          <w:rFonts w:ascii="Bookman Old Style" w:hAnsi="Bookman Old Style" w:cs="Estrangelo Edessa"/>
          <w:sz w:val="28"/>
          <w:szCs w:val="28"/>
        </w:rPr>
        <w:t>reconocimiento de la prestación</w:t>
      </w:r>
      <w:r w:rsidR="007F5197" w:rsidRPr="007F5197">
        <w:rPr>
          <w:rFonts w:ascii="Bookman Old Style" w:hAnsi="Bookman Old Style" w:cs="Estrangelo Edessa"/>
          <w:sz w:val="28"/>
          <w:szCs w:val="28"/>
        </w:rPr>
        <w:t xml:space="preserve"> deb</w:t>
      </w:r>
      <w:r w:rsidR="007F5197">
        <w:rPr>
          <w:rFonts w:ascii="Bookman Old Style" w:hAnsi="Bookman Old Style" w:cs="Estrangelo Edessa"/>
          <w:sz w:val="28"/>
          <w:szCs w:val="28"/>
        </w:rPr>
        <w:t>ía</w:t>
      </w:r>
      <w:r w:rsidR="007F5197" w:rsidRPr="007F5197">
        <w:rPr>
          <w:rFonts w:ascii="Bookman Old Style" w:hAnsi="Bookman Old Style" w:cs="Estrangelo Edessa"/>
          <w:sz w:val="28"/>
          <w:szCs w:val="28"/>
        </w:rPr>
        <w:t xml:space="preserve"> realizarse desde la fecha de la estructuración de</w:t>
      </w:r>
      <w:r>
        <w:rPr>
          <w:rFonts w:ascii="Bookman Old Style" w:hAnsi="Bookman Old Style" w:cs="Estrangelo Edessa"/>
          <w:sz w:val="28"/>
          <w:szCs w:val="28"/>
        </w:rPr>
        <w:t>l estado de invalidez.</w:t>
      </w:r>
    </w:p>
    <w:p w14:paraId="3C64D7BC" w14:textId="77777777" w:rsidR="00816EA5" w:rsidRDefault="00816EA5" w:rsidP="007F5197">
      <w:pPr>
        <w:spacing w:line="360" w:lineRule="auto"/>
        <w:ind w:firstLine="709"/>
        <w:jc w:val="both"/>
        <w:rPr>
          <w:rFonts w:ascii="Bookman Old Style" w:hAnsi="Bookman Old Style" w:cs="Estrangelo Edessa"/>
          <w:sz w:val="28"/>
          <w:szCs w:val="28"/>
        </w:rPr>
      </w:pPr>
    </w:p>
    <w:p w14:paraId="221027F6" w14:textId="2B3FF279" w:rsidR="00D47155" w:rsidRDefault="00816EA5" w:rsidP="00816EA5">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De otro lado, cuestionó que el recurrente no hubiera atacado todas las normas que sirvieron de sustento al fallo del tribunal.</w:t>
      </w:r>
    </w:p>
    <w:p w14:paraId="4C863E01" w14:textId="2D565E09" w:rsidR="00816EA5" w:rsidRPr="00D54C55" w:rsidRDefault="00816EA5" w:rsidP="00816EA5">
      <w:pPr>
        <w:spacing w:line="360" w:lineRule="auto"/>
        <w:ind w:firstLine="709"/>
        <w:jc w:val="both"/>
        <w:rPr>
          <w:rFonts w:ascii="Bookman Old Style" w:hAnsi="Bookman Old Style" w:cs="Estrangelo Edessa"/>
          <w:sz w:val="28"/>
          <w:szCs w:val="28"/>
        </w:rPr>
      </w:pPr>
    </w:p>
    <w:p w14:paraId="60D9D804" w14:textId="5038DA2B" w:rsidR="00D47155" w:rsidRPr="00D54C55" w:rsidRDefault="006F08C5" w:rsidP="00D47155">
      <w:pPr>
        <w:pStyle w:val="Yo"/>
      </w:pPr>
      <w:r>
        <w:t>CONSIDERACIONES</w:t>
      </w:r>
    </w:p>
    <w:p w14:paraId="4599CA3C" w14:textId="62C473AE" w:rsidR="00E43AB3" w:rsidRPr="000A0D2D" w:rsidRDefault="00E43AB3" w:rsidP="00E43AB3">
      <w:pPr>
        <w:spacing w:line="360" w:lineRule="auto"/>
        <w:jc w:val="both"/>
        <w:rPr>
          <w:rFonts w:ascii="Bookman Old Style" w:hAnsi="Bookman Old Style"/>
          <w:sz w:val="28"/>
          <w:szCs w:val="28"/>
        </w:rPr>
      </w:pPr>
    </w:p>
    <w:p w14:paraId="09376BF8" w14:textId="77777777" w:rsidR="00743599" w:rsidRDefault="00CF11FC" w:rsidP="009738A2">
      <w:pPr>
        <w:spacing w:line="360" w:lineRule="auto"/>
        <w:ind w:firstLine="709"/>
        <w:jc w:val="both"/>
        <w:rPr>
          <w:rFonts w:ascii="Bookman Old Style" w:hAnsi="Bookman Old Style"/>
          <w:sz w:val="28"/>
          <w:szCs w:val="28"/>
        </w:rPr>
      </w:pPr>
      <w:r>
        <w:rPr>
          <w:rFonts w:ascii="Bookman Old Style" w:hAnsi="Bookman Old Style"/>
          <w:sz w:val="28"/>
          <w:szCs w:val="28"/>
        </w:rPr>
        <w:t xml:space="preserve">Aunque tiene razón el opositor, cuando dice que la recurrente no acusó todas las disposición que hacían parte de la sentencia, la sala entiende que se refiere al artículo </w:t>
      </w:r>
      <w:r w:rsidRPr="00CF11FC">
        <w:rPr>
          <w:rFonts w:ascii="Bookman Old Style" w:hAnsi="Bookman Old Style"/>
          <w:sz w:val="28"/>
          <w:szCs w:val="28"/>
        </w:rPr>
        <w:t>3 del Decreto 917 de 1999</w:t>
      </w:r>
      <w:r>
        <w:rPr>
          <w:rFonts w:ascii="Bookman Old Style" w:hAnsi="Bookman Old Style"/>
          <w:sz w:val="28"/>
          <w:szCs w:val="28"/>
        </w:rPr>
        <w:t>; sin embargo, ello no incide en la decisión de fondo</w:t>
      </w:r>
      <w:r w:rsidR="00743599">
        <w:rPr>
          <w:rFonts w:ascii="Bookman Old Style" w:hAnsi="Bookman Old Style"/>
          <w:sz w:val="28"/>
          <w:szCs w:val="28"/>
        </w:rPr>
        <w:t xml:space="preserve"> puesto que al acusar el artículo 10 del Acuerdo 049 de 1990, aprobado por el Decreto 758 del mismo año, son preceptos que concuerdan en señalar que, mientras de disfruta del pago de incapacidades laborales no se puede reconocer el pago de las prestaciones derivadas de la invalidez.</w:t>
      </w:r>
    </w:p>
    <w:p w14:paraId="25CB1FC9" w14:textId="77777777" w:rsidR="00743599" w:rsidRDefault="00743599" w:rsidP="009738A2">
      <w:pPr>
        <w:spacing w:line="360" w:lineRule="auto"/>
        <w:ind w:firstLine="709"/>
        <w:jc w:val="both"/>
        <w:rPr>
          <w:rFonts w:ascii="Bookman Old Style" w:hAnsi="Bookman Old Style"/>
          <w:sz w:val="28"/>
          <w:szCs w:val="28"/>
        </w:rPr>
      </w:pPr>
    </w:p>
    <w:p w14:paraId="3668A911" w14:textId="7A7E1160" w:rsidR="009738A2" w:rsidRPr="009738A2" w:rsidRDefault="009738A2" w:rsidP="009738A2">
      <w:pPr>
        <w:spacing w:line="360" w:lineRule="auto"/>
        <w:ind w:firstLine="709"/>
        <w:jc w:val="both"/>
        <w:rPr>
          <w:rFonts w:ascii="Bookman Old Style" w:hAnsi="Bookman Old Style"/>
          <w:sz w:val="28"/>
          <w:szCs w:val="28"/>
        </w:rPr>
      </w:pPr>
      <w:r>
        <w:rPr>
          <w:rFonts w:ascii="Bookman Old Style" w:hAnsi="Bookman Old Style"/>
          <w:sz w:val="28"/>
          <w:szCs w:val="28"/>
        </w:rPr>
        <w:t>Dada la senda de ataque elegida por el recurrente, n</w:t>
      </w:r>
      <w:r w:rsidR="00E43AB3" w:rsidRPr="000A0D2D">
        <w:rPr>
          <w:rFonts w:ascii="Bookman Old Style" w:hAnsi="Bookman Old Style"/>
          <w:sz w:val="28"/>
          <w:szCs w:val="28"/>
        </w:rPr>
        <w:t>o se discute</w:t>
      </w:r>
      <w:r>
        <w:rPr>
          <w:rFonts w:ascii="Bookman Old Style" w:hAnsi="Bookman Old Style"/>
          <w:sz w:val="28"/>
          <w:szCs w:val="28"/>
        </w:rPr>
        <w:t>: (i)</w:t>
      </w:r>
      <w:r w:rsidR="00E43AB3" w:rsidRPr="000A0D2D">
        <w:rPr>
          <w:rFonts w:ascii="Bookman Old Style" w:hAnsi="Bookman Old Style"/>
          <w:sz w:val="28"/>
          <w:szCs w:val="28"/>
        </w:rPr>
        <w:t xml:space="preserve"> que </w:t>
      </w:r>
      <w:r w:rsidRPr="009738A2">
        <w:rPr>
          <w:rFonts w:ascii="Bookman Old Style" w:hAnsi="Bookman Old Style"/>
          <w:sz w:val="28"/>
          <w:szCs w:val="28"/>
        </w:rPr>
        <w:t>la Junta Regional de Invalidez de Bogotá y Cundinamarca (f.° 56, 57 y 58)</w:t>
      </w:r>
      <w:r w:rsidRPr="009738A2">
        <w:rPr>
          <w:rFonts w:ascii="Bookman Old Style" w:hAnsi="Bookman Old Style" w:cs="Estrangelo Edessa"/>
          <w:bCs/>
          <w:sz w:val="28"/>
          <w:szCs w:val="28"/>
        </w:rPr>
        <w:t xml:space="preserve"> </w:t>
      </w:r>
      <w:r>
        <w:rPr>
          <w:rFonts w:ascii="Bookman Old Style" w:hAnsi="Bookman Old Style" w:cs="Estrangelo Edessa"/>
          <w:bCs/>
          <w:sz w:val="28"/>
          <w:szCs w:val="28"/>
        </w:rPr>
        <w:t>le dictaminó al actor una</w:t>
      </w:r>
      <w:r w:rsidRPr="009738A2">
        <w:rPr>
          <w:rFonts w:ascii="Bookman Old Style" w:hAnsi="Bookman Old Style"/>
          <w:bCs/>
          <w:sz w:val="28"/>
          <w:szCs w:val="28"/>
        </w:rPr>
        <w:t xml:space="preserve"> </w:t>
      </w:r>
      <w:r w:rsidRPr="00F11217">
        <w:rPr>
          <w:rFonts w:ascii="Bookman Old Style" w:hAnsi="Bookman Old Style"/>
          <w:bCs/>
          <w:sz w:val="28"/>
          <w:szCs w:val="28"/>
          <w:highlight w:val="yellow"/>
        </w:rPr>
        <w:t>pérdida de capacidad laboral del 69.95%, estructurada a partir del 25 de julio de 2002</w:t>
      </w:r>
      <w:r>
        <w:rPr>
          <w:rFonts w:ascii="Bookman Old Style" w:hAnsi="Bookman Old Style"/>
          <w:bCs/>
          <w:sz w:val="28"/>
          <w:szCs w:val="28"/>
        </w:rPr>
        <w:t xml:space="preserve">, (ii) que el ISS </w:t>
      </w:r>
      <w:r w:rsidR="00CF11FC">
        <w:rPr>
          <w:rFonts w:ascii="Bookman Old Style" w:hAnsi="Bookman Old Style"/>
          <w:bCs/>
          <w:sz w:val="28"/>
          <w:szCs w:val="28"/>
        </w:rPr>
        <w:t xml:space="preserve">EPS </w:t>
      </w:r>
      <w:r>
        <w:rPr>
          <w:rFonts w:ascii="Bookman Old Style" w:hAnsi="Bookman Old Style"/>
          <w:bCs/>
          <w:sz w:val="28"/>
          <w:szCs w:val="28"/>
        </w:rPr>
        <w:t>efectuó pagos a</w:t>
      </w:r>
      <w:r w:rsidRPr="009738A2">
        <w:rPr>
          <w:rFonts w:ascii="Bookman Old Style" w:hAnsi="Bookman Old Style"/>
          <w:sz w:val="28"/>
          <w:szCs w:val="28"/>
        </w:rPr>
        <w:t xml:space="preserve">l demandante, por concepto de </w:t>
      </w:r>
      <w:r w:rsidRPr="00F11217">
        <w:rPr>
          <w:rFonts w:ascii="Bookman Old Style" w:hAnsi="Bookman Old Style"/>
          <w:sz w:val="28"/>
          <w:szCs w:val="28"/>
          <w:highlight w:val="yellow"/>
        </w:rPr>
        <w:t xml:space="preserve">incapacidades temporales </w:t>
      </w:r>
      <w:r w:rsidR="00DD02CB" w:rsidRPr="00F11217">
        <w:rPr>
          <w:rFonts w:ascii="Bookman Old Style" w:hAnsi="Bookman Old Style"/>
          <w:sz w:val="28"/>
          <w:szCs w:val="28"/>
          <w:highlight w:val="yellow"/>
        </w:rPr>
        <w:t>de diciembre de 2004 y julio de 2005</w:t>
      </w:r>
      <w:r w:rsidR="00DD02CB" w:rsidRPr="00DD02CB">
        <w:rPr>
          <w:rFonts w:ascii="Bookman Old Style" w:hAnsi="Bookman Old Style"/>
          <w:sz w:val="28"/>
          <w:szCs w:val="28"/>
        </w:rPr>
        <w:t xml:space="preserve"> </w:t>
      </w:r>
      <w:r w:rsidRPr="009738A2">
        <w:rPr>
          <w:rFonts w:ascii="Bookman Old Style" w:hAnsi="Bookman Old Style"/>
          <w:sz w:val="28"/>
          <w:szCs w:val="28"/>
        </w:rPr>
        <w:t xml:space="preserve">(f.°129 y 143), y </w:t>
      </w:r>
      <w:r>
        <w:rPr>
          <w:rFonts w:ascii="Bookman Old Style" w:hAnsi="Bookman Old Style"/>
          <w:sz w:val="28"/>
          <w:szCs w:val="28"/>
        </w:rPr>
        <w:t xml:space="preserve"> (iii) que mediante </w:t>
      </w:r>
      <w:r w:rsidRPr="009738A2">
        <w:rPr>
          <w:rFonts w:ascii="Bookman Old Style" w:hAnsi="Bookman Old Style"/>
          <w:sz w:val="28"/>
          <w:szCs w:val="28"/>
        </w:rPr>
        <w:t xml:space="preserve">la Resolución n.º 11813 </w:t>
      </w:r>
      <w:r>
        <w:rPr>
          <w:rFonts w:ascii="Bookman Old Style" w:hAnsi="Bookman Old Style"/>
          <w:sz w:val="28"/>
          <w:szCs w:val="28"/>
        </w:rPr>
        <w:t xml:space="preserve">el ISS </w:t>
      </w:r>
      <w:r w:rsidR="00CF11FC">
        <w:rPr>
          <w:rFonts w:ascii="Bookman Old Style" w:hAnsi="Bookman Old Style"/>
          <w:sz w:val="28"/>
          <w:szCs w:val="28"/>
        </w:rPr>
        <w:lastRenderedPageBreak/>
        <w:t xml:space="preserve">Pensiones </w:t>
      </w:r>
      <w:r w:rsidRPr="009738A2">
        <w:rPr>
          <w:rFonts w:ascii="Bookman Old Style" w:hAnsi="Bookman Old Style"/>
          <w:sz w:val="28"/>
          <w:szCs w:val="28"/>
        </w:rPr>
        <w:t xml:space="preserve">le reconoció el derecho pensional al actor </w:t>
      </w:r>
      <w:r w:rsidRPr="009738A2">
        <w:rPr>
          <w:rFonts w:ascii="Bookman Old Style" w:hAnsi="Bookman Old Style"/>
          <w:bCs/>
          <w:sz w:val="28"/>
          <w:szCs w:val="28"/>
        </w:rPr>
        <w:t>en cuantía inicial de $442.768, a partir del 2 de julio de 2005</w:t>
      </w:r>
      <w:r w:rsidRPr="009738A2">
        <w:rPr>
          <w:rFonts w:ascii="Bookman Old Style" w:hAnsi="Bookman Old Style"/>
          <w:sz w:val="28"/>
          <w:szCs w:val="28"/>
        </w:rPr>
        <w:t xml:space="preserve"> (f.° 5).</w:t>
      </w:r>
    </w:p>
    <w:p w14:paraId="1821C55C" w14:textId="68D523DB" w:rsidR="00E43AB3" w:rsidRDefault="00E43AB3" w:rsidP="009738A2">
      <w:pPr>
        <w:spacing w:line="360" w:lineRule="auto"/>
        <w:jc w:val="both"/>
        <w:rPr>
          <w:rFonts w:ascii="Bookman Old Style" w:hAnsi="Bookman Old Style"/>
          <w:sz w:val="28"/>
          <w:szCs w:val="28"/>
        </w:rPr>
      </w:pPr>
    </w:p>
    <w:p w14:paraId="2FD06918" w14:textId="7A2BD4DC" w:rsidR="00B17FC9" w:rsidRDefault="009738A2" w:rsidP="00B17FC9">
      <w:pPr>
        <w:spacing w:line="360" w:lineRule="auto"/>
        <w:ind w:firstLine="709"/>
        <w:jc w:val="both"/>
        <w:rPr>
          <w:rFonts w:ascii="Bookman Old Style" w:hAnsi="Bookman Old Style"/>
          <w:bCs/>
          <w:i/>
          <w:iCs/>
          <w:sz w:val="28"/>
          <w:szCs w:val="28"/>
        </w:rPr>
      </w:pPr>
      <w:r w:rsidRPr="009738A2">
        <w:rPr>
          <w:rFonts w:ascii="Bookman Old Style" w:hAnsi="Bookman Old Style"/>
          <w:bCs/>
          <w:sz w:val="28"/>
          <w:szCs w:val="28"/>
        </w:rPr>
        <w:t>En criterio de</w:t>
      </w:r>
      <w:r>
        <w:rPr>
          <w:rFonts w:ascii="Bookman Old Style" w:hAnsi="Bookman Old Style"/>
          <w:bCs/>
          <w:sz w:val="28"/>
          <w:szCs w:val="28"/>
        </w:rPr>
        <w:t xml:space="preserve"> </w:t>
      </w:r>
      <w:r w:rsidRPr="009738A2">
        <w:rPr>
          <w:rFonts w:ascii="Bookman Old Style" w:hAnsi="Bookman Old Style"/>
          <w:bCs/>
          <w:sz w:val="28"/>
          <w:szCs w:val="28"/>
        </w:rPr>
        <w:t>l</w:t>
      </w:r>
      <w:r>
        <w:rPr>
          <w:rFonts w:ascii="Bookman Old Style" w:hAnsi="Bookman Old Style"/>
          <w:bCs/>
          <w:sz w:val="28"/>
          <w:szCs w:val="28"/>
        </w:rPr>
        <w:t>a censura</w:t>
      </w:r>
      <w:r w:rsidRPr="009738A2">
        <w:rPr>
          <w:rFonts w:ascii="Bookman Old Style" w:hAnsi="Bookman Old Style"/>
          <w:bCs/>
          <w:sz w:val="28"/>
          <w:szCs w:val="28"/>
        </w:rPr>
        <w:t xml:space="preserve">, el </w:t>
      </w:r>
      <w:r>
        <w:rPr>
          <w:rFonts w:ascii="Bookman Old Style" w:hAnsi="Bookman Old Style"/>
          <w:bCs/>
          <w:sz w:val="28"/>
          <w:szCs w:val="28"/>
        </w:rPr>
        <w:t>tribunal</w:t>
      </w:r>
      <w:r w:rsidRPr="009738A2">
        <w:rPr>
          <w:rFonts w:ascii="Bookman Old Style" w:hAnsi="Bookman Old Style"/>
          <w:bCs/>
          <w:sz w:val="28"/>
          <w:szCs w:val="28"/>
        </w:rPr>
        <w:t xml:space="preserve"> interpretó de forma equivocada </w:t>
      </w:r>
      <w:r w:rsidR="00B17FC9">
        <w:rPr>
          <w:rFonts w:ascii="Bookman Old Style" w:hAnsi="Bookman Old Style"/>
          <w:bCs/>
          <w:sz w:val="28"/>
          <w:szCs w:val="28"/>
        </w:rPr>
        <w:t xml:space="preserve">el inciso final del artículo </w:t>
      </w:r>
      <w:r w:rsidRPr="009738A2">
        <w:rPr>
          <w:rFonts w:ascii="Bookman Old Style" w:hAnsi="Bookman Old Style"/>
          <w:bCs/>
          <w:sz w:val="28"/>
          <w:szCs w:val="28"/>
        </w:rPr>
        <w:t xml:space="preserve">40 de la Ley 100 de 1993, en tanto </w:t>
      </w:r>
      <w:r w:rsidR="00B17FC9">
        <w:rPr>
          <w:rFonts w:ascii="Bookman Old Style" w:hAnsi="Bookman Old Style"/>
          <w:bCs/>
          <w:sz w:val="28"/>
          <w:szCs w:val="28"/>
        </w:rPr>
        <w:t xml:space="preserve">no tuvo en cuenta las previsiones que, en el mismo sentido consagró el artículo 10 del Acuerdo 049 de 1990 aprobado por el Decreto 758 del mismo año. En tal sentido expuso que debía entenderse que </w:t>
      </w:r>
      <w:r w:rsidR="00B17FC9" w:rsidRPr="00F11217">
        <w:rPr>
          <w:rFonts w:ascii="Bookman Old Style" w:hAnsi="Bookman Old Style"/>
          <w:bCs/>
          <w:i/>
          <w:sz w:val="28"/>
          <w:szCs w:val="28"/>
          <w:highlight w:val="yellow"/>
        </w:rPr>
        <w:t xml:space="preserve">«[…] </w:t>
      </w:r>
      <w:r w:rsidR="00B17FC9" w:rsidRPr="00F11217">
        <w:rPr>
          <w:rFonts w:ascii="Bookman Old Style" w:hAnsi="Bookman Old Style"/>
          <w:bCs/>
          <w:i/>
          <w:iCs/>
          <w:sz w:val="28"/>
          <w:szCs w:val="28"/>
          <w:highlight w:val="yellow"/>
        </w:rPr>
        <w:t>cuando el acreedor a la pensión de invalidez esté recibiendo un subsidio por incapacidad resulta perfectamente ajustado a derecho que el pago de la pensión se realice una vez deje de recibirse tal subsidio».</w:t>
      </w:r>
    </w:p>
    <w:p w14:paraId="56A42396" w14:textId="77777777" w:rsidR="00B17FC9" w:rsidRDefault="00B17FC9" w:rsidP="00B17FC9">
      <w:pPr>
        <w:spacing w:line="360" w:lineRule="auto"/>
        <w:ind w:firstLine="709"/>
        <w:jc w:val="both"/>
        <w:rPr>
          <w:rFonts w:ascii="Bookman Old Style" w:hAnsi="Bookman Old Style"/>
          <w:bCs/>
          <w:sz w:val="28"/>
          <w:szCs w:val="28"/>
        </w:rPr>
      </w:pPr>
    </w:p>
    <w:p w14:paraId="3B129C37" w14:textId="77777777" w:rsidR="00DD02CB" w:rsidRDefault="00B17FC9" w:rsidP="00B17FC9">
      <w:pPr>
        <w:spacing w:line="360" w:lineRule="auto"/>
        <w:ind w:firstLine="709"/>
        <w:jc w:val="both"/>
        <w:rPr>
          <w:rFonts w:ascii="Bookman Old Style" w:hAnsi="Bookman Old Style"/>
          <w:bCs/>
          <w:sz w:val="28"/>
          <w:szCs w:val="28"/>
        </w:rPr>
      </w:pPr>
      <w:r w:rsidRPr="00F11217">
        <w:rPr>
          <w:rFonts w:ascii="Bookman Old Style" w:hAnsi="Bookman Old Style"/>
          <w:bCs/>
          <w:sz w:val="28"/>
          <w:szCs w:val="28"/>
          <w:highlight w:val="yellow"/>
        </w:rPr>
        <w:t xml:space="preserve">El juez colegiado </w:t>
      </w:r>
      <w:r w:rsidR="009738A2" w:rsidRPr="00F11217">
        <w:rPr>
          <w:rFonts w:ascii="Bookman Old Style" w:hAnsi="Bookman Old Style"/>
          <w:bCs/>
          <w:sz w:val="28"/>
          <w:szCs w:val="28"/>
          <w:highlight w:val="yellow"/>
        </w:rPr>
        <w:t xml:space="preserve">consideró que resultaba procedente el reconocimiento y pago de la pensión de invalidez desde la fecha de estructuración que fijó el dictamen </w:t>
      </w:r>
      <w:r w:rsidRPr="00F11217">
        <w:rPr>
          <w:rFonts w:ascii="Bookman Old Style" w:hAnsi="Bookman Old Style"/>
          <w:bCs/>
          <w:sz w:val="28"/>
          <w:szCs w:val="28"/>
          <w:highlight w:val="yellow"/>
        </w:rPr>
        <w:t xml:space="preserve">de la Junta Regional de Calificación de Invalidez de Bogotá y Cundinamarca, sin que fuera óbice </w:t>
      </w:r>
      <w:r w:rsidR="009738A2" w:rsidRPr="00F11217">
        <w:rPr>
          <w:rFonts w:ascii="Bookman Old Style" w:hAnsi="Bookman Old Style"/>
          <w:bCs/>
          <w:sz w:val="28"/>
          <w:szCs w:val="28"/>
          <w:highlight w:val="yellow"/>
        </w:rPr>
        <w:t>que</w:t>
      </w:r>
      <w:r w:rsidRPr="00F11217">
        <w:rPr>
          <w:rFonts w:ascii="Bookman Old Style" w:hAnsi="Bookman Old Style"/>
          <w:bCs/>
          <w:sz w:val="28"/>
          <w:szCs w:val="28"/>
          <w:highlight w:val="yellow"/>
        </w:rPr>
        <w:t xml:space="preserve"> </w:t>
      </w:r>
      <w:r w:rsidR="009738A2" w:rsidRPr="00F11217">
        <w:rPr>
          <w:rFonts w:ascii="Bookman Old Style" w:hAnsi="Bookman Old Style"/>
          <w:bCs/>
          <w:sz w:val="28"/>
          <w:szCs w:val="28"/>
          <w:highlight w:val="yellow"/>
        </w:rPr>
        <w:t xml:space="preserve">con posterioridad el </w:t>
      </w:r>
      <w:r w:rsidRPr="00F11217">
        <w:rPr>
          <w:rFonts w:ascii="Bookman Old Style" w:hAnsi="Bookman Old Style"/>
          <w:bCs/>
          <w:sz w:val="28"/>
          <w:szCs w:val="28"/>
          <w:highlight w:val="yellow"/>
        </w:rPr>
        <w:t xml:space="preserve">demandante hubiese recibido el pago por concepto </w:t>
      </w:r>
      <w:r w:rsidR="009738A2" w:rsidRPr="00F11217">
        <w:rPr>
          <w:rFonts w:ascii="Bookman Old Style" w:hAnsi="Bookman Old Style"/>
          <w:bCs/>
          <w:sz w:val="28"/>
          <w:szCs w:val="28"/>
          <w:highlight w:val="yellow"/>
        </w:rPr>
        <w:t>de subsidios por incapacidades médicas temporales.</w:t>
      </w:r>
    </w:p>
    <w:p w14:paraId="4E29C5CC" w14:textId="7B8F1481" w:rsidR="00B17FC9" w:rsidRDefault="009738A2" w:rsidP="00B17FC9">
      <w:pPr>
        <w:spacing w:line="360" w:lineRule="auto"/>
        <w:ind w:firstLine="709"/>
        <w:jc w:val="both"/>
        <w:rPr>
          <w:rFonts w:ascii="Bookman Old Style" w:hAnsi="Bookman Old Style"/>
          <w:bCs/>
          <w:sz w:val="28"/>
          <w:szCs w:val="28"/>
        </w:rPr>
      </w:pPr>
      <w:r w:rsidRPr="009738A2">
        <w:rPr>
          <w:rFonts w:ascii="Bookman Old Style" w:hAnsi="Bookman Old Style"/>
          <w:bCs/>
          <w:sz w:val="28"/>
          <w:szCs w:val="28"/>
        </w:rPr>
        <w:t xml:space="preserve"> </w:t>
      </w:r>
    </w:p>
    <w:p w14:paraId="46B40C02" w14:textId="3AA6D387" w:rsidR="009738A2" w:rsidRPr="009738A2" w:rsidRDefault="00B17FC9" w:rsidP="009738A2">
      <w:pPr>
        <w:spacing w:line="360" w:lineRule="auto"/>
        <w:ind w:firstLine="709"/>
        <w:jc w:val="both"/>
        <w:rPr>
          <w:rFonts w:ascii="Bookman Old Style" w:hAnsi="Bookman Old Style"/>
          <w:sz w:val="28"/>
          <w:szCs w:val="28"/>
        </w:rPr>
      </w:pPr>
      <w:r>
        <w:rPr>
          <w:rFonts w:ascii="Bookman Old Style" w:hAnsi="Bookman Old Style"/>
          <w:sz w:val="28"/>
          <w:szCs w:val="28"/>
        </w:rPr>
        <w:t xml:space="preserve">Para la sala, la intelección imprimida por el juez colegiado es la más ajustada a la hermenéutica de la norma acusada, trazada ya por la corporación, entre otras, en la sentencia CSJ </w:t>
      </w:r>
      <w:r w:rsidR="009738A2" w:rsidRPr="00B17FC9">
        <w:rPr>
          <w:rFonts w:ascii="Bookman Old Style" w:hAnsi="Bookman Old Style"/>
          <w:sz w:val="28"/>
          <w:szCs w:val="28"/>
        </w:rPr>
        <w:t>SL1562-2019</w:t>
      </w:r>
      <w:r w:rsidR="000F3C4C">
        <w:rPr>
          <w:rFonts w:ascii="Bookman Old Style" w:hAnsi="Bookman Old Style"/>
          <w:sz w:val="28"/>
          <w:szCs w:val="28"/>
        </w:rPr>
        <w:t>, en la que se adoctrinó:</w:t>
      </w:r>
    </w:p>
    <w:p w14:paraId="043D898A" w14:textId="77777777" w:rsidR="009738A2" w:rsidRPr="009738A2" w:rsidRDefault="009738A2" w:rsidP="009738A2">
      <w:pPr>
        <w:spacing w:line="360" w:lineRule="auto"/>
        <w:ind w:firstLine="709"/>
        <w:jc w:val="both"/>
        <w:rPr>
          <w:rFonts w:ascii="Bookman Old Style" w:hAnsi="Bookman Old Style"/>
          <w:sz w:val="28"/>
          <w:szCs w:val="28"/>
        </w:rPr>
      </w:pPr>
    </w:p>
    <w:p w14:paraId="629D1517" w14:textId="057719B4" w:rsidR="00E43AB3" w:rsidRPr="000F3C4C" w:rsidRDefault="00E43AB3" w:rsidP="000F3C4C">
      <w:pPr>
        <w:ind w:left="708" w:firstLine="1"/>
        <w:jc w:val="both"/>
        <w:rPr>
          <w:rFonts w:ascii="Bookman Old Style" w:hAnsi="Bookman Old Style"/>
          <w:i/>
          <w:sz w:val="24"/>
          <w:szCs w:val="24"/>
        </w:rPr>
      </w:pPr>
      <w:r w:rsidRPr="00F11217">
        <w:rPr>
          <w:rFonts w:ascii="Bookman Old Style" w:hAnsi="Bookman Old Style"/>
          <w:i/>
          <w:sz w:val="24"/>
          <w:szCs w:val="24"/>
          <w:highlight w:val="green"/>
        </w:rPr>
        <w:t>Frente al tema del reconocimiento de la pensión de invalidez, cuando han existido aportes al Sistema General de Pensiones con posterioridad a la data de estructuración</w:t>
      </w:r>
      <w:r w:rsidRPr="000F3C4C">
        <w:rPr>
          <w:rFonts w:ascii="Bookman Old Style" w:hAnsi="Bookman Old Style"/>
          <w:i/>
          <w:sz w:val="24"/>
          <w:szCs w:val="24"/>
        </w:rPr>
        <w:t xml:space="preserve">, estima la Sala que el </w:t>
      </w:r>
      <w:r w:rsidRPr="000F3C4C">
        <w:rPr>
          <w:rFonts w:ascii="Bookman Old Style" w:hAnsi="Bookman Old Style"/>
          <w:i/>
          <w:sz w:val="24"/>
          <w:szCs w:val="24"/>
        </w:rPr>
        <w:lastRenderedPageBreak/>
        <w:t xml:space="preserve">Tribunal no incurrió en el yerro jurídico que se le endilga, por cuanto la interpretación dada a los preceptos normativos enunciados se acompasa con la teleología de tales disposiciones, </w:t>
      </w:r>
      <w:r w:rsidRPr="00F11217">
        <w:rPr>
          <w:rFonts w:ascii="Bookman Old Style" w:hAnsi="Bookman Old Style"/>
          <w:i/>
          <w:sz w:val="24"/>
          <w:szCs w:val="24"/>
          <w:highlight w:val="cyan"/>
        </w:rPr>
        <w:t>que no es otra que amparar al asegurado desde la fecha que pierde su capacidad laboral en un porcentaje igual o superior al 50%, más aun cuando el mismo artículo 40 de la Ley 100 de 1993 es claro en señalar que el derecho pensional de invalidez debe pagarse en forma retroactiva, desde la fecha en que se produzca el estado de invalidez.</w:t>
      </w:r>
      <w:r w:rsidRPr="000F3C4C">
        <w:rPr>
          <w:rFonts w:ascii="Bookman Old Style" w:hAnsi="Bookman Old Style"/>
          <w:i/>
          <w:sz w:val="24"/>
          <w:szCs w:val="24"/>
        </w:rPr>
        <w:t xml:space="preserve"> </w:t>
      </w:r>
    </w:p>
    <w:p w14:paraId="3F3EF5D0" w14:textId="77777777" w:rsidR="00E43AB3" w:rsidRPr="000F3C4C" w:rsidRDefault="00E43AB3" w:rsidP="000F3C4C">
      <w:pPr>
        <w:ind w:firstLine="709"/>
        <w:jc w:val="both"/>
        <w:rPr>
          <w:rFonts w:ascii="Bookman Old Style" w:hAnsi="Bookman Old Style"/>
          <w:i/>
          <w:sz w:val="24"/>
          <w:szCs w:val="24"/>
        </w:rPr>
      </w:pPr>
    </w:p>
    <w:p w14:paraId="6D68F9F6" w14:textId="77777777" w:rsidR="00E43AB3" w:rsidRPr="000F3C4C" w:rsidRDefault="00E43AB3" w:rsidP="000F3C4C">
      <w:pPr>
        <w:ind w:left="708" w:firstLine="1"/>
        <w:jc w:val="both"/>
        <w:rPr>
          <w:rFonts w:ascii="Bookman Old Style" w:hAnsi="Bookman Old Style"/>
          <w:i/>
          <w:sz w:val="24"/>
          <w:szCs w:val="24"/>
        </w:rPr>
      </w:pPr>
      <w:r w:rsidRPr="00F11217">
        <w:rPr>
          <w:rFonts w:ascii="Bookman Old Style" w:hAnsi="Bookman Old Style"/>
          <w:i/>
          <w:sz w:val="24"/>
          <w:szCs w:val="24"/>
          <w:highlight w:val="cyan"/>
        </w:rPr>
        <w:t xml:space="preserve">Así que, pese a la condición de trabajador dependiente del actor y la existencia de aportes al Sistema General de Pensiones con posterioridad a la fecha de estructuración de la invalidez, esta Sala ha indicado con anterioridad (ver sentencia </w:t>
      </w:r>
      <w:r w:rsidRPr="00F11217">
        <w:rPr>
          <w:rFonts w:ascii="Bookman Old Style" w:hAnsi="Bookman Old Style" w:cs="Estrangelo Edessa"/>
          <w:i/>
          <w:sz w:val="24"/>
          <w:szCs w:val="24"/>
          <w:highlight w:val="cyan"/>
        </w:rPr>
        <w:t>SL619-2013)</w:t>
      </w:r>
      <w:r w:rsidRPr="00F11217">
        <w:rPr>
          <w:rFonts w:ascii="Bookman Old Style" w:hAnsi="Bookman Old Style"/>
          <w:i/>
          <w:sz w:val="24"/>
          <w:szCs w:val="24"/>
          <w:highlight w:val="cyan"/>
        </w:rPr>
        <w:t>, que ello no desvirtúa el reconocimiento retroactivo del derecho pensional desde que se estructuró el estado de invalidez. En esos términos, no se equivocó el ad quem al señalar que la concurrencia de estas específicas circunstancias (continuidad en la prestación del servicio y cotización al Sistema General de Pensiones), no desvirtúan lo establecido en el artículo 40 de la Ley 100 de 1993, es decir, que el reconocimiento de la pensión de invalidez se haga desde la estructuración.</w:t>
      </w:r>
    </w:p>
    <w:p w14:paraId="6F4A448E" w14:textId="77777777" w:rsidR="00E43AB3" w:rsidRPr="000F3C4C" w:rsidRDefault="00E43AB3" w:rsidP="000F3C4C">
      <w:pPr>
        <w:jc w:val="both"/>
        <w:rPr>
          <w:rFonts w:ascii="Bookman Old Style" w:hAnsi="Bookman Old Style"/>
          <w:i/>
          <w:sz w:val="24"/>
          <w:szCs w:val="24"/>
        </w:rPr>
      </w:pPr>
    </w:p>
    <w:p w14:paraId="0F34F4E6" w14:textId="7AEC4372" w:rsidR="00E43AB3" w:rsidRPr="000F3C4C" w:rsidRDefault="00E43AB3" w:rsidP="000F3C4C">
      <w:pPr>
        <w:ind w:left="708"/>
        <w:jc w:val="both"/>
        <w:rPr>
          <w:rFonts w:ascii="Bookman Old Style" w:hAnsi="Bookman Old Style"/>
          <w:i/>
          <w:sz w:val="24"/>
          <w:szCs w:val="24"/>
          <w:lang w:val="es-ES_tradnl"/>
        </w:rPr>
      </w:pPr>
      <w:r w:rsidRPr="00F11217">
        <w:rPr>
          <w:rFonts w:ascii="Bookman Old Style" w:hAnsi="Bookman Old Style"/>
          <w:i/>
          <w:sz w:val="24"/>
          <w:szCs w:val="24"/>
          <w:highlight w:val="green"/>
        </w:rPr>
        <w:t xml:space="preserve">Ahora bien, en lo que atañe a la incompatibilidad entre el pago de mesadas pensionales y subsidios por incapacidad </w:t>
      </w:r>
      <w:r w:rsidR="000F3C4C" w:rsidRPr="00F11217">
        <w:rPr>
          <w:rFonts w:ascii="Bookman Old Style" w:hAnsi="Bookman Old Style"/>
          <w:i/>
          <w:sz w:val="24"/>
          <w:szCs w:val="24"/>
          <w:highlight w:val="green"/>
        </w:rPr>
        <w:t xml:space="preserve">temporal, </w:t>
      </w:r>
      <w:r w:rsidR="000F3C4C" w:rsidRPr="00F11217">
        <w:rPr>
          <w:rFonts w:ascii="Bookman Old Style" w:hAnsi="Bookman Old Style"/>
          <w:i/>
          <w:sz w:val="24"/>
          <w:szCs w:val="24"/>
          <w:highlight w:val="green"/>
          <w:lang w:val="es-ES_tradnl"/>
        </w:rPr>
        <w:t>el</w:t>
      </w:r>
      <w:r w:rsidRPr="00F11217">
        <w:rPr>
          <w:rFonts w:ascii="Bookman Old Style" w:hAnsi="Bookman Old Style"/>
          <w:i/>
          <w:sz w:val="24"/>
          <w:szCs w:val="24"/>
          <w:highlight w:val="green"/>
          <w:lang w:val="es-ES_tradnl"/>
        </w:rPr>
        <w:t xml:space="preserve"> artículo 3 del Decreto 917 de 1999, establece que:</w:t>
      </w:r>
      <w:r w:rsidRPr="000F3C4C">
        <w:rPr>
          <w:rFonts w:ascii="Bookman Old Style" w:hAnsi="Bookman Old Style"/>
          <w:i/>
          <w:sz w:val="24"/>
          <w:szCs w:val="24"/>
          <w:lang w:val="es-ES_tradnl"/>
        </w:rPr>
        <w:t xml:space="preserve"> </w:t>
      </w:r>
    </w:p>
    <w:p w14:paraId="7DA3D206" w14:textId="77777777" w:rsidR="00E43AB3" w:rsidRPr="000F3C4C" w:rsidRDefault="00E43AB3" w:rsidP="000F3C4C">
      <w:pPr>
        <w:ind w:firstLine="567"/>
        <w:jc w:val="both"/>
        <w:rPr>
          <w:rFonts w:ascii="Bookman Old Style" w:hAnsi="Bookman Old Style"/>
          <w:i/>
          <w:sz w:val="24"/>
          <w:szCs w:val="24"/>
          <w:lang w:val="es-ES_tradnl"/>
        </w:rPr>
      </w:pPr>
    </w:p>
    <w:p w14:paraId="10BD3269" w14:textId="7ADA2932" w:rsidR="00E43AB3" w:rsidRPr="000F3C4C" w:rsidRDefault="00E43AB3" w:rsidP="000F3C4C">
      <w:pPr>
        <w:ind w:left="708"/>
        <w:jc w:val="both"/>
        <w:rPr>
          <w:rFonts w:ascii="Bookman Old Style" w:hAnsi="Bookman Old Style"/>
          <w:i/>
          <w:sz w:val="24"/>
          <w:szCs w:val="24"/>
          <w:lang w:val="es-ES_tradnl"/>
        </w:rPr>
      </w:pPr>
      <w:r w:rsidRPr="00F11217">
        <w:rPr>
          <w:rFonts w:ascii="Bookman Old Style" w:hAnsi="Bookman Old Style"/>
          <w:i/>
          <w:sz w:val="24"/>
          <w:szCs w:val="24"/>
          <w:highlight w:val="cyan"/>
          <w:lang w:val="es-ES_tradnl"/>
        </w:rPr>
        <w:t xml:space="preserve">FECHA DE ESTRUCTURACIÓN O DECLARATORIA DE LA PÉRDIDA DE LA CAPACIDAD LABORAL. Es la fecha en que se genera en el individuo una pérdida en su capacidad laboral en forma permanente y definitiva. Para cualquier contingencia, esta fecha debe documentarse con la historia clínica, los exámenes clínicos y de ayuda diagnóstica, y puede ser anterior o corresponder a la fecha de calificación. </w:t>
      </w:r>
      <w:r w:rsidRPr="00F11217">
        <w:rPr>
          <w:rFonts w:ascii="Bookman Old Style" w:hAnsi="Bookman Old Style"/>
          <w:i/>
          <w:sz w:val="24"/>
          <w:szCs w:val="24"/>
          <w:highlight w:val="cyan"/>
          <w:u w:val="single"/>
          <w:lang w:val="es-ES_tradnl"/>
        </w:rPr>
        <w:t>En todo caso, mientras dicha persona reciba subsidio por incapacidad temporal, no habrá lugar a percibir las prestaciones derivadas de la invalidez</w:t>
      </w:r>
      <w:r w:rsidRPr="00F11217">
        <w:rPr>
          <w:rFonts w:ascii="Bookman Old Style" w:hAnsi="Bookman Old Style"/>
          <w:i/>
          <w:sz w:val="24"/>
          <w:szCs w:val="24"/>
          <w:highlight w:val="cyan"/>
          <w:lang w:val="es-ES_tradnl"/>
        </w:rPr>
        <w:t xml:space="preserve"> </w:t>
      </w:r>
      <w:r w:rsidR="00DD02CB" w:rsidRPr="00F11217">
        <w:rPr>
          <w:rFonts w:ascii="Bookman Old Style" w:hAnsi="Bookman Old Style"/>
          <w:i/>
          <w:sz w:val="24"/>
          <w:szCs w:val="24"/>
          <w:highlight w:val="cyan"/>
          <w:lang w:val="es-ES_tradnl"/>
        </w:rPr>
        <w:t xml:space="preserve">(subrayado en </w:t>
      </w:r>
      <w:r w:rsidRPr="00F11217">
        <w:rPr>
          <w:rFonts w:ascii="Bookman Old Style" w:hAnsi="Bookman Old Style"/>
          <w:i/>
          <w:sz w:val="24"/>
          <w:szCs w:val="24"/>
          <w:highlight w:val="cyan"/>
          <w:lang w:val="es-ES_tradnl"/>
        </w:rPr>
        <w:t>el texto).</w:t>
      </w:r>
      <w:r w:rsidRPr="000F3C4C">
        <w:rPr>
          <w:rFonts w:ascii="Bookman Old Style" w:hAnsi="Bookman Old Style"/>
          <w:i/>
          <w:sz w:val="24"/>
          <w:szCs w:val="24"/>
          <w:lang w:val="es-ES_tradnl"/>
        </w:rPr>
        <w:t xml:space="preserve"> </w:t>
      </w:r>
    </w:p>
    <w:p w14:paraId="45438DEE" w14:textId="77777777" w:rsidR="00E43AB3" w:rsidRPr="000F3C4C" w:rsidRDefault="00E43AB3" w:rsidP="000F3C4C">
      <w:pPr>
        <w:ind w:firstLine="709"/>
        <w:jc w:val="both"/>
        <w:rPr>
          <w:rFonts w:ascii="Bookman Old Style" w:hAnsi="Bookman Old Style"/>
          <w:i/>
          <w:sz w:val="24"/>
          <w:szCs w:val="24"/>
        </w:rPr>
      </w:pPr>
    </w:p>
    <w:p w14:paraId="4BA8CE9C" w14:textId="3F242EBA" w:rsidR="00E43AB3" w:rsidRPr="00DD02CB" w:rsidRDefault="00E43AB3" w:rsidP="000F3C4C">
      <w:pPr>
        <w:ind w:left="708"/>
        <w:jc w:val="both"/>
        <w:rPr>
          <w:rFonts w:ascii="Bookman Old Style" w:hAnsi="Bookman Old Style" w:cs="Arial"/>
          <w:bCs/>
          <w:sz w:val="28"/>
          <w:szCs w:val="28"/>
          <w:lang w:val="es-CO"/>
        </w:rPr>
      </w:pPr>
      <w:r w:rsidRPr="00F11217">
        <w:rPr>
          <w:rFonts w:ascii="Bookman Old Style" w:hAnsi="Bookman Old Style"/>
          <w:i/>
          <w:sz w:val="24"/>
          <w:szCs w:val="24"/>
          <w:highlight w:val="cyan"/>
        </w:rPr>
        <w:t>De cara a lo establecido en el citado precepto, estima la Sala</w:t>
      </w:r>
      <w:r w:rsidRPr="00F11217">
        <w:rPr>
          <w:rFonts w:ascii="Bookman Old Style" w:hAnsi="Bookman Old Style" w:cs="Arial"/>
          <w:bCs/>
          <w:i/>
          <w:sz w:val="24"/>
          <w:szCs w:val="24"/>
          <w:highlight w:val="cyan"/>
          <w:lang w:val="es-CO"/>
        </w:rPr>
        <w:t xml:space="preserve"> que  el juez de apelaciones  tampoco lo desconoció ni le dio un entendimiento erróneo, pues, </w:t>
      </w:r>
      <w:r w:rsidRPr="00F11217">
        <w:rPr>
          <w:rFonts w:ascii="Bookman Old Style" w:hAnsi="Bookman Old Style" w:cs="Arial"/>
          <w:bCs/>
          <w:i/>
          <w:sz w:val="24"/>
          <w:szCs w:val="24"/>
          <w:highlight w:val="cyan"/>
          <w:u w:val="single"/>
          <w:lang w:val="es-CO"/>
        </w:rPr>
        <w:t>por el contrario, al descontar del pago del retroactivo pensional los periodos de subsidios por incapacidad temporal, procuró armonizar lo establecido en el decreto enunciado  con las restantes disposiciones de la Ley 100 de la 1993, que ordenan el reconocimiento de la prestación desde el momento de estructuración de la invalidez y salvaguardar el propósito indiscutible de auxilio</w:t>
      </w:r>
      <w:r w:rsidRPr="00F11217">
        <w:rPr>
          <w:rFonts w:ascii="Bookman Old Style" w:hAnsi="Bookman Old Style" w:cs="Arial"/>
          <w:bCs/>
          <w:i/>
          <w:sz w:val="24"/>
          <w:szCs w:val="24"/>
          <w:highlight w:val="cyan"/>
          <w:lang w:val="es-CO"/>
        </w:rPr>
        <w:t>.</w:t>
      </w:r>
      <w:r w:rsidR="000F3C4C" w:rsidRPr="00F11217">
        <w:rPr>
          <w:rFonts w:ascii="Bookman Old Style" w:hAnsi="Bookman Old Style" w:cs="Arial"/>
          <w:bCs/>
          <w:i/>
          <w:sz w:val="24"/>
          <w:szCs w:val="24"/>
          <w:highlight w:val="cyan"/>
          <w:lang w:val="es-CO"/>
        </w:rPr>
        <w:t xml:space="preserve"> </w:t>
      </w:r>
      <w:r w:rsidR="000F3C4C" w:rsidRPr="00F11217">
        <w:rPr>
          <w:rFonts w:ascii="Bookman Old Style" w:hAnsi="Bookman Old Style" w:cs="Arial"/>
          <w:bCs/>
          <w:sz w:val="24"/>
          <w:szCs w:val="24"/>
          <w:highlight w:val="cyan"/>
          <w:lang w:val="es-CO"/>
        </w:rPr>
        <w:t>(</w:t>
      </w:r>
      <w:r w:rsidR="000F3C4C" w:rsidRPr="00F11217">
        <w:rPr>
          <w:rFonts w:ascii="Bookman Old Style" w:hAnsi="Bookman Old Style" w:cs="Arial"/>
          <w:bCs/>
          <w:sz w:val="28"/>
          <w:szCs w:val="28"/>
          <w:highlight w:val="cyan"/>
          <w:lang w:val="es-CO"/>
        </w:rPr>
        <w:t>Subrayas intencionales).</w:t>
      </w:r>
    </w:p>
    <w:p w14:paraId="260B06C6" w14:textId="77777777" w:rsidR="00E43AB3" w:rsidRPr="00DD02CB" w:rsidRDefault="00E43AB3" w:rsidP="000F3C4C">
      <w:pPr>
        <w:ind w:firstLine="709"/>
        <w:jc w:val="both"/>
        <w:rPr>
          <w:rFonts w:ascii="Bookman Old Style" w:hAnsi="Bookman Old Style" w:cs="Arial"/>
          <w:bCs/>
          <w:sz w:val="28"/>
          <w:szCs w:val="28"/>
          <w:lang w:val="es-CO"/>
        </w:rPr>
      </w:pPr>
    </w:p>
    <w:p w14:paraId="100F9414" w14:textId="67205968" w:rsidR="00E43AB3" w:rsidRPr="00F11217" w:rsidRDefault="00E43AB3" w:rsidP="000F3C4C">
      <w:pPr>
        <w:ind w:left="708" w:firstLine="1"/>
        <w:jc w:val="both"/>
        <w:rPr>
          <w:rFonts w:ascii="Bookman Old Style" w:hAnsi="Bookman Old Style" w:cs="Arial"/>
          <w:bCs/>
          <w:i/>
          <w:sz w:val="24"/>
          <w:szCs w:val="24"/>
          <w:highlight w:val="cyan"/>
          <w:lang w:val="es-CO"/>
        </w:rPr>
      </w:pPr>
      <w:r w:rsidRPr="000F3C4C">
        <w:rPr>
          <w:rFonts w:ascii="Bookman Old Style" w:hAnsi="Bookman Old Style" w:cs="Arial"/>
          <w:bCs/>
          <w:i/>
          <w:sz w:val="24"/>
          <w:szCs w:val="24"/>
          <w:lang w:val="es-CO"/>
        </w:rPr>
        <w:t xml:space="preserve">Al </w:t>
      </w:r>
      <w:r w:rsidR="000F3C4C" w:rsidRPr="000F3C4C">
        <w:rPr>
          <w:rFonts w:ascii="Bookman Old Style" w:hAnsi="Bookman Old Style" w:cs="Arial"/>
          <w:bCs/>
          <w:i/>
          <w:sz w:val="24"/>
          <w:szCs w:val="24"/>
          <w:lang w:val="es-CO"/>
        </w:rPr>
        <w:t>respecto, se</w:t>
      </w:r>
      <w:r w:rsidRPr="000F3C4C">
        <w:rPr>
          <w:rFonts w:ascii="Bookman Old Style" w:hAnsi="Bookman Old Style" w:cs="Arial"/>
          <w:bCs/>
          <w:i/>
          <w:sz w:val="24"/>
          <w:szCs w:val="24"/>
          <w:lang w:val="es-CO"/>
        </w:rPr>
        <w:t xml:space="preserve"> insiste en que el citado artículo 40 de la Ley 100 de 1993 es claro en indicar que </w:t>
      </w:r>
      <w:r w:rsidRPr="000F3C4C">
        <w:rPr>
          <w:rFonts w:ascii="Bookman Old Style" w:hAnsi="Bookman Old Style"/>
          <w:i/>
          <w:sz w:val="24"/>
          <w:szCs w:val="24"/>
          <w:lang w:val="es-ES_tradnl"/>
        </w:rPr>
        <w:t>la pensión de invalidez por riesgo común debe otorgarse, de manera retroactiva, a partir de la fecha en que se produce el estado de invalidez</w:t>
      </w:r>
      <w:r w:rsidRPr="000F3C4C">
        <w:rPr>
          <w:rFonts w:ascii="Bookman Old Style" w:hAnsi="Bookman Old Style" w:cs="Arial"/>
          <w:bCs/>
          <w:i/>
          <w:sz w:val="24"/>
          <w:szCs w:val="24"/>
          <w:lang w:val="es-CO"/>
        </w:rPr>
        <w:t>, es decir,</w:t>
      </w:r>
      <w:r w:rsidRPr="000F3C4C">
        <w:rPr>
          <w:rFonts w:ascii="Bookman Old Style" w:hAnsi="Bookman Old Style"/>
          <w:i/>
          <w:sz w:val="24"/>
          <w:szCs w:val="24"/>
          <w:lang w:val="es-ES_tradnl"/>
        </w:rPr>
        <w:t xml:space="preserve"> desde cuando </w:t>
      </w:r>
      <w:r w:rsidRPr="00F11217">
        <w:rPr>
          <w:rFonts w:ascii="Bookman Old Style" w:hAnsi="Bookman Old Style"/>
          <w:i/>
          <w:sz w:val="24"/>
          <w:szCs w:val="24"/>
          <w:highlight w:val="cyan"/>
          <w:lang w:val="es-ES_tradnl"/>
        </w:rPr>
        <w:lastRenderedPageBreak/>
        <w:t xml:space="preserve">la pérdida de la capacidad laboral alcanza un porcentaje igual o superior al 50% (artículo 39 de la Ley 100 de 1993).  De lo que se </w:t>
      </w:r>
      <w:r w:rsidR="000F3C4C" w:rsidRPr="00F11217">
        <w:rPr>
          <w:rFonts w:ascii="Bookman Old Style" w:hAnsi="Bookman Old Style"/>
          <w:i/>
          <w:sz w:val="24"/>
          <w:szCs w:val="24"/>
          <w:highlight w:val="cyan"/>
          <w:lang w:val="es-ES_tradnl"/>
        </w:rPr>
        <w:t xml:space="preserve">deriva </w:t>
      </w:r>
      <w:r w:rsidR="000F3C4C" w:rsidRPr="00F11217">
        <w:rPr>
          <w:rFonts w:ascii="Bookman Old Style" w:hAnsi="Bookman Old Style" w:cs="Arial"/>
          <w:bCs/>
          <w:i/>
          <w:sz w:val="24"/>
          <w:szCs w:val="24"/>
          <w:highlight w:val="cyan"/>
          <w:lang w:val="es-CO"/>
        </w:rPr>
        <w:t>que</w:t>
      </w:r>
      <w:r w:rsidRPr="00F11217">
        <w:rPr>
          <w:rFonts w:ascii="Bookman Old Style" w:hAnsi="Bookman Old Style" w:cs="Arial"/>
          <w:bCs/>
          <w:i/>
          <w:sz w:val="24"/>
          <w:szCs w:val="24"/>
          <w:highlight w:val="cyan"/>
          <w:lang w:val="es-CO"/>
        </w:rPr>
        <w:t xml:space="preserve"> el legislador en el citado precepto no </w:t>
      </w:r>
      <w:r w:rsidR="000F3C4C" w:rsidRPr="00F11217">
        <w:rPr>
          <w:rFonts w:ascii="Bookman Old Style" w:hAnsi="Bookman Old Style" w:cs="Arial"/>
          <w:bCs/>
          <w:i/>
          <w:sz w:val="24"/>
          <w:szCs w:val="24"/>
          <w:highlight w:val="cyan"/>
          <w:lang w:val="es-CO"/>
        </w:rPr>
        <w:t>estableció ni</w:t>
      </w:r>
      <w:r w:rsidRPr="00F11217">
        <w:rPr>
          <w:rFonts w:ascii="Bookman Old Style" w:hAnsi="Bookman Old Style" w:cs="Arial"/>
          <w:bCs/>
          <w:i/>
          <w:sz w:val="24"/>
          <w:szCs w:val="24"/>
          <w:highlight w:val="cyan"/>
          <w:lang w:val="es-CO"/>
        </w:rPr>
        <w:t xml:space="preserve"> explícita ni tácitamente, condición alguna, diferente al estado de invalidez, para proceder al reconocimiento del derecho pensional desde la fecha de estructuración. </w:t>
      </w:r>
    </w:p>
    <w:p w14:paraId="40B074F2" w14:textId="77777777" w:rsidR="00E43AB3" w:rsidRPr="00F11217" w:rsidRDefault="00E43AB3" w:rsidP="000F3C4C">
      <w:pPr>
        <w:ind w:firstLine="709"/>
        <w:jc w:val="both"/>
        <w:rPr>
          <w:rFonts w:ascii="Bookman Old Style" w:hAnsi="Bookman Old Style" w:cs="Arial"/>
          <w:bCs/>
          <w:i/>
          <w:sz w:val="24"/>
          <w:szCs w:val="24"/>
          <w:highlight w:val="cyan"/>
          <w:lang w:val="es-CO"/>
        </w:rPr>
      </w:pPr>
    </w:p>
    <w:p w14:paraId="4C832BCC" w14:textId="6827BA30" w:rsidR="00E43AB3" w:rsidRPr="000F3C4C" w:rsidRDefault="00E43AB3" w:rsidP="000F3C4C">
      <w:pPr>
        <w:ind w:left="709"/>
        <w:jc w:val="both"/>
        <w:rPr>
          <w:rFonts w:ascii="Bookman Old Style" w:hAnsi="Bookman Old Style"/>
          <w:i/>
          <w:sz w:val="24"/>
          <w:szCs w:val="24"/>
          <w:lang w:val="es-ES_tradnl"/>
        </w:rPr>
      </w:pPr>
      <w:r w:rsidRPr="00F11217">
        <w:rPr>
          <w:rFonts w:ascii="Bookman Old Style" w:hAnsi="Bookman Old Style" w:cs="Arial"/>
          <w:bCs/>
          <w:i/>
          <w:sz w:val="24"/>
          <w:szCs w:val="24"/>
          <w:highlight w:val="cyan"/>
          <w:lang w:val="es-CO"/>
        </w:rPr>
        <w:t xml:space="preserve">Por tanto, ese estado de invalidez igual o superior al 50%, previamente determinado por el organismo médico competente, </w:t>
      </w:r>
      <w:r w:rsidRPr="00F11217">
        <w:rPr>
          <w:rFonts w:ascii="Bookman Old Style" w:hAnsi="Bookman Old Style"/>
          <w:i/>
          <w:sz w:val="24"/>
          <w:szCs w:val="24"/>
          <w:highlight w:val="cyan"/>
          <w:lang w:val="es-ES_tradnl"/>
        </w:rPr>
        <w:t xml:space="preserve">no puede entenderse disminuido o extinguido por el hecho de que el afiliado hubiese percibido pagos por concepto de incapacidades temporales, pues estos pagos no redundan en </w:t>
      </w:r>
      <w:r w:rsidR="000F3C4C" w:rsidRPr="00F11217">
        <w:rPr>
          <w:rFonts w:ascii="Bookman Old Style" w:hAnsi="Bookman Old Style"/>
          <w:i/>
          <w:sz w:val="24"/>
          <w:szCs w:val="24"/>
          <w:highlight w:val="cyan"/>
          <w:lang w:val="es-ES_tradnl"/>
        </w:rPr>
        <w:t>la disminución de</w:t>
      </w:r>
      <w:r w:rsidRPr="00F11217">
        <w:rPr>
          <w:rFonts w:ascii="Bookman Old Style" w:hAnsi="Bookman Old Style"/>
          <w:i/>
          <w:sz w:val="24"/>
          <w:szCs w:val="24"/>
          <w:highlight w:val="cyan"/>
          <w:lang w:val="es-ES_tradnl"/>
        </w:rPr>
        <w:t xml:space="preserve"> la invalidez, cuyo amparo es el objetivo principal del derecho pensional.</w:t>
      </w:r>
      <w:r w:rsidRPr="000F3C4C">
        <w:rPr>
          <w:rFonts w:ascii="Bookman Old Style" w:hAnsi="Bookman Old Style"/>
          <w:i/>
          <w:sz w:val="24"/>
          <w:szCs w:val="24"/>
          <w:lang w:val="es-ES_tradnl"/>
        </w:rPr>
        <w:t xml:space="preserve"> </w:t>
      </w:r>
    </w:p>
    <w:p w14:paraId="57D780F5" w14:textId="06D97200" w:rsidR="00E43AB3" w:rsidRPr="000F3C4C" w:rsidRDefault="00E43AB3" w:rsidP="000F3C4C">
      <w:pPr>
        <w:jc w:val="both"/>
        <w:rPr>
          <w:rFonts w:ascii="Bookman Old Style" w:hAnsi="Bookman Old Style"/>
          <w:i/>
          <w:sz w:val="24"/>
          <w:szCs w:val="24"/>
          <w:lang w:val="es-ES_tradnl"/>
        </w:rPr>
      </w:pPr>
    </w:p>
    <w:p w14:paraId="6C4FDCF6" w14:textId="0EBC556E" w:rsidR="00E43AB3" w:rsidRPr="000F3C4C" w:rsidRDefault="00E43AB3" w:rsidP="000F3C4C">
      <w:pPr>
        <w:ind w:left="708"/>
        <w:jc w:val="both"/>
        <w:rPr>
          <w:rFonts w:ascii="Bookman Old Style" w:hAnsi="Bookman Old Style"/>
          <w:i/>
          <w:sz w:val="24"/>
          <w:szCs w:val="24"/>
          <w:lang w:val="es-ES_tradnl"/>
        </w:rPr>
      </w:pPr>
      <w:r w:rsidRPr="00F11217">
        <w:rPr>
          <w:rFonts w:ascii="Bookman Old Style" w:hAnsi="Bookman Old Style"/>
          <w:i/>
          <w:sz w:val="24"/>
          <w:szCs w:val="24"/>
          <w:highlight w:val="cyan"/>
          <w:lang w:val="es-ES_tradnl"/>
        </w:rPr>
        <w:t>De modo que, como bien lo dedujo el Tribunal, de cara a la incompatibilidad establecida en el artículo 3 del Decreto 917 de 1999, cuando, como en el presente asunto, el retroactivo pensional cobija periodos que también han sido cubiertos por subsidios por incapacidades temporales, la prohibición de que trata el citado decreto, a lo sumo, conduciría a la imposibilidad de que se disfruten o perciban, a la vez, la mesada pensional y el subsidio por la incapacidad, pero no a la imposibilidad del reconocimiento del derecho pensional.</w:t>
      </w:r>
      <w:bookmarkStart w:id="1" w:name="_GoBack"/>
      <w:bookmarkEnd w:id="1"/>
    </w:p>
    <w:p w14:paraId="2A3FD577" w14:textId="77777777" w:rsidR="000F3C4C" w:rsidRDefault="000F3C4C" w:rsidP="000F3C4C">
      <w:pPr>
        <w:spacing w:line="360" w:lineRule="auto"/>
        <w:ind w:firstLine="708"/>
        <w:jc w:val="both"/>
        <w:rPr>
          <w:rFonts w:ascii="Bookman Old Style" w:hAnsi="Bookman Old Style" w:cs="Estrangelo Edessa"/>
          <w:sz w:val="28"/>
          <w:szCs w:val="28"/>
        </w:rPr>
      </w:pPr>
    </w:p>
    <w:p w14:paraId="03303AFD" w14:textId="1AFB001B" w:rsidR="00E13D12" w:rsidRPr="00E13D12" w:rsidRDefault="00E13D12" w:rsidP="000F3C4C">
      <w:pPr>
        <w:spacing w:line="360" w:lineRule="auto"/>
        <w:ind w:firstLine="708"/>
        <w:jc w:val="both"/>
        <w:rPr>
          <w:rFonts w:ascii="Bookman Old Style" w:hAnsi="Bookman Old Style" w:cs="Estrangelo Edessa"/>
          <w:sz w:val="28"/>
          <w:szCs w:val="28"/>
        </w:rPr>
      </w:pPr>
      <w:r w:rsidRPr="00E13D12">
        <w:rPr>
          <w:rFonts w:ascii="Bookman Old Style" w:hAnsi="Bookman Old Style" w:cs="Estrangelo Edessa"/>
          <w:sz w:val="28"/>
          <w:szCs w:val="28"/>
        </w:rPr>
        <w:t>Consecuente con lo anterior, el cargo no prospera.</w:t>
      </w:r>
    </w:p>
    <w:p w14:paraId="6C53ABC9" w14:textId="77777777" w:rsidR="00E13D12" w:rsidRPr="00E13D12" w:rsidRDefault="00E13D12" w:rsidP="00E13D12">
      <w:pPr>
        <w:spacing w:line="360" w:lineRule="auto"/>
        <w:ind w:firstLine="709"/>
        <w:jc w:val="both"/>
        <w:rPr>
          <w:rFonts w:ascii="Bookman Old Style" w:hAnsi="Bookman Old Style" w:cs="Estrangelo Edessa"/>
          <w:sz w:val="28"/>
          <w:szCs w:val="28"/>
        </w:rPr>
      </w:pPr>
    </w:p>
    <w:p w14:paraId="607AF7D4" w14:textId="24731726" w:rsidR="00243AA5" w:rsidRDefault="00E13D12" w:rsidP="000F3C4C">
      <w:pPr>
        <w:spacing w:line="360" w:lineRule="auto"/>
        <w:ind w:firstLine="709"/>
        <w:jc w:val="both"/>
        <w:rPr>
          <w:rFonts w:ascii="Bookman Old Style" w:hAnsi="Bookman Old Style" w:cs="Estrangelo Edessa"/>
          <w:bCs/>
          <w:sz w:val="28"/>
          <w:szCs w:val="28"/>
          <w:lang w:val="es-CO"/>
        </w:rPr>
      </w:pPr>
      <w:r w:rsidRPr="00E13D12">
        <w:rPr>
          <w:rFonts w:ascii="Bookman Old Style" w:hAnsi="Bookman Old Style" w:cs="Estrangelo Edessa"/>
          <w:bCs/>
          <w:sz w:val="28"/>
          <w:szCs w:val="28"/>
          <w:lang w:val="es-CO"/>
        </w:rPr>
        <w:t xml:space="preserve">Las costas en el recurso extraordinario estarán a cargo de la parte </w:t>
      </w:r>
      <w:r w:rsidR="00CF11FC">
        <w:rPr>
          <w:rFonts w:ascii="Bookman Old Style" w:hAnsi="Bookman Old Style" w:cs="Estrangelo Edessa"/>
          <w:bCs/>
          <w:sz w:val="28"/>
          <w:szCs w:val="28"/>
          <w:lang w:val="es-CO"/>
        </w:rPr>
        <w:t>demandada</w:t>
      </w:r>
      <w:r w:rsidRPr="00E13D12">
        <w:rPr>
          <w:rFonts w:ascii="Bookman Old Style" w:hAnsi="Bookman Old Style" w:cs="Estrangelo Edessa"/>
          <w:bCs/>
          <w:sz w:val="28"/>
          <w:szCs w:val="28"/>
          <w:lang w:val="es-CO"/>
        </w:rPr>
        <w:t>. Se estiman las agencias en derecho en la suma de ocho millones cuatrocientos ochenta mil pesos ($8.480.000), que se incluirán en la liquidación que se practique conforme a lo dispuesto en el artículo 366 del Código General del Proceso.</w:t>
      </w:r>
    </w:p>
    <w:p w14:paraId="7AADD868" w14:textId="77777777" w:rsidR="00DD02CB" w:rsidRPr="000F3C4C" w:rsidRDefault="00DD02CB" w:rsidP="000F3C4C">
      <w:pPr>
        <w:spacing w:line="360" w:lineRule="auto"/>
        <w:ind w:firstLine="709"/>
        <w:jc w:val="both"/>
        <w:rPr>
          <w:rFonts w:ascii="Bookman Old Style" w:hAnsi="Bookman Old Style" w:cs="Estrangelo Edessa"/>
          <w:bCs/>
          <w:sz w:val="28"/>
          <w:szCs w:val="28"/>
          <w:lang w:val="es-CO"/>
        </w:rPr>
      </w:pPr>
    </w:p>
    <w:p w14:paraId="68826804" w14:textId="77777777" w:rsidR="00D47155" w:rsidRPr="00D54C55" w:rsidRDefault="00D47155" w:rsidP="00D47155">
      <w:pPr>
        <w:pStyle w:val="Yo"/>
      </w:pPr>
      <w:r w:rsidRPr="00D54C55">
        <w:t>DECISIÓN</w:t>
      </w:r>
    </w:p>
    <w:p w14:paraId="6DDD3FC9" w14:textId="77777777" w:rsidR="00D47155" w:rsidRPr="00D54C55" w:rsidRDefault="00D47155" w:rsidP="00D47155">
      <w:pPr>
        <w:spacing w:line="360" w:lineRule="auto"/>
        <w:ind w:firstLine="709"/>
        <w:jc w:val="both"/>
        <w:rPr>
          <w:rFonts w:ascii="Bookman Old Style" w:hAnsi="Bookman Old Style" w:cs="Estrangelo Edessa"/>
          <w:sz w:val="28"/>
          <w:szCs w:val="28"/>
        </w:rPr>
      </w:pPr>
    </w:p>
    <w:p w14:paraId="0614D500" w14:textId="70BD50D0" w:rsidR="000F3C4C" w:rsidRPr="000F3C4C" w:rsidRDefault="00D47155" w:rsidP="000F3C4C">
      <w:pPr>
        <w:spacing w:line="360" w:lineRule="auto"/>
        <w:ind w:firstLine="709"/>
        <w:jc w:val="both"/>
        <w:rPr>
          <w:rFonts w:ascii="Bookman Old Style" w:hAnsi="Bookman Old Style" w:cs="Estrangelo Edessa"/>
          <w:bCs/>
          <w:sz w:val="28"/>
          <w:szCs w:val="28"/>
        </w:rPr>
      </w:pPr>
      <w:r w:rsidRPr="00C35AA8">
        <w:rPr>
          <w:rFonts w:ascii="Bookman Old Style" w:hAnsi="Bookman Old Style" w:cs="Estrangelo Edessa"/>
          <w:sz w:val="28"/>
          <w:szCs w:val="28"/>
        </w:rPr>
        <w:t>En mérito de lo expuesto, la Corte Suprema de Justicia, Sala de Casación Laboral, administrando justicia en nombre de la República</w:t>
      </w:r>
      <w:r w:rsidR="006F08C5" w:rsidRPr="00C35AA8">
        <w:rPr>
          <w:rFonts w:ascii="Bookman Old Style" w:hAnsi="Bookman Old Style" w:cs="Estrangelo Edessa"/>
          <w:sz w:val="28"/>
          <w:szCs w:val="28"/>
        </w:rPr>
        <w:t xml:space="preserve"> de Colombia</w:t>
      </w:r>
      <w:r w:rsidRPr="00C35AA8">
        <w:rPr>
          <w:rFonts w:ascii="Bookman Old Style" w:hAnsi="Bookman Old Style" w:cs="Estrangelo Edessa"/>
          <w:sz w:val="28"/>
          <w:szCs w:val="28"/>
        </w:rPr>
        <w:t xml:space="preserve"> y por autoridad de la ley, </w:t>
      </w:r>
      <w:r w:rsidRPr="00C35AA8">
        <w:rPr>
          <w:rFonts w:ascii="Bookman Old Style" w:hAnsi="Bookman Old Style" w:cs="Estrangelo Edessa"/>
          <w:b/>
          <w:sz w:val="28"/>
          <w:szCs w:val="28"/>
        </w:rPr>
        <w:t>NO CASA</w:t>
      </w:r>
      <w:r w:rsidRPr="00C35AA8">
        <w:rPr>
          <w:rFonts w:ascii="Bookman Old Style" w:hAnsi="Bookman Old Style" w:cs="Estrangelo Edessa"/>
          <w:sz w:val="28"/>
          <w:szCs w:val="28"/>
        </w:rPr>
        <w:t xml:space="preserve"> la sentencia</w:t>
      </w:r>
      <w:r w:rsidR="000F3C4C" w:rsidRPr="000F3C4C">
        <w:rPr>
          <w:rFonts w:ascii="Bookman Old Style" w:hAnsi="Bookman Old Style" w:cs="Estrangelo Edessa"/>
          <w:bCs/>
          <w:sz w:val="28"/>
          <w:szCs w:val="28"/>
        </w:rPr>
        <w:t xml:space="preserve"> proferida por la Sala Laboral del Tribunal </w:t>
      </w:r>
      <w:r w:rsidR="000F3C4C" w:rsidRPr="000F3C4C">
        <w:rPr>
          <w:rFonts w:ascii="Bookman Old Style" w:hAnsi="Bookman Old Style" w:cs="Estrangelo Edessa"/>
          <w:bCs/>
          <w:sz w:val="28"/>
          <w:szCs w:val="28"/>
        </w:rPr>
        <w:lastRenderedPageBreak/>
        <w:t xml:space="preserve">Superior del Distrito Judicial de Bogotá, DC, el </w:t>
      </w:r>
      <w:r w:rsidR="000F3C4C">
        <w:rPr>
          <w:rFonts w:ascii="Bookman Old Style" w:hAnsi="Bookman Old Style" w:cs="Estrangelo Edessa"/>
          <w:bCs/>
          <w:sz w:val="28"/>
          <w:szCs w:val="28"/>
        </w:rPr>
        <w:t>dieciocho (</w:t>
      </w:r>
      <w:r w:rsidR="000F3C4C" w:rsidRPr="000F3C4C">
        <w:rPr>
          <w:rFonts w:ascii="Bookman Old Style" w:hAnsi="Bookman Old Style" w:cs="Estrangelo Edessa"/>
          <w:bCs/>
          <w:sz w:val="28"/>
          <w:szCs w:val="28"/>
        </w:rPr>
        <w:t>18</w:t>
      </w:r>
      <w:r w:rsidR="000F3C4C">
        <w:rPr>
          <w:rFonts w:ascii="Bookman Old Style" w:hAnsi="Bookman Old Style" w:cs="Estrangelo Edessa"/>
          <w:bCs/>
          <w:sz w:val="28"/>
          <w:szCs w:val="28"/>
        </w:rPr>
        <w:t>)</w:t>
      </w:r>
      <w:r w:rsidR="000F3C4C" w:rsidRPr="000F3C4C">
        <w:rPr>
          <w:rFonts w:ascii="Bookman Old Style" w:hAnsi="Bookman Old Style" w:cs="Estrangelo Edessa"/>
          <w:bCs/>
          <w:sz w:val="28"/>
          <w:szCs w:val="28"/>
        </w:rPr>
        <w:t xml:space="preserve"> de febrero de </w:t>
      </w:r>
      <w:r w:rsidR="000F3C4C">
        <w:rPr>
          <w:rFonts w:ascii="Bookman Old Style" w:hAnsi="Bookman Old Style" w:cs="Estrangelo Edessa"/>
          <w:bCs/>
          <w:sz w:val="28"/>
          <w:szCs w:val="28"/>
        </w:rPr>
        <w:t>dos mil once (</w:t>
      </w:r>
      <w:r w:rsidR="000F3C4C" w:rsidRPr="000F3C4C">
        <w:rPr>
          <w:rFonts w:ascii="Bookman Old Style" w:hAnsi="Bookman Old Style" w:cs="Estrangelo Edessa"/>
          <w:bCs/>
          <w:sz w:val="28"/>
          <w:szCs w:val="28"/>
        </w:rPr>
        <w:t>2011</w:t>
      </w:r>
      <w:r w:rsidR="000F3C4C">
        <w:rPr>
          <w:rFonts w:ascii="Bookman Old Style" w:hAnsi="Bookman Old Style" w:cs="Estrangelo Edessa"/>
          <w:bCs/>
          <w:sz w:val="28"/>
          <w:szCs w:val="28"/>
        </w:rPr>
        <w:t>)</w:t>
      </w:r>
      <w:r w:rsidR="000F3C4C" w:rsidRPr="000F3C4C">
        <w:rPr>
          <w:rFonts w:ascii="Bookman Old Style" w:hAnsi="Bookman Old Style" w:cs="Estrangelo Edessa"/>
          <w:bCs/>
          <w:sz w:val="28"/>
          <w:szCs w:val="28"/>
        </w:rPr>
        <w:t xml:space="preserve">, en el proceso que le instauró </w:t>
      </w:r>
      <w:r w:rsidR="000F3C4C" w:rsidRPr="000F3C4C">
        <w:rPr>
          <w:rFonts w:ascii="Bookman Old Style" w:hAnsi="Bookman Old Style" w:cs="Estrangelo Edessa"/>
          <w:b/>
          <w:bCs/>
          <w:sz w:val="28"/>
          <w:szCs w:val="28"/>
        </w:rPr>
        <w:t>FRANCISCO DE JESÚS CABRERA</w:t>
      </w:r>
      <w:r w:rsidR="000F3C4C">
        <w:rPr>
          <w:rFonts w:ascii="Bookman Old Style" w:hAnsi="Bookman Old Style" w:cs="Estrangelo Edessa"/>
          <w:bCs/>
          <w:sz w:val="28"/>
          <w:szCs w:val="28"/>
        </w:rPr>
        <w:t xml:space="preserve">, contra el </w:t>
      </w:r>
      <w:r w:rsidR="000F3C4C" w:rsidRPr="000F3C4C">
        <w:rPr>
          <w:rFonts w:ascii="Bookman Old Style" w:hAnsi="Bookman Old Style" w:cs="Estrangelo Edessa"/>
          <w:b/>
          <w:bCs/>
          <w:sz w:val="28"/>
          <w:szCs w:val="28"/>
        </w:rPr>
        <w:t>INSTITUTO DE SEGUROS SOCIALES</w:t>
      </w:r>
      <w:r w:rsidR="000F3C4C" w:rsidRPr="000F3C4C">
        <w:rPr>
          <w:rFonts w:ascii="Bookman Old Style" w:hAnsi="Bookman Old Style" w:cs="Estrangelo Edessa"/>
          <w:bCs/>
          <w:sz w:val="28"/>
          <w:szCs w:val="28"/>
        </w:rPr>
        <w:t xml:space="preserve">, </w:t>
      </w:r>
      <w:r w:rsidR="000F3C4C" w:rsidRPr="000F3C4C">
        <w:rPr>
          <w:rFonts w:ascii="Bookman Old Style" w:hAnsi="Bookman Old Style" w:cs="Estrangelo Edessa"/>
          <w:b/>
          <w:bCs/>
          <w:sz w:val="28"/>
          <w:szCs w:val="28"/>
        </w:rPr>
        <w:t>ISS</w:t>
      </w:r>
      <w:r w:rsidR="000F3C4C" w:rsidRPr="000F3C4C">
        <w:rPr>
          <w:rFonts w:ascii="Bookman Old Style" w:hAnsi="Bookman Old Style" w:cs="Estrangelo Edessa"/>
          <w:bCs/>
          <w:sz w:val="28"/>
          <w:szCs w:val="28"/>
        </w:rPr>
        <w:t xml:space="preserve">, hoy </w:t>
      </w:r>
      <w:r w:rsidR="000F3C4C" w:rsidRPr="000F3C4C">
        <w:rPr>
          <w:rFonts w:ascii="Bookman Old Style" w:hAnsi="Bookman Old Style" w:cs="Estrangelo Edessa"/>
          <w:b/>
          <w:sz w:val="28"/>
          <w:szCs w:val="28"/>
        </w:rPr>
        <w:t>ADMINISTRADORA COLOMBIANA DE PENSIONES</w:t>
      </w:r>
      <w:r w:rsidR="000F3C4C" w:rsidRPr="000F3C4C">
        <w:rPr>
          <w:rFonts w:ascii="Bookman Old Style" w:hAnsi="Bookman Old Style" w:cs="Estrangelo Edessa"/>
          <w:sz w:val="28"/>
          <w:szCs w:val="28"/>
        </w:rPr>
        <w:t>,</w:t>
      </w:r>
      <w:r w:rsidR="000F3C4C" w:rsidRPr="000F3C4C">
        <w:rPr>
          <w:rFonts w:ascii="Bookman Old Style" w:hAnsi="Bookman Old Style" w:cs="Estrangelo Edessa"/>
          <w:b/>
          <w:sz w:val="28"/>
          <w:szCs w:val="28"/>
        </w:rPr>
        <w:t xml:space="preserve"> COLPENSIONES</w:t>
      </w:r>
      <w:r w:rsidR="000F3C4C">
        <w:rPr>
          <w:rFonts w:ascii="Bookman Old Style" w:hAnsi="Bookman Old Style" w:cs="Estrangelo Edessa"/>
          <w:sz w:val="28"/>
          <w:szCs w:val="28"/>
        </w:rPr>
        <w:t>.</w:t>
      </w:r>
      <w:r w:rsidR="000F3C4C" w:rsidRPr="000F3C4C">
        <w:rPr>
          <w:rFonts w:ascii="Bookman Old Style" w:hAnsi="Bookman Old Style" w:cs="Estrangelo Edessa"/>
          <w:bCs/>
          <w:sz w:val="28"/>
          <w:szCs w:val="28"/>
        </w:rPr>
        <w:t xml:space="preserve"> </w:t>
      </w:r>
    </w:p>
    <w:p w14:paraId="40FFA6FA" w14:textId="0EB4BF1A" w:rsidR="00C35AA8" w:rsidRPr="00D54C55" w:rsidRDefault="00C35AA8" w:rsidP="000F3C4C">
      <w:pPr>
        <w:spacing w:line="360" w:lineRule="auto"/>
        <w:jc w:val="both"/>
        <w:rPr>
          <w:rFonts w:ascii="Bookman Old Style" w:hAnsi="Bookman Old Style" w:cs="Estrangelo Edessa"/>
          <w:sz w:val="28"/>
          <w:szCs w:val="28"/>
        </w:rPr>
      </w:pPr>
    </w:p>
    <w:p w14:paraId="7A8B87F8" w14:textId="77777777" w:rsidR="00D47155" w:rsidRPr="00D54C55" w:rsidRDefault="00D47155" w:rsidP="00D47155">
      <w:pPr>
        <w:spacing w:line="360" w:lineRule="auto"/>
        <w:ind w:firstLine="709"/>
        <w:jc w:val="both"/>
        <w:rPr>
          <w:rFonts w:ascii="Bookman Old Style" w:hAnsi="Bookman Old Style" w:cs="Estrangelo Edessa"/>
          <w:sz w:val="28"/>
          <w:szCs w:val="28"/>
        </w:rPr>
      </w:pPr>
      <w:r w:rsidRPr="00D54C55">
        <w:rPr>
          <w:rFonts w:ascii="Bookman Old Style" w:hAnsi="Bookman Old Style" w:cs="Estrangelo Edessa"/>
          <w:sz w:val="28"/>
          <w:szCs w:val="28"/>
        </w:rPr>
        <w:t xml:space="preserve">Costas </w:t>
      </w:r>
      <w:r w:rsidR="00243AA5">
        <w:rPr>
          <w:rFonts w:ascii="Bookman Old Style" w:hAnsi="Bookman Old Style" w:cs="Estrangelo Edessa"/>
          <w:sz w:val="28"/>
          <w:szCs w:val="28"/>
        </w:rPr>
        <w:t>como se indicó en la parte motiva</w:t>
      </w:r>
      <w:r w:rsidRPr="00D54C55">
        <w:rPr>
          <w:rFonts w:ascii="Bookman Old Style" w:hAnsi="Bookman Old Style" w:cs="Estrangelo Edessa"/>
          <w:sz w:val="28"/>
          <w:szCs w:val="28"/>
        </w:rPr>
        <w:t>.</w:t>
      </w:r>
    </w:p>
    <w:p w14:paraId="55EC3200" w14:textId="77777777" w:rsidR="00D47155" w:rsidRPr="00D54C55" w:rsidRDefault="00D47155" w:rsidP="00D47155">
      <w:pPr>
        <w:spacing w:line="360" w:lineRule="auto"/>
        <w:ind w:firstLine="709"/>
        <w:jc w:val="both"/>
        <w:rPr>
          <w:rFonts w:ascii="Bookman Old Style" w:hAnsi="Bookman Old Style" w:cs="Estrangelo Edessa"/>
          <w:sz w:val="28"/>
          <w:szCs w:val="28"/>
        </w:rPr>
      </w:pPr>
    </w:p>
    <w:p w14:paraId="6146FC0B" w14:textId="77777777" w:rsidR="00D47155" w:rsidRPr="00D54C55" w:rsidRDefault="00243AA5" w:rsidP="00D47155">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N</w:t>
      </w:r>
      <w:r w:rsidR="00D47155" w:rsidRPr="00D54C55">
        <w:rPr>
          <w:rFonts w:ascii="Bookman Old Style" w:hAnsi="Bookman Old Style" w:cs="Estrangelo Edessa"/>
          <w:sz w:val="28"/>
          <w:szCs w:val="28"/>
        </w:rPr>
        <w:t>otifíquese, publíquese, cúmplase y devuélvase el expediente al tribunal de origen.</w:t>
      </w:r>
    </w:p>
    <w:p w14:paraId="7B402E39" w14:textId="77777777" w:rsidR="009E2F54" w:rsidRPr="003E3430" w:rsidRDefault="009E2F54" w:rsidP="009E2F54">
      <w:pPr>
        <w:spacing w:line="360" w:lineRule="auto"/>
        <w:jc w:val="center"/>
        <w:rPr>
          <w:rFonts w:ascii="Bookman Old Style" w:hAnsi="Bookman Old Style" w:cs="Estrangelo Edessa"/>
          <w:sz w:val="28"/>
          <w:szCs w:val="28"/>
        </w:rPr>
      </w:pPr>
    </w:p>
    <w:p w14:paraId="683A470D" w14:textId="77777777" w:rsidR="009E2F54" w:rsidRPr="003E3430" w:rsidRDefault="009E2F54" w:rsidP="009E2F54">
      <w:pPr>
        <w:widowControl w:val="0"/>
        <w:spacing w:line="360" w:lineRule="auto"/>
        <w:jc w:val="center"/>
        <w:rPr>
          <w:rFonts w:ascii="Bookman Old Style" w:hAnsi="Bookman Old Style"/>
          <w:sz w:val="28"/>
          <w:szCs w:val="28"/>
        </w:rPr>
      </w:pPr>
    </w:p>
    <w:p w14:paraId="1EC4B1CA" w14:textId="77777777" w:rsidR="009E2F54" w:rsidRPr="003E3430" w:rsidRDefault="009E2F54" w:rsidP="009E2F54">
      <w:pPr>
        <w:widowControl w:val="0"/>
        <w:spacing w:line="360" w:lineRule="auto"/>
        <w:jc w:val="center"/>
        <w:rPr>
          <w:rFonts w:ascii="Bookman Old Style" w:hAnsi="Bookman Old Style"/>
          <w:sz w:val="28"/>
          <w:szCs w:val="28"/>
        </w:rPr>
      </w:pPr>
    </w:p>
    <w:p w14:paraId="7AE553B8" w14:textId="77777777" w:rsidR="00806D68" w:rsidRDefault="00806D68" w:rsidP="00806D68">
      <w:pPr>
        <w:widowControl w:val="0"/>
        <w:spacing w:line="360" w:lineRule="auto"/>
        <w:jc w:val="center"/>
        <w:rPr>
          <w:rFonts w:ascii="Bookman Old Style" w:hAnsi="Bookman Old Style"/>
          <w:b/>
          <w:sz w:val="28"/>
          <w:szCs w:val="28"/>
          <w:lang w:val="es-ES_tradnl"/>
        </w:rPr>
      </w:pPr>
      <w:r>
        <w:rPr>
          <w:rFonts w:ascii="Bookman Old Style" w:hAnsi="Bookman Old Style"/>
          <w:b/>
          <w:sz w:val="28"/>
          <w:szCs w:val="28"/>
        </w:rPr>
        <w:t>ANA MARÍA MUÑOZ SEGURA</w:t>
      </w:r>
    </w:p>
    <w:p w14:paraId="4AC9A2AB" w14:textId="77777777" w:rsidR="00806D68" w:rsidRDefault="00806D68" w:rsidP="00806D68">
      <w:pPr>
        <w:widowControl w:val="0"/>
        <w:spacing w:line="360" w:lineRule="auto"/>
        <w:jc w:val="center"/>
        <w:rPr>
          <w:rFonts w:ascii="Bookman Old Style" w:hAnsi="Bookman Old Style"/>
          <w:sz w:val="28"/>
          <w:szCs w:val="28"/>
        </w:rPr>
      </w:pPr>
    </w:p>
    <w:p w14:paraId="34725875" w14:textId="77777777" w:rsidR="00806D68" w:rsidRDefault="00806D68" w:rsidP="00806D68">
      <w:pPr>
        <w:widowControl w:val="0"/>
        <w:spacing w:line="360" w:lineRule="auto"/>
        <w:jc w:val="center"/>
        <w:rPr>
          <w:rFonts w:ascii="Bookman Old Style" w:hAnsi="Bookman Old Style"/>
          <w:sz w:val="28"/>
          <w:szCs w:val="28"/>
        </w:rPr>
      </w:pPr>
    </w:p>
    <w:p w14:paraId="21B84E48" w14:textId="2EDDBFD1" w:rsidR="00806D68" w:rsidRDefault="00806D68" w:rsidP="00806D68">
      <w:pPr>
        <w:widowControl w:val="0"/>
        <w:spacing w:line="360" w:lineRule="auto"/>
        <w:jc w:val="center"/>
        <w:rPr>
          <w:rFonts w:ascii="Bookman Old Style" w:hAnsi="Bookman Old Style"/>
          <w:sz w:val="28"/>
          <w:szCs w:val="28"/>
        </w:rPr>
      </w:pPr>
    </w:p>
    <w:p w14:paraId="369FE877" w14:textId="18AE9D41" w:rsidR="00806D68" w:rsidRDefault="00806D68" w:rsidP="00806D68">
      <w:pPr>
        <w:spacing w:line="360" w:lineRule="auto"/>
        <w:jc w:val="center"/>
        <w:rPr>
          <w:rFonts w:ascii="Bookman Old Style" w:hAnsi="Bookman Old Style" w:cs="Estrangelo Edessa"/>
          <w:sz w:val="28"/>
          <w:szCs w:val="28"/>
        </w:rPr>
      </w:pPr>
      <w:r>
        <w:rPr>
          <w:rFonts w:ascii="Bookman Old Style" w:hAnsi="Bookman Old Style" w:cs="Tahoma"/>
          <w:b/>
          <w:sz w:val="28"/>
          <w:szCs w:val="28"/>
        </w:rPr>
        <w:t>OMAR DE JESÚS RESTREPO OCHOA</w:t>
      </w:r>
    </w:p>
    <w:p w14:paraId="2FA5DB92" w14:textId="77777777" w:rsidR="00806D68" w:rsidRDefault="00806D68" w:rsidP="00806D68">
      <w:pPr>
        <w:widowControl w:val="0"/>
        <w:spacing w:line="360" w:lineRule="auto"/>
        <w:jc w:val="center"/>
        <w:rPr>
          <w:rFonts w:ascii="Bookman Old Style" w:hAnsi="Bookman Old Style" w:cs="Tahoma"/>
          <w:b/>
          <w:sz w:val="28"/>
          <w:szCs w:val="28"/>
        </w:rPr>
      </w:pPr>
    </w:p>
    <w:p w14:paraId="08E54EAD" w14:textId="77777777" w:rsidR="00806D68" w:rsidRDefault="00806D68" w:rsidP="00806D68">
      <w:pPr>
        <w:widowControl w:val="0"/>
        <w:spacing w:line="360" w:lineRule="auto"/>
        <w:jc w:val="center"/>
        <w:rPr>
          <w:rFonts w:ascii="Bookman Old Style" w:hAnsi="Bookman Old Style" w:cs="Tahoma"/>
          <w:b/>
          <w:sz w:val="28"/>
          <w:szCs w:val="28"/>
        </w:rPr>
      </w:pPr>
    </w:p>
    <w:p w14:paraId="60080622" w14:textId="77777777" w:rsidR="00806D68" w:rsidRDefault="00806D68" w:rsidP="00806D68">
      <w:pPr>
        <w:spacing w:line="360" w:lineRule="auto"/>
        <w:jc w:val="center"/>
        <w:rPr>
          <w:rFonts w:ascii="Bookman Old Style" w:hAnsi="Bookman Old Style" w:cs="Tahoma"/>
          <w:b/>
          <w:sz w:val="28"/>
          <w:szCs w:val="28"/>
        </w:rPr>
      </w:pPr>
    </w:p>
    <w:p w14:paraId="2EE0248A" w14:textId="77777777" w:rsidR="00D23210" w:rsidRPr="00D47155" w:rsidRDefault="00806D68" w:rsidP="00806D68">
      <w:pPr>
        <w:widowControl w:val="0"/>
        <w:spacing w:line="360" w:lineRule="auto"/>
        <w:jc w:val="center"/>
        <w:rPr>
          <w:rFonts w:ascii="Bookman Old Style" w:hAnsi="Bookman Old Style"/>
          <w:sz w:val="28"/>
          <w:szCs w:val="28"/>
        </w:rPr>
      </w:pPr>
      <w:r>
        <w:rPr>
          <w:rFonts w:ascii="Bookman Old Style" w:hAnsi="Bookman Old Style" w:cs="Tahoma"/>
          <w:b/>
          <w:sz w:val="28"/>
          <w:szCs w:val="28"/>
        </w:rPr>
        <w:t>GIOVANNI FRANCISCO RODRÍGUEZ JIMÉNEZ</w:t>
      </w:r>
    </w:p>
    <w:sectPr w:rsidR="00D23210" w:rsidRPr="00D47155" w:rsidSect="00B12D9D">
      <w:headerReference w:type="even" r:id="rId8"/>
      <w:headerReference w:type="default" r:id="rId9"/>
      <w:footerReference w:type="even" r:id="rId10"/>
      <w:footerReference w:type="default" r:id="rId11"/>
      <w:headerReference w:type="first" r:id="rId12"/>
      <w:footerReference w:type="first" r:id="rId13"/>
      <w:pgSz w:w="12242" w:h="18722" w:code="179"/>
      <w:pgMar w:top="2268" w:right="1701" w:bottom="1701" w:left="2268"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2941E" w14:textId="77777777" w:rsidR="00CF36D9" w:rsidRDefault="00CF36D9">
      <w:r>
        <w:separator/>
      </w:r>
    </w:p>
  </w:endnote>
  <w:endnote w:type="continuationSeparator" w:id="0">
    <w:p w14:paraId="70565689" w14:textId="77777777" w:rsidR="00CF36D9" w:rsidRDefault="00CF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elleyVolante BT">
    <w:altName w:val="Courier New"/>
    <w:charset w:val="00"/>
    <w:family w:val="script"/>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altName w:val="Bookman Old Style"/>
    <w:panose1 w:val="02050604050505020204"/>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3F73" w14:textId="77777777" w:rsidR="00B90EAD" w:rsidRDefault="00B90EAD" w:rsidP="00112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102BB" w14:textId="77777777" w:rsidR="00B90EAD" w:rsidRDefault="00B90EAD" w:rsidP="00C833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83E3E" w14:textId="0A85AD4C" w:rsidR="00B90EAD" w:rsidRDefault="00B90EAD" w:rsidP="00112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1217">
      <w:rPr>
        <w:rStyle w:val="PageNumber"/>
        <w:noProof/>
      </w:rPr>
      <w:t>8</w:t>
    </w:r>
    <w:r>
      <w:rPr>
        <w:rStyle w:val="PageNumber"/>
      </w:rPr>
      <w:fldChar w:fldCharType="end"/>
    </w:r>
  </w:p>
  <w:p w14:paraId="6FA8B1ED" w14:textId="77777777" w:rsidR="00F268F6" w:rsidRPr="00F268F6" w:rsidRDefault="00F268F6" w:rsidP="00F268F6">
    <w:pPr>
      <w:pStyle w:val="Footer"/>
      <w:rPr>
        <w:rFonts w:ascii="Verdana" w:hAnsi="Verdana"/>
        <w:sz w:val="12"/>
        <w:szCs w:val="16"/>
      </w:rPr>
    </w:pPr>
    <w:r w:rsidRPr="00F268F6">
      <w:rPr>
        <w:rFonts w:ascii="Verdana" w:hAnsi="Verdana"/>
        <w:sz w:val="12"/>
        <w:szCs w:val="16"/>
      </w:rPr>
      <w:t>SCLAJPT-10 V.00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31EE" w14:textId="77777777" w:rsidR="00F268F6" w:rsidRPr="00F268F6" w:rsidRDefault="00F268F6">
    <w:pPr>
      <w:pStyle w:val="Footer"/>
      <w:rPr>
        <w:rFonts w:ascii="Verdana" w:hAnsi="Verdana"/>
        <w:sz w:val="12"/>
        <w:szCs w:val="16"/>
      </w:rPr>
    </w:pPr>
    <w:r w:rsidRPr="00F268F6">
      <w:rPr>
        <w:rFonts w:ascii="Verdana" w:hAnsi="Verdana"/>
        <w:sz w:val="12"/>
        <w:szCs w:val="16"/>
      </w:rPr>
      <w:t>SCLAJPT-10 V.00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887B4" w14:textId="77777777" w:rsidR="00CF36D9" w:rsidRDefault="00CF36D9">
      <w:r>
        <w:separator/>
      </w:r>
    </w:p>
  </w:footnote>
  <w:footnote w:type="continuationSeparator" w:id="0">
    <w:p w14:paraId="2966B4BA" w14:textId="77777777" w:rsidR="00CF36D9" w:rsidRDefault="00CF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668C" w14:textId="1DB2DDEC" w:rsidR="00B90EAD" w:rsidRDefault="00CF36D9" w:rsidP="00057B1C">
    <w:pPr>
      <w:pStyle w:val="Header"/>
      <w:framePr w:wrap="around" w:vAnchor="text" w:hAnchor="margin" w:xAlign="right" w:y="1"/>
      <w:rPr>
        <w:rStyle w:val="PageNumber"/>
      </w:rPr>
    </w:pPr>
    <w:r>
      <w:rPr>
        <w:noProof/>
        <w:lang w:val="es-CO" w:eastAsia="es-CO"/>
      </w:rPr>
      <w:pict w14:anchorId="71F86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1985" o:spid="_x0000_s2050" type="#_x0000_t75" style="position:absolute;margin-left:0;margin-top:0;width:413.1pt;height:534.6pt;z-index:-251657216;mso-position-horizontal:center;mso-position-horizontal-relative:margin;mso-position-vertical:center;mso-position-vertical-relative:margin" o:allowincell="f">
          <v:imagedata r:id="rId1" o:title="FORMATOS EN MARCA DE AGUA-01 (1)"/>
          <w10:wrap anchorx="margin" anchory="margin"/>
        </v:shape>
      </w:pict>
    </w:r>
    <w:r w:rsidR="00B90EAD">
      <w:rPr>
        <w:rStyle w:val="PageNumber"/>
      </w:rPr>
      <w:fldChar w:fldCharType="begin"/>
    </w:r>
    <w:r w:rsidR="00B90EAD">
      <w:rPr>
        <w:rStyle w:val="PageNumber"/>
      </w:rPr>
      <w:instrText xml:space="preserve">PAGE  </w:instrText>
    </w:r>
    <w:r w:rsidR="00B90EAD">
      <w:rPr>
        <w:rStyle w:val="PageNumber"/>
      </w:rPr>
      <w:fldChar w:fldCharType="end"/>
    </w:r>
  </w:p>
  <w:p w14:paraId="26B1E77F" w14:textId="77777777" w:rsidR="00B90EAD" w:rsidRDefault="00B90EAD" w:rsidP="00C232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2B6B" w14:textId="2F181058" w:rsidR="00B90EAD" w:rsidRPr="00BE4F97" w:rsidRDefault="00CF36D9" w:rsidP="00284643">
    <w:pPr>
      <w:keepNext/>
      <w:ind w:right="51"/>
      <w:jc w:val="right"/>
      <w:outlineLvl w:val="0"/>
      <w:rPr>
        <w:rFonts w:ascii="Bookman Old Style" w:hAnsi="Bookman Old Style"/>
        <w:szCs w:val="28"/>
      </w:rPr>
    </w:pPr>
    <w:r>
      <w:rPr>
        <w:rFonts w:ascii="Bookman Old Style" w:hAnsi="Bookman Old Style"/>
        <w:noProof/>
        <w:szCs w:val="28"/>
        <w:lang w:val="es-CO" w:eastAsia="es-CO"/>
      </w:rPr>
      <w:pict w14:anchorId="6D3D1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1986" o:spid="_x0000_s2051" type="#_x0000_t75" style="position:absolute;left:0;text-align:left;margin-left:0;margin-top:0;width:413.1pt;height:534.6pt;z-index:-251656192;mso-position-horizontal:center;mso-position-horizontal-relative:margin;mso-position-vertical:center;mso-position-vertical-relative:margin" o:allowincell="f">
          <v:imagedata r:id="rId1" o:title="FORMATOS EN MARCA DE AGUA-01 (1)"/>
          <w10:wrap anchorx="margin" anchory="margin"/>
        </v:shape>
      </w:pict>
    </w:r>
    <w:r w:rsidR="00B90EAD" w:rsidRPr="00112CF6">
      <w:rPr>
        <w:rFonts w:ascii="Bookman Old Style" w:hAnsi="Bookman Old Style"/>
        <w:szCs w:val="28"/>
      </w:rPr>
      <w:t>Radicación n</w:t>
    </w:r>
    <w:r w:rsidR="00D16847">
      <w:rPr>
        <w:rFonts w:ascii="Bookman Old Style" w:hAnsi="Bookman Old Style"/>
        <w:szCs w:val="28"/>
      </w:rPr>
      <w:t>.</w:t>
    </w:r>
    <w:r w:rsidR="00B90EAD" w:rsidRPr="00112CF6">
      <w:rPr>
        <w:rFonts w:ascii="Bookman Old Style" w:hAnsi="Bookman Old Style"/>
        <w:szCs w:val="28"/>
      </w:rPr>
      <w:t>°</w:t>
    </w:r>
    <w:r w:rsidR="00284643">
      <w:rPr>
        <w:rFonts w:ascii="Bookman Old Style" w:hAnsi="Bookman Old Style"/>
        <w:szCs w:val="28"/>
      </w:rPr>
      <w:t xml:space="preserve"> </w:t>
    </w:r>
    <w:r w:rsidR="00C669D6">
      <w:rPr>
        <w:rFonts w:ascii="Bookman Old Style" w:hAnsi="Bookman Old Style"/>
        <w:szCs w:val="28"/>
      </w:rPr>
      <w:t>5</w:t>
    </w:r>
    <w:r w:rsidR="00912F8E">
      <w:rPr>
        <w:rFonts w:ascii="Bookman Old Style" w:hAnsi="Bookman Old Style"/>
        <w:szCs w:val="28"/>
      </w:rPr>
      <w:t>1811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BFEC" w14:textId="1249886C" w:rsidR="00B90EAD" w:rsidRPr="00252663" w:rsidRDefault="00CF36D9" w:rsidP="00C311FD">
    <w:pPr>
      <w:keepNext/>
      <w:spacing w:line="360" w:lineRule="auto"/>
      <w:ind w:right="51"/>
      <w:jc w:val="center"/>
      <w:outlineLvl w:val="0"/>
      <w:rPr>
        <w:rFonts w:ascii="Edwardian Script ITC" w:hAnsi="Edwardian Script ITC"/>
        <w:szCs w:val="28"/>
      </w:rPr>
    </w:pPr>
    <w:r>
      <w:rPr>
        <w:noProof/>
        <w:lang w:val="es-CO" w:eastAsia="es-CO"/>
      </w:rPr>
      <w:pict w14:anchorId="2A034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1984" o:spid="_x0000_s2049" type="#_x0000_t75" style="position:absolute;left:0;text-align:left;margin-left:0;margin-top:0;width:413.1pt;height:534.6pt;z-index:-251658240;mso-position-horizontal:center;mso-position-horizontal-relative:margin;mso-position-vertical:center;mso-position-vertical-relative:margin" o:allowincell="f">
          <v:imagedata r:id="rId1" o:title="FORMATOS EN MARCA DE AGUA-01 (1)"/>
          <w10:wrap anchorx="margin" anchory="margin"/>
        </v:shape>
      </w:pict>
    </w:r>
    <w:r w:rsidR="006D00F8">
      <w:rPr>
        <w:noProof/>
        <w:lang w:val="es-CO" w:eastAsia="es-CO"/>
      </w:rPr>
      <w:drawing>
        <wp:inline distT="0" distB="0" distL="0" distR="0" wp14:anchorId="0F06F695" wp14:editId="192E7963">
          <wp:extent cx="1247775" cy="1752600"/>
          <wp:effectExtent l="0" t="0" r="0" b="0"/>
          <wp:docPr id="1" name="Imagen 1" descr="LogoSalaD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laDes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175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F72E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A13EE"/>
    <w:multiLevelType w:val="hybridMultilevel"/>
    <w:tmpl w:val="6318ED4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C00DD4"/>
    <w:multiLevelType w:val="hybridMultilevel"/>
    <w:tmpl w:val="52A4ECC6"/>
    <w:lvl w:ilvl="0" w:tplc="89BC993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37601422"/>
    <w:multiLevelType w:val="hybridMultilevel"/>
    <w:tmpl w:val="D11A475C"/>
    <w:lvl w:ilvl="0" w:tplc="3686128C">
      <w:start w:val="8"/>
      <w:numFmt w:val="decimal"/>
      <w:lvlText w:val="%1."/>
      <w:lvlJc w:val="left"/>
      <w:pPr>
        <w:tabs>
          <w:tab w:val="num" w:pos="2088"/>
        </w:tabs>
        <w:ind w:left="2088" w:hanging="1380"/>
      </w:pPr>
      <w:rPr>
        <w:rFonts w:ascii="Arial" w:hAnsi="Arial" w:cs="Arial"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15:restartNumberingAfterBreak="0">
    <w:nsid w:val="38A8567A"/>
    <w:multiLevelType w:val="hybridMultilevel"/>
    <w:tmpl w:val="89203418"/>
    <w:lvl w:ilvl="0" w:tplc="8F2C2728">
      <w:start w:val="6"/>
      <w:numFmt w:val="decimal"/>
      <w:lvlText w:val="%1."/>
      <w:lvlJc w:val="left"/>
      <w:pPr>
        <w:tabs>
          <w:tab w:val="num" w:pos="960"/>
        </w:tabs>
        <w:ind w:left="960" w:hanging="60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C7D0C84"/>
    <w:multiLevelType w:val="hybridMultilevel"/>
    <w:tmpl w:val="6AAEF4EA"/>
    <w:lvl w:ilvl="0" w:tplc="568C9506">
      <w:start w:val="6"/>
      <w:numFmt w:val="decimal"/>
      <w:lvlText w:val="%1."/>
      <w:lvlJc w:val="left"/>
      <w:pPr>
        <w:tabs>
          <w:tab w:val="num" w:pos="2043"/>
        </w:tabs>
        <w:ind w:left="2043" w:hanging="1335"/>
      </w:pPr>
      <w:rPr>
        <w:rFonts w:hint="default"/>
        <w:b/>
        <w:sz w:val="26"/>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4CEA6628"/>
    <w:multiLevelType w:val="hybridMultilevel"/>
    <w:tmpl w:val="D6C25C0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13532DA"/>
    <w:multiLevelType w:val="hybridMultilevel"/>
    <w:tmpl w:val="32AE9BA2"/>
    <w:lvl w:ilvl="0" w:tplc="0B6C69F4">
      <w:start w:val="1"/>
      <w:numFmt w:val="decimal"/>
      <w:lvlText w:val="%1.-"/>
      <w:lvlJc w:val="left"/>
      <w:pPr>
        <w:ind w:left="360" w:hanging="360"/>
      </w:pPr>
      <w:rPr>
        <w:rFonts w:hint="default"/>
        <w:i w:val="0"/>
      </w:rPr>
    </w:lvl>
    <w:lvl w:ilvl="1" w:tplc="0C0A0019" w:tentative="1">
      <w:start w:val="1"/>
      <w:numFmt w:val="lowerLetter"/>
      <w:lvlText w:val="%2."/>
      <w:lvlJc w:val="left"/>
      <w:pPr>
        <w:ind w:left="2940" w:hanging="360"/>
      </w:pPr>
    </w:lvl>
    <w:lvl w:ilvl="2" w:tplc="0C0A001B" w:tentative="1">
      <w:start w:val="1"/>
      <w:numFmt w:val="lowerRoman"/>
      <w:lvlText w:val="%3."/>
      <w:lvlJc w:val="right"/>
      <w:pPr>
        <w:ind w:left="3660" w:hanging="180"/>
      </w:pPr>
    </w:lvl>
    <w:lvl w:ilvl="3" w:tplc="0C0A000F" w:tentative="1">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8" w15:restartNumberingAfterBreak="0">
    <w:nsid w:val="51D775AD"/>
    <w:multiLevelType w:val="hybridMultilevel"/>
    <w:tmpl w:val="08BA15B6"/>
    <w:lvl w:ilvl="0" w:tplc="0C8816C0">
      <w:start w:val="2"/>
      <w:numFmt w:val="decimal"/>
      <w:lvlText w:val="%1."/>
      <w:lvlJc w:val="left"/>
      <w:pPr>
        <w:tabs>
          <w:tab w:val="num" w:pos="1290"/>
        </w:tabs>
        <w:ind w:left="1290" w:hanging="585"/>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86C4638"/>
    <w:multiLevelType w:val="hybridMultilevel"/>
    <w:tmpl w:val="0D92E962"/>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8CA1F79"/>
    <w:multiLevelType w:val="hybridMultilevel"/>
    <w:tmpl w:val="C97634A4"/>
    <w:lvl w:ilvl="0" w:tplc="FE8267AC">
      <w:start w:val="3"/>
      <w:numFmt w:val="decimal"/>
      <w:lvlText w:val="%1."/>
      <w:lvlJc w:val="left"/>
      <w:pPr>
        <w:tabs>
          <w:tab w:val="num" w:pos="1878"/>
        </w:tabs>
        <w:ind w:left="1878" w:hanging="117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78F05B7C"/>
    <w:multiLevelType w:val="hybridMultilevel"/>
    <w:tmpl w:val="84C61D64"/>
    <w:lvl w:ilvl="0" w:tplc="3592714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E5A2830"/>
    <w:multiLevelType w:val="hybridMultilevel"/>
    <w:tmpl w:val="9D786CA0"/>
    <w:lvl w:ilvl="0" w:tplc="E488D770">
      <w:start w:val="4"/>
      <w:numFmt w:val="decimal"/>
      <w:lvlText w:val="%1."/>
      <w:lvlJc w:val="left"/>
      <w:pPr>
        <w:tabs>
          <w:tab w:val="num" w:pos="1803"/>
        </w:tabs>
        <w:ind w:left="1803" w:hanging="109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6"/>
  </w:num>
  <w:num w:numId="2">
    <w:abstractNumId w:val="4"/>
  </w:num>
  <w:num w:numId="3">
    <w:abstractNumId w:val="10"/>
  </w:num>
  <w:num w:numId="4">
    <w:abstractNumId w:val="8"/>
  </w:num>
  <w:num w:numId="5">
    <w:abstractNumId w:val="11"/>
  </w:num>
  <w:num w:numId="6">
    <w:abstractNumId w:val="1"/>
  </w:num>
  <w:num w:numId="7">
    <w:abstractNumId w:val="13"/>
  </w:num>
  <w:num w:numId="8">
    <w:abstractNumId w:val="5"/>
  </w:num>
  <w:num w:numId="9">
    <w:abstractNumId w:val="3"/>
  </w:num>
  <w:num w:numId="10">
    <w:abstractNumId w:val="2"/>
  </w:num>
  <w:num w:numId="11">
    <w:abstractNumId w:val="12"/>
  </w:num>
  <w:num w:numId="12">
    <w:abstractNumId w:val="7"/>
  </w:num>
  <w:num w:numId="13">
    <w:abstractNumId w:val="0"/>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14"/>
    <w:rsid w:val="00001B9C"/>
    <w:rsid w:val="00002A73"/>
    <w:rsid w:val="00002F60"/>
    <w:rsid w:val="0000333F"/>
    <w:rsid w:val="00004B10"/>
    <w:rsid w:val="00004CF9"/>
    <w:rsid w:val="00004D79"/>
    <w:rsid w:val="00005008"/>
    <w:rsid w:val="000057F6"/>
    <w:rsid w:val="0000629D"/>
    <w:rsid w:val="00006A1D"/>
    <w:rsid w:val="000108A7"/>
    <w:rsid w:val="000112AC"/>
    <w:rsid w:val="0001197B"/>
    <w:rsid w:val="0001251C"/>
    <w:rsid w:val="0001254B"/>
    <w:rsid w:val="000134E6"/>
    <w:rsid w:val="000145FC"/>
    <w:rsid w:val="00014B09"/>
    <w:rsid w:val="000156DF"/>
    <w:rsid w:val="00015812"/>
    <w:rsid w:val="00015A2E"/>
    <w:rsid w:val="00015D81"/>
    <w:rsid w:val="00016B27"/>
    <w:rsid w:val="00016B3E"/>
    <w:rsid w:val="000174CA"/>
    <w:rsid w:val="00017A4A"/>
    <w:rsid w:val="00020256"/>
    <w:rsid w:val="0002215C"/>
    <w:rsid w:val="00022A5D"/>
    <w:rsid w:val="00022EA6"/>
    <w:rsid w:val="00023382"/>
    <w:rsid w:val="00023AB6"/>
    <w:rsid w:val="000240E5"/>
    <w:rsid w:val="00024CB6"/>
    <w:rsid w:val="0002563B"/>
    <w:rsid w:val="0002602F"/>
    <w:rsid w:val="00026818"/>
    <w:rsid w:val="00026C9B"/>
    <w:rsid w:val="00026EFD"/>
    <w:rsid w:val="000278F4"/>
    <w:rsid w:val="00027DA1"/>
    <w:rsid w:val="00027E4B"/>
    <w:rsid w:val="00030AA9"/>
    <w:rsid w:val="00030F22"/>
    <w:rsid w:val="0003134E"/>
    <w:rsid w:val="00031C9F"/>
    <w:rsid w:val="000329C6"/>
    <w:rsid w:val="00033034"/>
    <w:rsid w:val="00033116"/>
    <w:rsid w:val="0003350B"/>
    <w:rsid w:val="00033A55"/>
    <w:rsid w:val="00033B70"/>
    <w:rsid w:val="00034B29"/>
    <w:rsid w:val="0003554A"/>
    <w:rsid w:val="0003598C"/>
    <w:rsid w:val="00036063"/>
    <w:rsid w:val="0003607F"/>
    <w:rsid w:val="00036973"/>
    <w:rsid w:val="00036F0C"/>
    <w:rsid w:val="000375D0"/>
    <w:rsid w:val="0004025B"/>
    <w:rsid w:val="000405A4"/>
    <w:rsid w:val="00040F6B"/>
    <w:rsid w:val="00041318"/>
    <w:rsid w:val="000417B7"/>
    <w:rsid w:val="0004185E"/>
    <w:rsid w:val="00041E4D"/>
    <w:rsid w:val="00042102"/>
    <w:rsid w:val="00042224"/>
    <w:rsid w:val="00042270"/>
    <w:rsid w:val="000423B6"/>
    <w:rsid w:val="000432EC"/>
    <w:rsid w:val="0004383A"/>
    <w:rsid w:val="000438F1"/>
    <w:rsid w:val="00044216"/>
    <w:rsid w:val="00044895"/>
    <w:rsid w:val="00044BF6"/>
    <w:rsid w:val="00044F75"/>
    <w:rsid w:val="000458D4"/>
    <w:rsid w:val="00045D6F"/>
    <w:rsid w:val="00045EFB"/>
    <w:rsid w:val="0004705E"/>
    <w:rsid w:val="00047324"/>
    <w:rsid w:val="000475D6"/>
    <w:rsid w:val="0005074D"/>
    <w:rsid w:val="00052067"/>
    <w:rsid w:val="000520F3"/>
    <w:rsid w:val="000522C4"/>
    <w:rsid w:val="000523FB"/>
    <w:rsid w:val="00053DA0"/>
    <w:rsid w:val="00053E2B"/>
    <w:rsid w:val="0005536D"/>
    <w:rsid w:val="000556B6"/>
    <w:rsid w:val="00055B98"/>
    <w:rsid w:val="000560CF"/>
    <w:rsid w:val="00056290"/>
    <w:rsid w:val="00056827"/>
    <w:rsid w:val="00056CA7"/>
    <w:rsid w:val="00056F81"/>
    <w:rsid w:val="000574E9"/>
    <w:rsid w:val="00057B1C"/>
    <w:rsid w:val="00057E3A"/>
    <w:rsid w:val="00057EB1"/>
    <w:rsid w:val="00060869"/>
    <w:rsid w:val="0006187C"/>
    <w:rsid w:val="00061E65"/>
    <w:rsid w:val="000625FA"/>
    <w:rsid w:val="0006272B"/>
    <w:rsid w:val="0006285D"/>
    <w:rsid w:val="00062924"/>
    <w:rsid w:val="00062B76"/>
    <w:rsid w:val="000634A5"/>
    <w:rsid w:val="000642F1"/>
    <w:rsid w:val="0006537B"/>
    <w:rsid w:val="000654E7"/>
    <w:rsid w:val="000667CC"/>
    <w:rsid w:val="0006688C"/>
    <w:rsid w:val="00066B18"/>
    <w:rsid w:val="000670A6"/>
    <w:rsid w:val="00067283"/>
    <w:rsid w:val="00067462"/>
    <w:rsid w:val="000677E3"/>
    <w:rsid w:val="00070041"/>
    <w:rsid w:val="00070523"/>
    <w:rsid w:val="00070B6A"/>
    <w:rsid w:val="00071029"/>
    <w:rsid w:val="0007116F"/>
    <w:rsid w:val="000716DB"/>
    <w:rsid w:val="000724F8"/>
    <w:rsid w:val="0007262E"/>
    <w:rsid w:val="000728E5"/>
    <w:rsid w:val="000737E4"/>
    <w:rsid w:val="0007390E"/>
    <w:rsid w:val="00073C10"/>
    <w:rsid w:val="00073CC6"/>
    <w:rsid w:val="00074082"/>
    <w:rsid w:val="0007416D"/>
    <w:rsid w:val="0007507A"/>
    <w:rsid w:val="00075345"/>
    <w:rsid w:val="000759E6"/>
    <w:rsid w:val="00075CE7"/>
    <w:rsid w:val="00076324"/>
    <w:rsid w:val="000773A6"/>
    <w:rsid w:val="0007746E"/>
    <w:rsid w:val="000774DD"/>
    <w:rsid w:val="000775A6"/>
    <w:rsid w:val="00077752"/>
    <w:rsid w:val="00080057"/>
    <w:rsid w:val="00080215"/>
    <w:rsid w:val="000806C9"/>
    <w:rsid w:val="0008094C"/>
    <w:rsid w:val="00080A43"/>
    <w:rsid w:val="00080BB2"/>
    <w:rsid w:val="00080F64"/>
    <w:rsid w:val="00081644"/>
    <w:rsid w:val="00082DEF"/>
    <w:rsid w:val="000832D3"/>
    <w:rsid w:val="0008367A"/>
    <w:rsid w:val="00083719"/>
    <w:rsid w:val="00083C66"/>
    <w:rsid w:val="00083CF8"/>
    <w:rsid w:val="00083D72"/>
    <w:rsid w:val="00083E90"/>
    <w:rsid w:val="0008412D"/>
    <w:rsid w:val="000844F5"/>
    <w:rsid w:val="00084699"/>
    <w:rsid w:val="00084C5A"/>
    <w:rsid w:val="0008507A"/>
    <w:rsid w:val="00085101"/>
    <w:rsid w:val="00085300"/>
    <w:rsid w:val="00085463"/>
    <w:rsid w:val="00086536"/>
    <w:rsid w:val="000868F5"/>
    <w:rsid w:val="00086A7D"/>
    <w:rsid w:val="00086BA2"/>
    <w:rsid w:val="00086CF4"/>
    <w:rsid w:val="0008794F"/>
    <w:rsid w:val="00087E08"/>
    <w:rsid w:val="00090B0F"/>
    <w:rsid w:val="00090D4C"/>
    <w:rsid w:val="00091626"/>
    <w:rsid w:val="00091843"/>
    <w:rsid w:val="00091A17"/>
    <w:rsid w:val="00092E65"/>
    <w:rsid w:val="00092FE9"/>
    <w:rsid w:val="000933BA"/>
    <w:rsid w:val="00093A08"/>
    <w:rsid w:val="00094FE4"/>
    <w:rsid w:val="00095307"/>
    <w:rsid w:val="0009538C"/>
    <w:rsid w:val="000953FD"/>
    <w:rsid w:val="00095797"/>
    <w:rsid w:val="000978A8"/>
    <w:rsid w:val="00097AC0"/>
    <w:rsid w:val="00097F0E"/>
    <w:rsid w:val="00097F57"/>
    <w:rsid w:val="000A0449"/>
    <w:rsid w:val="000A088B"/>
    <w:rsid w:val="000A0FE1"/>
    <w:rsid w:val="000A1053"/>
    <w:rsid w:val="000A130A"/>
    <w:rsid w:val="000A1377"/>
    <w:rsid w:val="000A1D8F"/>
    <w:rsid w:val="000A1FBE"/>
    <w:rsid w:val="000A2C37"/>
    <w:rsid w:val="000A2E60"/>
    <w:rsid w:val="000A3DDD"/>
    <w:rsid w:val="000A3E6B"/>
    <w:rsid w:val="000A3EF7"/>
    <w:rsid w:val="000A4529"/>
    <w:rsid w:val="000A4B2A"/>
    <w:rsid w:val="000A504E"/>
    <w:rsid w:val="000A5709"/>
    <w:rsid w:val="000A57B5"/>
    <w:rsid w:val="000A59F4"/>
    <w:rsid w:val="000A5A70"/>
    <w:rsid w:val="000A63B9"/>
    <w:rsid w:val="000A6A92"/>
    <w:rsid w:val="000A6C85"/>
    <w:rsid w:val="000A6DD9"/>
    <w:rsid w:val="000A7083"/>
    <w:rsid w:val="000A7110"/>
    <w:rsid w:val="000A74CC"/>
    <w:rsid w:val="000A7BA8"/>
    <w:rsid w:val="000B0AAB"/>
    <w:rsid w:val="000B0B06"/>
    <w:rsid w:val="000B0DCA"/>
    <w:rsid w:val="000B1AE8"/>
    <w:rsid w:val="000B1D43"/>
    <w:rsid w:val="000B2E23"/>
    <w:rsid w:val="000B2EED"/>
    <w:rsid w:val="000B304D"/>
    <w:rsid w:val="000B3BA9"/>
    <w:rsid w:val="000B3C24"/>
    <w:rsid w:val="000B3C90"/>
    <w:rsid w:val="000B4859"/>
    <w:rsid w:val="000B4B34"/>
    <w:rsid w:val="000B50D2"/>
    <w:rsid w:val="000B7AA5"/>
    <w:rsid w:val="000B7C0C"/>
    <w:rsid w:val="000C03D3"/>
    <w:rsid w:val="000C05C1"/>
    <w:rsid w:val="000C1863"/>
    <w:rsid w:val="000C1BE6"/>
    <w:rsid w:val="000C20D2"/>
    <w:rsid w:val="000C2728"/>
    <w:rsid w:val="000C3718"/>
    <w:rsid w:val="000C3962"/>
    <w:rsid w:val="000C3C17"/>
    <w:rsid w:val="000C4526"/>
    <w:rsid w:val="000C4A54"/>
    <w:rsid w:val="000C4AB8"/>
    <w:rsid w:val="000C4F3B"/>
    <w:rsid w:val="000C5253"/>
    <w:rsid w:val="000C5498"/>
    <w:rsid w:val="000C6705"/>
    <w:rsid w:val="000C6BC0"/>
    <w:rsid w:val="000C7033"/>
    <w:rsid w:val="000C7074"/>
    <w:rsid w:val="000C7A29"/>
    <w:rsid w:val="000D01B2"/>
    <w:rsid w:val="000D07A8"/>
    <w:rsid w:val="000D10EA"/>
    <w:rsid w:val="000D144D"/>
    <w:rsid w:val="000D1A02"/>
    <w:rsid w:val="000D1D45"/>
    <w:rsid w:val="000D278E"/>
    <w:rsid w:val="000D35CB"/>
    <w:rsid w:val="000D3923"/>
    <w:rsid w:val="000D3CD6"/>
    <w:rsid w:val="000D4106"/>
    <w:rsid w:val="000D4280"/>
    <w:rsid w:val="000D4D36"/>
    <w:rsid w:val="000D58C4"/>
    <w:rsid w:val="000D61A7"/>
    <w:rsid w:val="000D6282"/>
    <w:rsid w:val="000D7540"/>
    <w:rsid w:val="000D7723"/>
    <w:rsid w:val="000D7841"/>
    <w:rsid w:val="000D7BD4"/>
    <w:rsid w:val="000D7E07"/>
    <w:rsid w:val="000E0089"/>
    <w:rsid w:val="000E0416"/>
    <w:rsid w:val="000E08DB"/>
    <w:rsid w:val="000E0A98"/>
    <w:rsid w:val="000E0D2A"/>
    <w:rsid w:val="000E0D32"/>
    <w:rsid w:val="000E101F"/>
    <w:rsid w:val="000E19C3"/>
    <w:rsid w:val="000E1A09"/>
    <w:rsid w:val="000E26C6"/>
    <w:rsid w:val="000E29ED"/>
    <w:rsid w:val="000E2C9A"/>
    <w:rsid w:val="000E3A61"/>
    <w:rsid w:val="000E3E65"/>
    <w:rsid w:val="000E5CBA"/>
    <w:rsid w:val="000E5E23"/>
    <w:rsid w:val="000E60CF"/>
    <w:rsid w:val="000E61C6"/>
    <w:rsid w:val="000E646F"/>
    <w:rsid w:val="000E64C0"/>
    <w:rsid w:val="000E68AB"/>
    <w:rsid w:val="000E6940"/>
    <w:rsid w:val="000E6DE5"/>
    <w:rsid w:val="000E741F"/>
    <w:rsid w:val="000E7735"/>
    <w:rsid w:val="000E78AB"/>
    <w:rsid w:val="000F14D8"/>
    <w:rsid w:val="000F18BB"/>
    <w:rsid w:val="000F1BEE"/>
    <w:rsid w:val="000F2826"/>
    <w:rsid w:val="000F2C70"/>
    <w:rsid w:val="000F2D70"/>
    <w:rsid w:val="000F2DCA"/>
    <w:rsid w:val="000F32EA"/>
    <w:rsid w:val="000F3B2A"/>
    <w:rsid w:val="000F3C4C"/>
    <w:rsid w:val="000F4026"/>
    <w:rsid w:val="000F4C8D"/>
    <w:rsid w:val="000F4CF3"/>
    <w:rsid w:val="000F4E27"/>
    <w:rsid w:val="000F4EA4"/>
    <w:rsid w:val="000F4F90"/>
    <w:rsid w:val="000F5D50"/>
    <w:rsid w:val="000F65F0"/>
    <w:rsid w:val="000F6C95"/>
    <w:rsid w:val="000F6DF5"/>
    <w:rsid w:val="000F7307"/>
    <w:rsid w:val="000F7A31"/>
    <w:rsid w:val="000F7D3C"/>
    <w:rsid w:val="001002C0"/>
    <w:rsid w:val="00100AB2"/>
    <w:rsid w:val="00100CA7"/>
    <w:rsid w:val="00100CEE"/>
    <w:rsid w:val="00101DAC"/>
    <w:rsid w:val="00102518"/>
    <w:rsid w:val="0010258C"/>
    <w:rsid w:val="001026D7"/>
    <w:rsid w:val="00102E01"/>
    <w:rsid w:val="00103086"/>
    <w:rsid w:val="001036D6"/>
    <w:rsid w:val="00103A08"/>
    <w:rsid w:val="0010424A"/>
    <w:rsid w:val="0010573D"/>
    <w:rsid w:val="00105F3E"/>
    <w:rsid w:val="001060C1"/>
    <w:rsid w:val="0010660B"/>
    <w:rsid w:val="00106653"/>
    <w:rsid w:val="00106F51"/>
    <w:rsid w:val="0010738F"/>
    <w:rsid w:val="0010760E"/>
    <w:rsid w:val="001103BC"/>
    <w:rsid w:val="001107EA"/>
    <w:rsid w:val="001109F1"/>
    <w:rsid w:val="00110B06"/>
    <w:rsid w:val="00110D40"/>
    <w:rsid w:val="00110FE3"/>
    <w:rsid w:val="001119FC"/>
    <w:rsid w:val="0011272B"/>
    <w:rsid w:val="001128EE"/>
    <w:rsid w:val="00112CF6"/>
    <w:rsid w:val="00112E46"/>
    <w:rsid w:val="00113477"/>
    <w:rsid w:val="0011356F"/>
    <w:rsid w:val="00113F7C"/>
    <w:rsid w:val="001141E2"/>
    <w:rsid w:val="00114487"/>
    <w:rsid w:val="00114816"/>
    <w:rsid w:val="00115237"/>
    <w:rsid w:val="0011531D"/>
    <w:rsid w:val="00115389"/>
    <w:rsid w:val="00115563"/>
    <w:rsid w:val="0011578A"/>
    <w:rsid w:val="00115FB9"/>
    <w:rsid w:val="00116256"/>
    <w:rsid w:val="00116341"/>
    <w:rsid w:val="0011656C"/>
    <w:rsid w:val="00116685"/>
    <w:rsid w:val="00116A30"/>
    <w:rsid w:val="00116EEF"/>
    <w:rsid w:val="001171F6"/>
    <w:rsid w:val="0011744D"/>
    <w:rsid w:val="00117B34"/>
    <w:rsid w:val="00117C55"/>
    <w:rsid w:val="00117E3E"/>
    <w:rsid w:val="00117F37"/>
    <w:rsid w:val="00120124"/>
    <w:rsid w:val="00120390"/>
    <w:rsid w:val="00120F3D"/>
    <w:rsid w:val="00121BB5"/>
    <w:rsid w:val="00121C98"/>
    <w:rsid w:val="00121CD3"/>
    <w:rsid w:val="001223CA"/>
    <w:rsid w:val="001224BC"/>
    <w:rsid w:val="001227B5"/>
    <w:rsid w:val="0012372D"/>
    <w:rsid w:val="00123836"/>
    <w:rsid w:val="00123CE6"/>
    <w:rsid w:val="001248BB"/>
    <w:rsid w:val="00124CDA"/>
    <w:rsid w:val="00125416"/>
    <w:rsid w:val="00126032"/>
    <w:rsid w:val="0012643A"/>
    <w:rsid w:val="0012684D"/>
    <w:rsid w:val="001268C0"/>
    <w:rsid w:val="00131173"/>
    <w:rsid w:val="00131328"/>
    <w:rsid w:val="00131354"/>
    <w:rsid w:val="0013141C"/>
    <w:rsid w:val="0013188F"/>
    <w:rsid w:val="001319E1"/>
    <w:rsid w:val="00133A5B"/>
    <w:rsid w:val="0013402D"/>
    <w:rsid w:val="001347A7"/>
    <w:rsid w:val="00135216"/>
    <w:rsid w:val="001354C9"/>
    <w:rsid w:val="00136180"/>
    <w:rsid w:val="001364C5"/>
    <w:rsid w:val="00136ABA"/>
    <w:rsid w:val="00136E14"/>
    <w:rsid w:val="0013765C"/>
    <w:rsid w:val="00137B2F"/>
    <w:rsid w:val="00137B98"/>
    <w:rsid w:val="00140BE8"/>
    <w:rsid w:val="00140E52"/>
    <w:rsid w:val="00140FC2"/>
    <w:rsid w:val="00141056"/>
    <w:rsid w:val="00141965"/>
    <w:rsid w:val="001419BF"/>
    <w:rsid w:val="00141BA0"/>
    <w:rsid w:val="00141D05"/>
    <w:rsid w:val="00141E71"/>
    <w:rsid w:val="001420B0"/>
    <w:rsid w:val="00142C8C"/>
    <w:rsid w:val="00143787"/>
    <w:rsid w:val="00143ECB"/>
    <w:rsid w:val="0014425C"/>
    <w:rsid w:val="00144CB4"/>
    <w:rsid w:val="00145540"/>
    <w:rsid w:val="001457B4"/>
    <w:rsid w:val="001458C5"/>
    <w:rsid w:val="00145C58"/>
    <w:rsid w:val="0014639B"/>
    <w:rsid w:val="00146455"/>
    <w:rsid w:val="001465DD"/>
    <w:rsid w:val="00147147"/>
    <w:rsid w:val="001477AD"/>
    <w:rsid w:val="00147DA4"/>
    <w:rsid w:val="0015084C"/>
    <w:rsid w:val="00151BC0"/>
    <w:rsid w:val="00151C5D"/>
    <w:rsid w:val="00151E2C"/>
    <w:rsid w:val="001523F4"/>
    <w:rsid w:val="00152938"/>
    <w:rsid w:val="00152F10"/>
    <w:rsid w:val="00153E92"/>
    <w:rsid w:val="00154B68"/>
    <w:rsid w:val="00154BF1"/>
    <w:rsid w:val="00154C3F"/>
    <w:rsid w:val="00156143"/>
    <w:rsid w:val="00156488"/>
    <w:rsid w:val="00156526"/>
    <w:rsid w:val="0015660C"/>
    <w:rsid w:val="00156948"/>
    <w:rsid w:val="001571AF"/>
    <w:rsid w:val="001577E1"/>
    <w:rsid w:val="00157862"/>
    <w:rsid w:val="001604EC"/>
    <w:rsid w:val="00160846"/>
    <w:rsid w:val="00160CFD"/>
    <w:rsid w:val="00161AAD"/>
    <w:rsid w:val="00161CFA"/>
    <w:rsid w:val="0016278A"/>
    <w:rsid w:val="00163F77"/>
    <w:rsid w:val="00164339"/>
    <w:rsid w:val="001646C4"/>
    <w:rsid w:val="00164728"/>
    <w:rsid w:val="00164F15"/>
    <w:rsid w:val="00165058"/>
    <w:rsid w:val="00165142"/>
    <w:rsid w:val="001651AE"/>
    <w:rsid w:val="001656C2"/>
    <w:rsid w:val="00165E1B"/>
    <w:rsid w:val="0016687E"/>
    <w:rsid w:val="001672FD"/>
    <w:rsid w:val="001677D1"/>
    <w:rsid w:val="00167B11"/>
    <w:rsid w:val="00167B63"/>
    <w:rsid w:val="00167BB3"/>
    <w:rsid w:val="00170000"/>
    <w:rsid w:val="00171741"/>
    <w:rsid w:val="0017205B"/>
    <w:rsid w:val="00172138"/>
    <w:rsid w:val="00172454"/>
    <w:rsid w:val="001728CA"/>
    <w:rsid w:val="001729F6"/>
    <w:rsid w:val="00172BED"/>
    <w:rsid w:val="00173897"/>
    <w:rsid w:val="00174760"/>
    <w:rsid w:val="001758C3"/>
    <w:rsid w:val="00175E09"/>
    <w:rsid w:val="00176E46"/>
    <w:rsid w:val="00180103"/>
    <w:rsid w:val="001803BD"/>
    <w:rsid w:val="00180484"/>
    <w:rsid w:val="0018081E"/>
    <w:rsid w:val="00180B59"/>
    <w:rsid w:val="00180C24"/>
    <w:rsid w:val="00180CF7"/>
    <w:rsid w:val="00181066"/>
    <w:rsid w:val="00181112"/>
    <w:rsid w:val="00181349"/>
    <w:rsid w:val="00181EDB"/>
    <w:rsid w:val="00183599"/>
    <w:rsid w:val="0018377E"/>
    <w:rsid w:val="0018392E"/>
    <w:rsid w:val="00183B9B"/>
    <w:rsid w:val="00183F8E"/>
    <w:rsid w:val="0018454F"/>
    <w:rsid w:val="00184967"/>
    <w:rsid w:val="00184CE8"/>
    <w:rsid w:val="00185431"/>
    <w:rsid w:val="001859A8"/>
    <w:rsid w:val="001860F1"/>
    <w:rsid w:val="0018638E"/>
    <w:rsid w:val="00186673"/>
    <w:rsid w:val="00186B21"/>
    <w:rsid w:val="00186F61"/>
    <w:rsid w:val="00187B11"/>
    <w:rsid w:val="001909D2"/>
    <w:rsid w:val="00190A41"/>
    <w:rsid w:val="001910C4"/>
    <w:rsid w:val="00191257"/>
    <w:rsid w:val="00191561"/>
    <w:rsid w:val="0019199F"/>
    <w:rsid w:val="00191FEF"/>
    <w:rsid w:val="001924A8"/>
    <w:rsid w:val="00192EE3"/>
    <w:rsid w:val="00193257"/>
    <w:rsid w:val="00194106"/>
    <w:rsid w:val="0019438B"/>
    <w:rsid w:val="0019470E"/>
    <w:rsid w:val="00195832"/>
    <w:rsid w:val="00195833"/>
    <w:rsid w:val="00195C46"/>
    <w:rsid w:val="00196D4A"/>
    <w:rsid w:val="001978EF"/>
    <w:rsid w:val="00197DB4"/>
    <w:rsid w:val="001A0156"/>
    <w:rsid w:val="001A0447"/>
    <w:rsid w:val="001A0CAA"/>
    <w:rsid w:val="001A24EB"/>
    <w:rsid w:val="001A2681"/>
    <w:rsid w:val="001A2AAE"/>
    <w:rsid w:val="001A3916"/>
    <w:rsid w:val="001A4D7D"/>
    <w:rsid w:val="001A5723"/>
    <w:rsid w:val="001A62F2"/>
    <w:rsid w:val="001B063A"/>
    <w:rsid w:val="001B0943"/>
    <w:rsid w:val="001B2F55"/>
    <w:rsid w:val="001B38DE"/>
    <w:rsid w:val="001B39DE"/>
    <w:rsid w:val="001B421C"/>
    <w:rsid w:val="001B4275"/>
    <w:rsid w:val="001B45AA"/>
    <w:rsid w:val="001B4856"/>
    <w:rsid w:val="001B4D8B"/>
    <w:rsid w:val="001B4E2A"/>
    <w:rsid w:val="001B56C7"/>
    <w:rsid w:val="001B5784"/>
    <w:rsid w:val="001B5D87"/>
    <w:rsid w:val="001B60FC"/>
    <w:rsid w:val="001B663C"/>
    <w:rsid w:val="001B6C5C"/>
    <w:rsid w:val="001B792D"/>
    <w:rsid w:val="001C00D3"/>
    <w:rsid w:val="001C02FE"/>
    <w:rsid w:val="001C15D4"/>
    <w:rsid w:val="001C1608"/>
    <w:rsid w:val="001C1644"/>
    <w:rsid w:val="001C17B3"/>
    <w:rsid w:val="001C1B6A"/>
    <w:rsid w:val="001C1BC1"/>
    <w:rsid w:val="001C1DEB"/>
    <w:rsid w:val="001C1DF1"/>
    <w:rsid w:val="001C31B0"/>
    <w:rsid w:val="001C378C"/>
    <w:rsid w:val="001C37FC"/>
    <w:rsid w:val="001C39B7"/>
    <w:rsid w:val="001C3D29"/>
    <w:rsid w:val="001C5C6E"/>
    <w:rsid w:val="001C5F2E"/>
    <w:rsid w:val="001C62B6"/>
    <w:rsid w:val="001C6973"/>
    <w:rsid w:val="001C7327"/>
    <w:rsid w:val="001C7D47"/>
    <w:rsid w:val="001C7FE0"/>
    <w:rsid w:val="001D0174"/>
    <w:rsid w:val="001D094F"/>
    <w:rsid w:val="001D15BE"/>
    <w:rsid w:val="001D17E3"/>
    <w:rsid w:val="001D22EB"/>
    <w:rsid w:val="001D28EC"/>
    <w:rsid w:val="001D2E04"/>
    <w:rsid w:val="001D3BE7"/>
    <w:rsid w:val="001D3E78"/>
    <w:rsid w:val="001D3F00"/>
    <w:rsid w:val="001D409F"/>
    <w:rsid w:val="001D4728"/>
    <w:rsid w:val="001D4CCC"/>
    <w:rsid w:val="001D51F6"/>
    <w:rsid w:val="001D5285"/>
    <w:rsid w:val="001D5C17"/>
    <w:rsid w:val="001D6152"/>
    <w:rsid w:val="001D7FC2"/>
    <w:rsid w:val="001E0AAA"/>
    <w:rsid w:val="001E0B81"/>
    <w:rsid w:val="001E0E0E"/>
    <w:rsid w:val="001E0E44"/>
    <w:rsid w:val="001E0EEF"/>
    <w:rsid w:val="001E1280"/>
    <w:rsid w:val="001E1315"/>
    <w:rsid w:val="001E1A95"/>
    <w:rsid w:val="001E251B"/>
    <w:rsid w:val="001E272D"/>
    <w:rsid w:val="001E39EB"/>
    <w:rsid w:val="001E3A17"/>
    <w:rsid w:val="001E4766"/>
    <w:rsid w:val="001E49BE"/>
    <w:rsid w:val="001E4B91"/>
    <w:rsid w:val="001E51D9"/>
    <w:rsid w:val="001E5987"/>
    <w:rsid w:val="001E5D44"/>
    <w:rsid w:val="001E5DD8"/>
    <w:rsid w:val="001E656C"/>
    <w:rsid w:val="001E6838"/>
    <w:rsid w:val="001E6898"/>
    <w:rsid w:val="001E6AC7"/>
    <w:rsid w:val="001E7156"/>
    <w:rsid w:val="001E71B5"/>
    <w:rsid w:val="001E72AD"/>
    <w:rsid w:val="001E74DA"/>
    <w:rsid w:val="001F03B4"/>
    <w:rsid w:val="001F087E"/>
    <w:rsid w:val="001F0926"/>
    <w:rsid w:val="001F096F"/>
    <w:rsid w:val="001F147D"/>
    <w:rsid w:val="001F1527"/>
    <w:rsid w:val="001F15F0"/>
    <w:rsid w:val="001F290B"/>
    <w:rsid w:val="001F30F6"/>
    <w:rsid w:val="001F3639"/>
    <w:rsid w:val="001F4040"/>
    <w:rsid w:val="001F4ADB"/>
    <w:rsid w:val="001F5CB2"/>
    <w:rsid w:val="001F6B53"/>
    <w:rsid w:val="001F7CFC"/>
    <w:rsid w:val="0020063B"/>
    <w:rsid w:val="00200645"/>
    <w:rsid w:val="002006B0"/>
    <w:rsid w:val="00200865"/>
    <w:rsid w:val="00200EE6"/>
    <w:rsid w:val="002011F3"/>
    <w:rsid w:val="002015C0"/>
    <w:rsid w:val="002023B5"/>
    <w:rsid w:val="00202590"/>
    <w:rsid w:val="00202C78"/>
    <w:rsid w:val="00203634"/>
    <w:rsid w:val="002038CC"/>
    <w:rsid w:val="002038EB"/>
    <w:rsid w:val="00204072"/>
    <w:rsid w:val="002044C9"/>
    <w:rsid w:val="00204744"/>
    <w:rsid w:val="00205C63"/>
    <w:rsid w:val="00206090"/>
    <w:rsid w:val="00206D30"/>
    <w:rsid w:val="00207054"/>
    <w:rsid w:val="0020722D"/>
    <w:rsid w:val="002072D8"/>
    <w:rsid w:val="00207AF4"/>
    <w:rsid w:val="00207DB1"/>
    <w:rsid w:val="00210C43"/>
    <w:rsid w:val="002114A9"/>
    <w:rsid w:val="002118D8"/>
    <w:rsid w:val="0021221F"/>
    <w:rsid w:val="00212772"/>
    <w:rsid w:val="00212E86"/>
    <w:rsid w:val="002132DC"/>
    <w:rsid w:val="00213475"/>
    <w:rsid w:val="002147F3"/>
    <w:rsid w:val="00215335"/>
    <w:rsid w:val="00215675"/>
    <w:rsid w:val="00215710"/>
    <w:rsid w:val="00215819"/>
    <w:rsid w:val="00215D3F"/>
    <w:rsid w:val="002162D3"/>
    <w:rsid w:val="00216653"/>
    <w:rsid w:val="00216E59"/>
    <w:rsid w:val="0021717D"/>
    <w:rsid w:val="00217662"/>
    <w:rsid w:val="0021775A"/>
    <w:rsid w:val="00217B9E"/>
    <w:rsid w:val="00217F2E"/>
    <w:rsid w:val="0022084B"/>
    <w:rsid w:val="002208B3"/>
    <w:rsid w:val="0022101F"/>
    <w:rsid w:val="00221683"/>
    <w:rsid w:val="00221A5F"/>
    <w:rsid w:val="00221F9C"/>
    <w:rsid w:val="002221ED"/>
    <w:rsid w:val="00222849"/>
    <w:rsid w:val="00222F73"/>
    <w:rsid w:val="00223627"/>
    <w:rsid w:val="00224025"/>
    <w:rsid w:val="002245AA"/>
    <w:rsid w:val="00224BE8"/>
    <w:rsid w:val="002272F8"/>
    <w:rsid w:val="002273BD"/>
    <w:rsid w:val="00227D7E"/>
    <w:rsid w:val="00227E0A"/>
    <w:rsid w:val="00230628"/>
    <w:rsid w:val="00230805"/>
    <w:rsid w:val="00230A7B"/>
    <w:rsid w:val="00230BC4"/>
    <w:rsid w:val="00231270"/>
    <w:rsid w:val="00231497"/>
    <w:rsid w:val="002316E6"/>
    <w:rsid w:val="002318AF"/>
    <w:rsid w:val="002328A0"/>
    <w:rsid w:val="0023348F"/>
    <w:rsid w:val="002337D5"/>
    <w:rsid w:val="00233CE9"/>
    <w:rsid w:val="002341C3"/>
    <w:rsid w:val="00234E42"/>
    <w:rsid w:val="002358C7"/>
    <w:rsid w:val="00236710"/>
    <w:rsid w:val="00236FAD"/>
    <w:rsid w:val="002372C7"/>
    <w:rsid w:val="002375B8"/>
    <w:rsid w:val="002402DE"/>
    <w:rsid w:val="002409DE"/>
    <w:rsid w:val="00240D9A"/>
    <w:rsid w:val="00241A13"/>
    <w:rsid w:val="00241A3D"/>
    <w:rsid w:val="00241FB6"/>
    <w:rsid w:val="002423F1"/>
    <w:rsid w:val="0024263C"/>
    <w:rsid w:val="00242DC7"/>
    <w:rsid w:val="00243826"/>
    <w:rsid w:val="00243AA5"/>
    <w:rsid w:val="00244347"/>
    <w:rsid w:val="00244834"/>
    <w:rsid w:val="00244C86"/>
    <w:rsid w:val="00244D2E"/>
    <w:rsid w:val="00245113"/>
    <w:rsid w:val="00245D21"/>
    <w:rsid w:val="00246390"/>
    <w:rsid w:val="002467A6"/>
    <w:rsid w:val="00246E28"/>
    <w:rsid w:val="002473EA"/>
    <w:rsid w:val="00247ECA"/>
    <w:rsid w:val="00250140"/>
    <w:rsid w:val="0025027B"/>
    <w:rsid w:val="002506DC"/>
    <w:rsid w:val="002512A7"/>
    <w:rsid w:val="00252663"/>
    <w:rsid w:val="00252E3B"/>
    <w:rsid w:val="00253036"/>
    <w:rsid w:val="00253A7B"/>
    <w:rsid w:val="00253D39"/>
    <w:rsid w:val="00254920"/>
    <w:rsid w:val="00254A2D"/>
    <w:rsid w:val="00254A35"/>
    <w:rsid w:val="00254CC4"/>
    <w:rsid w:val="00255175"/>
    <w:rsid w:val="002551BD"/>
    <w:rsid w:val="002551C1"/>
    <w:rsid w:val="002559EB"/>
    <w:rsid w:val="002562C3"/>
    <w:rsid w:val="0025781F"/>
    <w:rsid w:val="002579F4"/>
    <w:rsid w:val="00260270"/>
    <w:rsid w:val="00260634"/>
    <w:rsid w:val="00261549"/>
    <w:rsid w:val="0026179C"/>
    <w:rsid w:val="002619AC"/>
    <w:rsid w:val="002623CC"/>
    <w:rsid w:val="002625D8"/>
    <w:rsid w:val="00262638"/>
    <w:rsid w:val="002628B1"/>
    <w:rsid w:val="00263015"/>
    <w:rsid w:val="00263E61"/>
    <w:rsid w:val="00264235"/>
    <w:rsid w:val="00264572"/>
    <w:rsid w:val="00264801"/>
    <w:rsid w:val="00264817"/>
    <w:rsid w:val="00264A7C"/>
    <w:rsid w:val="00264EE3"/>
    <w:rsid w:val="00265002"/>
    <w:rsid w:val="00265545"/>
    <w:rsid w:val="0026555D"/>
    <w:rsid w:val="00265D71"/>
    <w:rsid w:val="0026606D"/>
    <w:rsid w:val="00266466"/>
    <w:rsid w:val="002664F5"/>
    <w:rsid w:val="00266FA0"/>
    <w:rsid w:val="00267B41"/>
    <w:rsid w:val="00267F3F"/>
    <w:rsid w:val="0027014B"/>
    <w:rsid w:val="00271265"/>
    <w:rsid w:val="00271840"/>
    <w:rsid w:val="002718F1"/>
    <w:rsid w:val="00271B8F"/>
    <w:rsid w:val="00273021"/>
    <w:rsid w:val="0027375B"/>
    <w:rsid w:val="00273917"/>
    <w:rsid w:val="002739A5"/>
    <w:rsid w:val="00273F00"/>
    <w:rsid w:val="00273FFF"/>
    <w:rsid w:val="002740E4"/>
    <w:rsid w:val="00274185"/>
    <w:rsid w:val="00274A03"/>
    <w:rsid w:val="00274BDC"/>
    <w:rsid w:val="002754C3"/>
    <w:rsid w:val="00275763"/>
    <w:rsid w:val="002758B5"/>
    <w:rsid w:val="0027592C"/>
    <w:rsid w:val="00275FA5"/>
    <w:rsid w:val="00276457"/>
    <w:rsid w:val="002772DC"/>
    <w:rsid w:val="00277413"/>
    <w:rsid w:val="00277C42"/>
    <w:rsid w:val="00280249"/>
    <w:rsid w:val="002807EB"/>
    <w:rsid w:val="00280E67"/>
    <w:rsid w:val="00281495"/>
    <w:rsid w:val="00281D10"/>
    <w:rsid w:val="002833E6"/>
    <w:rsid w:val="00283937"/>
    <w:rsid w:val="00283B66"/>
    <w:rsid w:val="00284643"/>
    <w:rsid w:val="00284C5B"/>
    <w:rsid w:val="00284C6E"/>
    <w:rsid w:val="00285EB3"/>
    <w:rsid w:val="00286212"/>
    <w:rsid w:val="0028623E"/>
    <w:rsid w:val="002862F1"/>
    <w:rsid w:val="00286EC5"/>
    <w:rsid w:val="00287314"/>
    <w:rsid w:val="002876EF"/>
    <w:rsid w:val="00287AEE"/>
    <w:rsid w:val="00290096"/>
    <w:rsid w:val="002905E3"/>
    <w:rsid w:val="00290639"/>
    <w:rsid w:val="00290D8E"/>
    <w:rsid w:val="00290DCC"/>
    <w:rsid w:val="00291517"/>
    <w:rsid w:val="0029169D"/>
    <w:rsid w:val="002916AB"/>
    <w:rsid w:val="00291A65"/>
    <w:rsid w:val="00291DF6"/>
    <w:rsid w:val="002920EB"/>
    <w:rsid w:val="0029254A"/>
    <w:rsid w:val="00292D0A"/>
    <w:rsid w:val="00293E4F"/>
    <w:rsid w:val="00293F63"/>
    <w:rsid w:val="002940DF"/>
    <w:rsid w:val="00294D43"/>
    <w:rsid w:val="002952A2"/>
    <w:rsid w:val="0029595E"/>
    <w:rsid w:val="00295A41"/>
    <w:rsid w:val="00295A84"/>
    <w:rsid w:val="00295B0D"/>
    <w:rsid w:val="00295DAE"/>
    <w:rsid w:val="00295DEB"/>
    <w:rsid w:val="0029601D"/>
    <w:rsid w:val="00296499"/>
    <w:rsid w:val="00296644"/>
    <w:rsid w:val="00296C11"/>
    <w:rsid w:val="00296E44"/>
    <w:rsid w:val="00297E64"/>
    <w:rsid w:val="002A012D"/>
    <w:rsid w:val="002A06DF"/>
    <w:rsid w:val="002A07F6"/>
    <w:rsid w:val="002A0833"/>
    <w:rsid w:val="002A122E"/>
    <w:rsid w:val="002A15B7"/>
    <w:rsid w:val="002A193D"/>
    <w:rsid w:val="002A27C7"/>
    <w:rsid w:val="002A2B7E"/>
    <w:rsid w:val="002A3254"/>
    <w:rsid w:val="002A329D"/>
    <w:rsid w:val="002A5C4C"/>
    <w:rsid w:val="002A638F"/>
    <w:rsid w:val="002A696C"/>
    <w:rsid w:val="002A6DD2"/>
    <w:rsid w:val="002A7A8B"/>
    <w:rsid w:val="002B07F9"/>
    <w:rsid w:val="002B10CB"/>
    <w:rsid w:val="002B12C1"/>
    <w:rsid w:val="002B206C"/>
    <w:rsid w:val="002B2745"/>
    <w:rsid w:val="002B2962"/>
    <w:rsid w:val="002B31B2"/>
    <w:rsid w:val="002B4DA8"/>
    <w:rsid w:val="002B4E1E"/>
    <w:rsid w:val="002B54B2"/>
    <w:rsid w:val="002B63E8"/>
    <w:rsid w:val="002B70B8"/>
    <w:rsid w:val="002B73B5"/>
    <w:rsid w:val="002C00E3"/>
    <w:rsid w:val="002C0BAE"/>
    <w:rsid w:val="002C0D8B"/>
    <w:rsid w:val="002C10FD"/>
    <w:rsid w:val="002C183A"/>
    <w:rsid w:val="002C1E87"/>
    <w:rsid w:val="002C25C6"/>
    <w:rsid w:val="002C3D0B"/>
    <w:rsid w:val="002C4527"/>
    <w:rsid w:val="002C4E40"/>
    <w:rsid w:val="002C5277"/>
    <w:rsid w:val="002C540A"/>
    <w:rsid w:val="002C57B7"/>
    <w:rsid w:val="002C641F"/>
    <w:rsid w:val="002C67EC"/>
    <w:rsid w:val="002C6A50"/>
    <w:rsid w:val="002C6E7F"/>
    <w:rsid w:val="002C735C"/>
    <w:rsid w:val="002C7BE8"/>
    <w:rsid w:val="002D07BB"/>
    <w:rsid w:val="002D093C"/>
    <w:rsid w:val="002D11F6"/>
    <w:rsid w:val="002D22C9"/>
    <w:rsid w:val="002D3B1C"/>
    <w:rsid w:val="002D3F3B"/>
    <w:rsid w:val="002D43B8"/>
    <w:rsid w:val="002D50D5"/>
    <w:rsid w:val="002D6108"/>
    <w:rsid w:val="002D6B89"/>
    <w:rsid w:val="002E0021"/>
    <w:rsid w:val="002E0579"/>
    <w:rsid w:val="002E058B"/>
    <w:rsid w:val="002E0C0B"/>
    <w:rsid w:val="002E1095"/>
    <w:rsid w:val="002E1351"/>
    <w:rsid w:val="002E1534"/>
    <w:rsid w:val="002E19FD"/>
    <w:rsid w:val="002E1C4C"/>
    <w:rsid w:val="002E2206"/>
    <w:rsid w:val="002E2838"/>
    <w:rsid w:val="002E2EE7"/>
    <w:rsid w:val="002E3005"/>
    <w:rsid w:val="002E3B47"/>
    <w:rsid w:val="002E3E46"/>
    <w:rsid w:val="002E4CC2"/>
    <w:rsid w:val="002E4F56"/>
    <w:rsid w:val="002E5717"/>
    <w:rsid w:val="002E5F87"/>
    <w:rsid w:val="002E609F"/>
    <w:rsid w:val="002E65EE"/>
    <w:rsid w:val="002E7CF4"/>
    <w:rsid w:val="002E7EB1"/>
    <w:rsid w:val="002F0509"/>
    <w:rsid w:val="002F237F"/>
    <w:rsid w:val="002F23ED"/>
    <w:rsid w:val="002F294F"/>
    <w:rsid w:val="002F2ADF"/>
    <w:rsid w:val="002F2EAF"/>
    <w:rsid w:val="002F399E"/>
    <w:rsid w:val="002F3A28"/>
    <w:rsid w:val="002F3F37"/>
    <w:rsid w:val="002F410B"/>
    <w:rsid w:val="002F4119"/>
    <w:rsid w:val="002F49EF"/>
    <w:rsid w:val="002F4BBB"/>
    <w:rsid w:val="002F4D2C"/>
    <w:rsid w:val="002F4FC7"/>
    <w:rsid w:val="002F5D41"/>
    <w:rsid w:val="002F5D62"/>
    <w:rsid w:val="002F60F2"/>
    <w:rsid w:val="002F62E4"/>
    <w:rsid w:val="002F6552"/>
    <w:rsid w:val="002F68C4"/>
    <w:rsid w:val="002F6969"/>
    <w:rsid w:val="002F7303"/>
    <w:rsid w:val="002F7407"/>
    <w:rsid w:val="002F79E9"/>
    <w:rsid w:val="002F7B29"/>
    <w:rsid w:val="003003C4"/>
    <w:rsid w:val="0030044F"/>
    <w:rsid w:val="003008FC"/>
    <w:rsid w:val="00300C2E"/>
    <w:rsid w:val="00301638"/>
    <w:rsid w:val="00301E74"/>
    <w:rsid w:val="003025F3"/>
    <w:rsid w:val="00303355"/>
    <w:rsid w:val="003038D2"/>
    <w:rsid w:val="00303DDC"/>
    <w:rsid w:val="00304A9A"/>
    <w:rsid w:val="00304AE2"/>
    <w:rsid w:val="00304B49"/>
    <w:rsid w:val="00304D06"/>
    <w:rsid w:val="00305552"/>
    <w:rsid w:val="003055A5"/>
    <w:rsid w:val="00305D56"/>
    <w:rsid w:val="00305E07"/>
    <w:rsid w:val="003060F2"/>
    <w:rsid w:val="003061F2"/>
    <w:rsid w:val="0030671A"/>
    <w:rsid w:val="00306C1D"/>
    <w:rsid w:val="00306D60"/>
    <w:rsid w:val="00307462"/>
    <w:rsid w:val="00307EDA"/>
    <w:rsid w:val="00310277"/>
    <w:rsid w:val="003105D8"/>
    <w:rsid w:val="00310705"/>
    <w:rsid w:val="003114C9"/>
    <w:rsid w:val="003114CD"/>
    <w:rsid w:val="003114F5"/>
    <w:rsid w:val="00311740"/>
    <w:rsid w:val="00311C04"/>
    <w:rsid w:val="00312331"/>
    <w:rsid w:val="003124E0"/>
    <w:rsid w:val="00313F65"/>
    <w:rsid w:val="0031449F"/>
    <w:rsid w:val="00314DB0"/>
    <w:rsid w:val="003154A8"/>
    <w:rsid w:val="003157C4"/>
    <w:rsid w:val="00315873"/>
    <w:rsid w:val="0031605C"/>
    <w:rsid w:val="0031605D"/>
    <w:rsid w:val="003175DC"/>
    <w:rsid w:val="00320544"/>
    <w:rsid w:val="00320614"/>
    <w:rsid w:val="00320934"/>
    <w:rsid w:val="00320A68"/>
    <w:rsid w:val="00320DB3"/>
    <w:rsid w:val="00321815"/>
    <w:rsid w:val="00321D5F"/>
    <w:rsid w:val="00321EC2"/>
    <w:rsid w:val="00322616"/>
    <w:rsid w:val="00323045"/>
    <w:rsid w:val="003234C7"/>
    <w:rsid w:val="00323BBE"/>
    <w:rsid w:val="0032410D"/>
    <w:rsid w:val="00324731"/>
    <w:rsid w:val="003250C3"/>
    <w:rsid w:val="0032527E"/>
    <w:rsid w:val="003259C9"/>
    <w:rsid w:val="00325D08"/>
    <w:rsid w:val="00325EC2"/>
    <w:rsid w:val="00325F5B"/>
    <w:rsid w:val="0032602F"/>
    <w:rsid w:val="0032675E"/>
    <w:rsid w:val="00326CD6"/>
    <w:rsid w:val="00327733"/>
    <w:rsid w:val="003277FC"/>
    <w:rsid w:val="003279D8"/>
    <w:rsid w:val="00330201"/>
    <w:rsid w:val="00330321"/>
    <w:rsid w:val="00330B61"/>
    <w:rsid w:val="00330D10"/>
    <w:rsid w:val="00330E21"/>
    <w:rsid w:val="00331736"/>
    <w:rsid w:val="00331976"/>
    <w:rsid w:val="00331A3B"/>
    <w:rsid w:val="00332613"/>
    <w:rsid w:val="00332A10"/>
    <w:rsid w:val="00332A4C"/>
    <w:rsid w:val="003331FF"/>
    <w:rsid w:val="00333372"/>
    <w:rsid w:val="003338BA"/>
    <w:rsid w:val="00333C5B"/>
    <w:rsid w:val="00334337"/>
    <w:rsid w:val="0033470E"/>
    <w:rsid w:val="003366D2"/>
    <w:rsid w:val="00336D8B"/>
    <w:rsid w:val="00336DFE"/>
    <w:rsid w:val="003375F7"/>
    <w:rsid w:val="0034047B"/>
    <w:rsid w:val="003405E6"/>
    <w:rsid w:val="003407DF"/>
    <w:rsid w:val="00340D9C"/>
    <w:rsid w:val="003420A0"/>
    <w:rsid w:val="00342488"/>
    <w:rsid w:val="0034267C"/>
    <w:rsid w:val="00342C47"/>
    <w:rsid w:val="00342E99"/>
    <w:rsid w:val="003439FC"/>
    <w:rsid w:val="00344045"/>
    <w:rsid w:val="00344A10"/>
    <w:rsid w:val="00344DB4"/>
    <w:rsid w:val="003458FA"/>
    <w:rsid w:val="00346593"/>
    <w:rsid w:val="003465B3"/>
    <w:rsid w:val="00346B26"/>
    <w:rsid w:val="003473CA"/>
    <w:rsid w:val="00347582"/>
    <w:rsid w:val="00347760"/>
    <w:rsid w:val="00347ACD"/>
    <w:rsid w:val="00347B60"/>
    <w:rsid w:val="00347CAB"/>
    <w:rsid w:val="00350074"/>
    <w:rsid w:val="00350434"/>
    <w:rsid w:val="003508CD"/>
    <w:rsid w:val="00350CB4"/>
    <w:rsid w:val="00351059"/>
    <w:rsid w:val="00353221"/>
    <w:rsid w:val="0035335F"/>
    <w:rsid w:val="00353884"/>
    <w:rsid w:val="003545C8"/>
    <w:rsid w:val="00354F5C"/>
    <w:rsid w:val="003556F4"/>
    <w:rsid w:val="00355C47"/>
    <w:rsid w:val="00355D03"/>
    <w:rsid w:val="00356267"/>
    <w:rsid w:val="0035651D"/>
    <w:rsid w:val="0035660F"/>
    <w:rsid w:val="00356BC4"/>
    <w:rsid w:val="003573BA"/>
    <w:rsid w:val="003604E4"/>
    <w:rsid w:val="003606E2"/>
    <w:rsid w:val="00360841"/>
    <w:rsid w:val="00360BBE"/>
    <w:rsid w:val="00360EC8"/>
    <w:rsid w:val="00361721"/>
    <w:rsid w:val="003619A7"/>
    <w:rsid w:val="00361B1E"/>
    <w:rsid w:val="00362BB2"/>
    <w:rsid w:val="00362ED3"/>
    <w:rsid w:val="003634BD"/>
    <w:rsid w:val="003649FF"/>
    <w:rsid w:val="00365958"/>
    <w:rsid w:val="00366178"/>
    <w:rsid w:val="00367139"/>
    <w:rsid w:val="00367341"/>
    <w:rsid w:val="00367AFD"/>
    <w:rsid w:val="003700E5"/>
    <w:rsid w:val="003700F7"/>
    <w:rsid w:val="0037025A"/>
    <w:rsid w:val="00370623"/>
    <w:rsid w:val="00370715"/>
    <w:rsid w:val="00370D88"/>
    <w:rsid w:val="00370EF7"/>
    <w:rsid w:val="0037119A"/>
    <w:rsid w:val="00371810"/>
    <w:rsid w:val="00371C2B"/>
    <w:rsid w:val="00372538"/>
    <w:rsid w:val="00372E76"/>
    <w:rsid w:val="003735B3"/>
    <w:rsid w:val="0037366D"/>
    <w:rsid w:val="0037382F"/>
    <w:rsid w:val="0037409D"/>
    <w:rsid w:val="00374457"/>
    <w:rsid w:val="003746CE"/>
    <w:rsid w:val="00374993"/>
    <w:rsid w:val="00375A52"/>
    <w:rsid w:val="00375B59"/>
    <w:rsid w:val="003761DF"/>
    <w:rsid w:val="00377096"/>
    <w:rsid w:val="00377B5E"/>
    <w:rsid w:val="003801F7"/>
    <w:rsid w:val="003805D2"/>
    <w:rsid w:val="00381476"/>
    <w:rsid w:val="00381D9B"/>
    <w:rsid w:val="00381F38"/>
    <w:rsid w:val="003820D1"/>
    <w:rsid w:val="00382A96"/>
    <w:rsid w:val="00382B84"/>
    <w:rsid w:val="00383884"/>
    <w:rsid w:val="00384381"/>
    <w:rsid w:val="00384A65"/>
    <w:rsid w:val="00384D29"/>
    <w:rsid w:val="003853B6"/>
    <w:rsid w:val="003855FE"/>
    <w:rsid w:val="00385CF6"/>
    <w:rsid w:val="00385EC6"/>
    <w:rsid w:val="00386780"/>
    <w:rsid w:val="00386F85"/>
    <w:rsid w:val="0038736B"/>
    <w:rsid w:val="0038779A"/>
    <w:rsid w:val="003878DD"/>
    <w:rsid w:val="003878EB"/>
    <w:rsid w:val="0038790D"/>
    <w:rsid w:val="00390036"/>
    <w:rsid w:val="003903C9"/>
    <w:rsid w:val="00390F20"/>
    <w:rsid w:val="0039263B"/>
    <w:rsid w:val="00392F74"/>
    <w:rsid w:val="00393137"/>
    <w:rsid w:val="0039353C"/>
    <w:rsid w:val="003938C7"/>
    <w:rsid w:val="00393FF0"/>
    <w:rsid w:val="003940BB"/>
    <w:rsid w:val="00394A6A"/>
    <w:rsid w:val="003953AE"/>
    <w:rsid w:val="0039548C"/>
    <w:rsid w:val="00395BAB"/>
    <w:rsid w:val="00396606"/>
    <w:rsid w:val="003969A4"/>
    <w:rsid w:val="00396C9F"/>
    <w:rsid w:val="003974A6"/>
    <w:rsid w:val="003A0440"/>
    <w:rsid w:val="003A0731"/>
    <w:rsid w:val="003A10AF"/>
    <w:rsid w:val="003A15E5"/>
    <w:rsid w:val="003A1E0B"/>
    <w:rsid w:val="003A20BE"/>
    <w:rsid w:val="003A21A6"/>
    <w:rsid w:val="003A27A7"/>
    <w:rsid w:val="003A2D85"/>
    <w:rsid w:val="003A2DDF"/>
    <w:rsid w:val="003A301A"/>
    <w:rsid w:val="003A3733"/>
    <w:rsid w:val="003A3C89"/>
    <w:rsid w:val="003A3DB6"/>
    <w:rsid w:val="003A48D5"/>
    <w:rsid w:val="003A5A6A"/>
    <w:rsid w:val="003A5AF9"/>
    <w:rsid w:val="003A659F"/>
    <w:rsid w:val="003A689E"/>
    <w:rsid w:val="003A72F4"/>
    <w:rsid w:val="003A7DF1"/>
    <w:rsid w:val="003A7E07"/>
    <w:rsid w:val="003B013E"/>
    <w:rsid w:val="003B06EC"/>
    <w:rsid w:val="003B0816"/>
    <w:rsid w:val="003B089E"/>
    <w:rsid w:val="003B1CAE"/>
    <w:rsid w:val="003B2011"/>
    <w:rsid w:val="003B2307"/>
    <w:rsid w:val="003B2555"/>
    <w:rsid w:val="003B2657"/>
    <w:rsid w:val="003B4897"/>
    <w:rsid w:val="003B494A"/>
    <w:rsid w:val="003B4B45"/>
    <w:rsid w:val="003B4D3C"/>
    <w:rsid w:val="003B5434"/>
    <w:rsid w:val="003B57BA"/>
    <w:rsid w:val="003B5A82"/>
    <w:rsid w:val="003B5B1F"/>
    <w:rsid w:val="003B5C45"/>
    <w:rsid w:val="003B5FB8"/>
    <w:rsid w:val="003B65AF"/>
    <w:rsid w:val="003B6E89"/>
    <w:rsid w:val="003C0502"/>
    <w:rsid w:val="003C08E6"/>
    <w:rsid w:val="003C1859"/>
    <w:rsid w:val="003C1B1E"/>
    <w:rsid w:val="003C1D49"/>
    <w:rsid w:val="003C1E7E"/>
    <w:rsid w:val="003C1ED9"/>
    <w:rsid w:val="003C2031"/>
    <w:rsid w:val="003C28B7"/>
    <w:rsid w:val="003C2CF7"/>
    <w:rsid w:val="003C2EF6"/>
    <w:rsid w:val="003C4647"/>
    <w:rsid w:val="003C4711"/>
    <w:rsid w:val="003C4ABC"/>
    <w:rsid w:val="003C52E3"/>
    <w:rsid w:val="003C559F"/>
    <w:rsid w:val="003C5648"/>
    <w:rsid w:val="003C588C"/>
    <w:rsid w:val="003C5CD2"/>
    <w:rsid w:val="003C64B4"/>
    <w:rsid w:val="003C7D2B"/>
    <w:rsid w:val="003D1512"/>
    <w:rsid w:val="003D1E35"/>
    <w:rsid w:val="003D2463"/>
    <w:rsid w:val="003D32E8"/>
    <w:rsid w:val="003D330F"/>
    <w:rsid w:val="003D3BFC"/>
    <w:rsid w:val="003D4250"/>
    <w:rsid w:val="003D4453"/>
    <w:rsid w:val="003D4784"/>
    <w:rsid w:val="003D4E22"/>
    <w:rsid w:val="003D4E45"/>
    <w:rsid w:val="003D4FC0"/>
    <w:rsid w:val="003D5180"/>
    <w:rsid w:val="003D5208"/>
    <w:rsid w:val="003D5724"/>
    <w:rsid w:val="003D5D1E"/>
    <w:rsid w:val="003D6586"/>
    <w:rsid w:val="003D6E87"/>
    <w:rsid w:val="003D6F70"/>
    <w:rsid w:val="003E0756"/>
    <w:rsid w:val="003E0BF3"/>
    <w:rsid w:val="003E0D76"/>
    <w:rsid w:val="003E23CC"/>
    <w:rsid w:val="003E2BB7"/>
    <w:rsid w:val="003E5F90"/>
    <w:rsid w:val="003E66F2"/>
    <w:rsid w:val="003E6E8C"/>
    <w:rsid w:val="003E7887"/>
    <w:rsid w:val="003F0DC3"/>
    <w:rsid w:val="003F0F7F"/>
    <w:rsid w:val="003F170D"/>
    <w:rsid w:val="003F192B"/>
    <w:rsid w:val="003F1BB9"/>
    <w:rsid w:val="003F2BD6"/>
    <w:rsid w:val="003F3870"/>
    <w:rsid w:val="003F4236"/>
    <w:rsid w:val="003F4ADC"/>
    <w:rsid w:val="003F4E5D"/>
    <w:rsid w:val="003F58D0"/>
    <w:rsid w:val="003F5E82"/>
    <w:rsid w:val="003F61C1"/>
    <w:rsid w:val="003F6E99"/>
    <w:rsid w:val="003F73BE"/>
    <w:rsid w:val="003F781B"/>
    <w:rsid w:val="003F7E84"/>
    <w:rsid w:val="0040051C"/>
    <w:rsid w:val="004005CF"/>
    <w:rsid w:val="00400ED2"/>
    <w:rsid w:val="00401151"/>
    <w:rsid w:val="00401522"/>
    <w:rsid w:val="00401611"/>
    <w:rsid w:val="00401A50"/>
    <w:rsid w:val="004024D9"/>
    <w:rsid w:val="00402C45"/>
    <w:rsid w:val="00403353"/>
    <w:rsid w:val="00403442"/>
    <w:rsid w:val="004035A3"/>
    <w:rsid w:val="00403A17"/>
    <w:rsid w:val="00404680"/>
    <w:rsid w:val="00404F39"/>
    <w:rsid w:val="00405693"/>
    <w:rsid w:val="00405DE8"/>
    <w:rsid w:val="004060CC"/>
    <w:rsid w:val="00406A48"/>
    <w:rsid w:val="00406CAF"/>
    <w:rsid w:val="00407215"/>
    <w:rsid w:val="004076F8"/>
    <w:rsid w:val="00410509"/>
    <w:rsid w:val="00410814"/>
    <w:rsid w:val="00411973"/>
    <w:rsid w:val="0041197B"/>
    <w:rsid w:val="004119DC"/>
    <w:rsid w:val="00412220"/>
    <w:rsid w:val="004122CB"/>
    <w:rsid w:val="00412DCF"/>
    <w:rsid w:val="00412E79"/>
    <w:rsid w:val="004132B5"/>
    <w:rsid w:val="00413FF9"/>
    <w:rsid w:val="00414160"/>
    <w:rsid w:val="00414411"/>
    <w:rsid w:val="004147C2"/>
    <w:rsid w:val="00414D3F"/>
    <w:rsid w:val="004153C2"/>
    <w:rsid w:val="004160D1"/>
    <w:rsid w:val="004162E0"/>
    <w:rsid w:val="00416516"/>
    <w:rsid w:val="004167E1"/>
    <w:rsid w:val="00416E57"/>
    <w:rsid w:val="004171BD"/>
    <w:rsid w:val="00417520"/>
    <w:rsid w:val="004204C6"/>
    <w:rsid w:val="00420A23"/>
    <w:rsid w:val="004220B5"/>
    <w:rsid w:val="004222AE"/>
    <w:rsid w:val="004222DB"/>
    <w:rsid w:val="00422819"/>
    <w:rsid w:val="0042341E"/>
    <w:rsid w:val="00423D88"/>
    <w:rsid w:val="004251BD"/>
    <w:rsid w:val="00426B54"/>
    <w:rsid w:val="00427ABF"/>
    <w:rsid w:val="0043086D"/>
    <w:rsid w:val="00430A4D"/>
    <w:rsid w:val="004317A9"/>
    <w:rsid w:val="0043226A"/>
    <w:rsid w:val="00432C52"/>
    <w:rsid w:val="00432EC8"/>
    <w:rsid w:val="00433DBB"/>
    <w:rsid w:val="00433DE2"/>
    <w:rsid w:val="00433DF5"/>
    <w:rsid w:val="00433E79"/>
    <w:rsid w:val="004341B1"/>
    <w:rsid w:val="00434498"/>
    <w:rsid w:val="004347A0"/>
    <w:rsid w:val="004351DD"/>
    <w:rsid w:val="004361C5"/>
    <w:rsid w:val="00436401"/>
    <w:rsid w:val="004368C1"/>
    <w:rsid w:val="00436EFF"/>
    <w:rsid w:val="00437D8D"/>
    <w:rsid w:val="00440DA0"/>
    <w:rsid w:val="00441608"/>
    <w:rsid w:val="0044189C"/>
    <w:rsid w:val="004419B3"/>
    <w:rsid w:val="004419BD"/>
    <w:rsid w:val="00441BBB"/>
    <w:rsid w:val="00441C30"/>
    <w:rsid w:val="00441CD5"/>
    <w:rsid w:val="00441EAF"/>
    <w:rsid w:val="004421E5"/>
    <w:rsid w:val="00442259"/>
    <w:rsid w:val="00442ED3"/>
    <w:rsid w:val="00442FE5"/>
    <w:rsid w:val="00443003"/>
    <w:rsid w:val="00443A00"/>
    <w:rsid w:val="00443A09"/>
    <w:rsid w:val="00443C74"/>
    <w:rsid w:val="00443D00"/>
    <w:rsid w:val="00443D30"/>
    <w:rsid w:val="0044436A"/>
    <w:rsid w:val="004447FE"/>
    <w:rsid w:val="004464FE"/>
    <w:rsid w:val="004465ED"/>
    <w:rsid w:val="00450030"/>
    <w:rsid w:val="00450E8B"/>
    <w:rsid w:val="00450FF1"/>
    <w:rsid w:val="004518C4"/>
    <w:rsid w:val="00451A9E"/>
    <w:rsid w:val="00451EED"/>
    <w:rsid w:val="004529B0"/>
    <w:rsid w:val="00454841"/>
    <w:rsid w:val="00454D7F"/>
    <w:rsid w:val="00455164"/>
    <w:rsid w:val="004552EF"/>
    <w:rsid w:val="00455938"/>
    <w:rsid w:val="00455BBB"/>
    <w:rsid w:val="00455E61"/>
    <w:rsid w:val="00456A1A"/>
    <w:rsid w:val="0045711B"/>
    <w:rsid w:val="0045772C"/>
    <w:rsid w:val="00457881"/>
    <w:rsid w:val="004579C2"/>
    <w:rsid w:val="00457BC6"/>
    <w:rsid w:val="00460676"/>
    <w:rsid w:val="00460CDB"/>
    <w:rsid w:val="004617AA"/>
    <w:rsid w:val="004617C7"/>
    <w:rsid w:val="00461ED4"/>
    <w:rsid w:val="00461FDF"/>
    <w:rsid w:val="004633A1"/>
    <w:rsid w:val="0046344D"/>
    <w:rsid w:val="00463655"/>
    <w:rsid w:val="004638FA"/>
    <w:rsid w:val="0046398D"/>
    <w:rsid w:val="00463ACF"/>
    <w:rsid w:val="00463FD2"/>
    <w:rsid w:val="004644BB"/>
    <w:rsid w:val="004645EE"/>
    <w:rsid w:val="00464E54"/>
    <w:rsid w:val="0046570A"/>
    <w:rsid w:val="00465B00"/>
    <w:rsid w:val="0046674C"/>
    <w:rsid w:val="00466F82"/>
    <w:rsid w:val="004672B6"/>
    <w:rsid w:val="00467444"/>
    <w:rsid w:val="00470AB8"/>
    <w:rsid w:val="00471519"/>
    <w:rsid w:val="004715E8"/>
    <w:rsid w:val="00471E8E"/>
    <w:rsid w:val="004725E0"/>
    <w:rsid w:val="00472CD4"/>
    <w:rsid w:val="00473C1F"/>
    <w:rsid w:val="00473C8F"/>
    <w:rsid w:val="00474014"/>
    <w:rsid w:val="00474688"/>
    <w:rsid w:val="0047472F"/>
    <w:rsid w:val="004747D6"/>
    <w:rsid w:val="00474ECF"/>
    <w:rsid w:val="004757A6"/>
    <w:rsid w:val="004760C0"/>
    <w:rsid w:val="00476A0F"/>
    <w:rsid w:val="00476BB9"/>
    <w:rsid w:val="00476F22"/>
    <w:rsid w:val="004776A2"/>
    <w:rsid w:val="004778EB"/>
    <w:rsid w:val="00477F35"/>
    <w:rsid w:val="004802A2"/>
    <w:rsid w:val="0048045D"/>
    <w:rsid w:val="00480B86"/>
    <w:rsid w:val="004815F7"/>
    <w:rsid w:val="00482728"/>
    <w:rsid w:val="00482F79"/>
    <w:rsid w:val="00483071"/>
    <w:rsid w:val="00483209"/>
    <w:rsid w:val="0048376D"/>
    <w:rsid w:val="00483BCC"/>
    <w:rsid w:val="00483E05"/>
    <w:rsid w:val="00484756"/>
    <w:rsid w:val="0048490C"/>
    <w:rsid w:val="00484CFC"/>
    <w:rsid w:val="0048656C"/>
    <w:rsid w:val="0048664E"/>
    <w:rsid w:val="004866C8"/>
    <w:rsid w:val="0048680B"/>
    <w:rsid w:val="00486E2E"/>
    <w:rsid w:val="00487A17"/>
    <w:rsid w:val="00487C74"/>
    <w:rsid w:val="004900BC"/>
    <w:rsid w:val="004901B7"/>
    <w:rsid w:val="004903F9"/>
    <w:rsid w:val="00490697"/>
    <w:rsid w:val="004908DF"/>
    <w:rsid w:val="00490E83"/>
    <w:rsid w:val="00491039"/>
    <w:rsid w:val="00491971"/>
    <w:rsid w:val="00491A65"/>
    <w:rsid w:val="00491B8C"/>
    <w:rsid w:val="00491DE6"/>
    <w:rsid w:val="00491E43"/>
    <w:rsid w:val="00491EF6"/>
    <w:rsid w:val="00491F89"/>
    <w:rsid w:val="004920E7"/>
    <w:rsid w:val="00492231"/>
    <w:rsid w:val="004922C7"/>
    <w:rsid w:val="0049234F"/>
    <w:rsid w:val="00492711"/>
    <w:rsid w:val="004929B0"/>
    <w:rsid w:val="0049347F"/>
    <w:rsid w:val="00493566"/>
    <w:rsid w:val="004947C1"/>
    <w:rsid w:val="00494A82"/>
    <w:rsid w:val="00495497"/>
    <w:rsid w:val="004966C3"/>
    <w:rsid w:val="0049680D"/>
    <w:rsid w:val="00496BF0"/>
    <w:rsid w:val="00496E8D"/>
    <w:rsid w:val="004A02C9"/>
    <w:rsid w:val="004A0AFC"/>
    <w:rsid w:val="004A0D0C"/>
    <w:rsid w:val="004A0FD3"/>
    <w:rsid w:val="004A1154"/>
    <w:rsid w:val="004A18F0"/>
    <w:rsid w:val="004A3892"/>
    <w:rsid w:val="004A3D51"/>
    <w:rsid w:val="004A3F7A"/>
    <w:rsid w:val="004A4D9F"/>
    <w:rsid w:val="004A4F57"/>
    <w:rsid w:val="004A53B9"/>
    <w:rsid w:val="004A5AF1"/>
    <w:rsid w:val="004A7059"/>
    <w:rsid w:val="004A7200"/>
    <w:rsid w:val="004A7A6A"/>
    <w:rsid w:val="004B1C0F"/>
    <w:rsid w:val="004B1F86"/>
    <w:rsid w:val="004B26CC"/>
    <w:rsid w:val="004B2A23"/>
    <w:rsid w:val="004B36AF"/>
    <w:rsid w:val="004B3934"/>
    <w:rsid w:val="004B3AD4"/>
    <w:rsid w:val="004B4634"/>
    <w:rsid w:val="004B47EC"/>
    <w:rsid w:val="004B4D27"/>
    <w:rsid w:val="004B6005"/>
    <w:rsid w:val="004B612D"/>
    <w:rsid w:val="004B6484"/>
    <w:rsid w:val="004B65C0"/>
    <w:rsid w:val="004B6727"/>
    <w:rsid w:val="004B70C3"/>
    <w:rsid w:val="004B7149"/>
    <w:rsid w:val="004B72F5"/>
    <w:rsid w:val="004B7392"/>
    <w:rsid w:val="004B74F4"/>
    <w:rsid w:val="004C0256"/>
    <w:rsid w:val="004C0853"/>
    <w:rsid w:val="004C0BBE"/>
    <w:rsid w:val="004C0E97"/>
    <w:rsid w:val="004C25EE"/>
    <w:rsid w:val="004C2669"/>
    <w:rsid w:val="004C2F3C"/>
    <w:rsid w:val="004C3305"/>
    <w:rsid w:val="004C333B"/>
    <w:rsid w:val="004C3837"/>
    <w:rsid w:val="004C454D"/>
    <w:rsid w:val="004C4556"/>
    <w:rsid w:val="004C48E5"/>
    <w:rsid w:val="004C4C83"/>
    <w:rsid w:val="004C4DDB"/>
    <w:rsid w:val="004C4F6E"/>
    <w:rsid w:val="004C5051"/>
    <w:rsid w:val="004C57EB"/>
    <w:rsid w:val="004C5B1E"/>
    <w:rsid w:val="004C5DA1"/>
    <w:rsid w:val="004C5E24"/>
    <w:rsid w:val="004C684A"/>
    <w:rsid w:val="004C7045"/>
    <w:rsid w:val="004C7D83"/>
    <w:rsid w:val="004C7E6A"/>
    <w:rsid w:val="004C7EF5"/>
    <w:rsid w:val="004D01A9"/>
    <w:rsid w:val="004D11CA"/>
    <w:rsid w:val="004D19A9"/>
    <w:rsid w:val="004D1EF5"/>
    <w:rsid w:val="004D27D4"/>
    <w:rsid w:val="004D2A1D"/>
    <w:rsid w:val="004D2CD1"/>
    <w:rsid w:val="004D30ED"/>
    <w:rsid w:val="004D3861"/>
    <w:rsid w:val="004D3D8B"/>
    <w:rsid w:val="004D445F"/>
    <w:rsid w:val="004D489C"/>
    <w:rsid w:val="004D48DB"/>
    <w:rsid w:val="004D50AE"/>
    <w:rsid w:val="004D54B4"/>
    <w:rsid w:val="004D54B9"/>
    <w:rsid w:val="004D57F4"/>
    <w:rsid w:val="004D5DD6"/>
    <w:rsid w:val="004D64AF"/>
    <w:rsid w:val="004D6D30"/>
    <w:rsid w:val="004D6F82"/>
    <w:rsid w:val="004D737C"/>
    <w:rsid w:val="004D7A99"/>
    <w:rsid w:val="004D7ED0"/>
    <w:rsid w:val="004E00E1"/>
    <w:rsid w:val="004E0128"/>
    <w:rsid w:val="004E01A1"/>
    <w:rsid w:val="004E0F12"/>
    <w:rsid w:val="004E143B"/>
    <w:rsid w:val="004E14D7"/>
    <w:rsid w:val="004E1636"/>
    <w:rsid w:val="004E166E"/>
    <w:rsid w:val="004E1AA1"/>
    <w:rsid w:val="004E2007"/>
    <w:rsid w:val="004E203D"/>
    <w:rsid w:val="004E2B49"/>
    <w:rsid w:val="004E3955"/>
    <w:rsid w:val="004E3C86"/>
    <w:rsid w:val="004E4B58"/>
    <w:rsid w:val="004E4B76"/>
    <w:rsid w:val="004E4BF4"/>
    <w:rsid w:val="004E549B"/>
    <w:rsid w:val="004E5702"/>
    <w:rsid w:val="004E5771"/>
    <w:rsid w:val="004E5823"/>
    <w:rsid w:val="004E6989"/>
    <w:rsid w:val="004E7C6F"/>
    <w:rsid w:val="004F002B"/>
    <w:rsid w:val="004F0BF5"/>
    <w:rsid w:val="004F0EF2"/>
    <w:rsid w:val="004F108B"/>
    <w:rsid w:val="004F1439"/>
    <w:rsid w:val="004F1DF5"/>
    <w:rsid w:val="004F1E0D"/>
    <w:rsid w:val="004F1F07"/>
    <w:rsid w:val="004F2C03"/>
    <w:rsid w:val="004F2E83"/>
    <w:rsid w:val="004F4181"/>
    <w:rsid w:val="004F43AB"/>
    <w:rsid w:val="004F47BA"/>
    <w:rsid w:val="004F4831"/>
    <w:rsid w:val="004F51D9"/>
    <w:rsid w:val="004F5A51"/>
    <w:rsid w:val="004F5D46"/>
    <w:rsid w:val="004F6574"/>
    <w:rsid w:val="004F6B50"/>
    <w:rsid w:val="004F6F20"/>
    <w:rsid w:val="004F7440"/>
    <w:rsid w:val="004F754B"/>
    <w:rsid w:val="004F7624"/>
    <w:rsid w:val="004F76EE"/>
    <w:rsid w:val="004F7A91"/>
    <w:rsid w:val="004F7DE3"/>
    <w:rsid w:val="0050010C"/>
    <w:rsid w:val="005009D4"/>
    <w:rsid w:val="00500C73"/>
    <w:rsid w:val="00500F57"/>
    <w:rsid w:val="0050124A"/>
    <w:rsid w:val="00501287"/>
    <w:rsid w:val="00501E3E"/>
    <w:rsid w:val="00502747"/>
    <w:rsid w:val="00502ABC"/>
    <w:rsid w:val="00502AF9"/>
    <w:rsid w:val="00503074"/>
    <w:rsid w:val="00503BBC"/>
    <w:rsid w:val="00503DE0"/>
    <w:rsid w:val="00503EBF"/>
    <w:rsid w:val="005041E0"/>
    <w:rsid w:val="00505319"/>
    <w:rsid w:val="00505FD5"/>
    <w:rsid w:val="00506268"/>
    <w:rsid w:val="00506339"/>
    <w:rsid w:val="00506381"/>
    <w:rsid w:val="00506F02"/>
    <w:rsid w:val="00506F96"/>
    <w:rsid w:val="005076FC"/>
    <w:rsid w:val="00507A6E"/>
    <w:rsid w:val="00511205"/>
    <w:rsid w:val="00511591"/>
    <w:rsid w:val="00512B5F"/>
    <w:rsid w:val="00512BF9"/>
    <w:rsid w:val="00512F91"/>
    <w:rsid w:val="00513128"/>
    <w:rsid w:val="0051318B"/>
    <w:rsid w:val="005131BA"/>
    <w:rsid w:val="00513BAE"/>
    <w:rsid w:val="00514232"/>
    <w:rsid w:val="00514413"/>
    <w:rsid w:val="00514A2A"/>
    <w:rsid w:val="00515345"/>
    <w:rsid w:val="0051584D"/>
    <w:rsid w:val="00515F07"/>
    <w:rsid w:val="005160B7"/>
    <w:rsid w:val="005165B7"/>
    <w:rsid w:val="00516904"/>
    <w:rsid w:val="00516E50"/>
    <w:rsid w:val="00520006"/>
    <w:rsid w:val="0052029E"/>
    <w:rsid w:val="00520479"/>
    <w:rsid w:val="005208FE"/>
    <w:rsid w:val="0052191B"/>
    <w:rsid w:val="00521D6D"/>
    <w:rsid w:val="0052259B"/>
    <w:rsid w:val="005226D8"/>
    <w:rsid w:val="00522A00"/>
    <w:rsid w:val="00522B04"/>
    <w:rsid w:val="00523A31"/>
    <w:rsid w:val="00524300"/>
    <w:rsid w:val="00524487"/>
    <w:rsid w:val="005247E1"/>
    <w:rsid w:val="00524805"/>
    <w:rsid w:val="00524CD3"/>
    <w:rsid w:val="005265A4"/>
    <w:rsid w:val="00527763"/>
    <w:rsid w:val="00530326"/>
    <w:rsid w:val="005306E0"/>
    <w:rsid w:val="00530752"/>
    <w:rsid w:val="00530917"/>
    <w:rsid w:val="00531B3C"/>
    <w:rsid w:val="00531C6F"/>
    <w:rsid w:val="0053213B"/>
    <w:rsid w:val="00532DB6"/>
    <w:rsid w:val="00533212"/>
    <w:rsid w:val="0053356D"/>
    <w:rsid w:val="005358BA"/>
    <w:rsid w:val="00535C91"/>
    <w:rsid w:val="005365F1"/>
    <w:rsid w:val="0053680D"/>
    <w:rsid w:val="00536933"/>
    <w:rsid w:val="00536A01"/>
    <w:rsid w:val="0053724F"/>
    <w:rsid w:val="005374CB"/>
    <w:rsid w:val="00537601"/>
    <w:rsid w:val="00537843"/>
    <w:rsid w:val="005379A4"/>
    <w:rsid w:val="00537E4A"/>
    <w:rsid w:val="00537EA1"/>
    <w:rsid w:val="005402A5"/>
    <w:rsid w:val="005405BB"/>
    <w:rsid w:val="00540A5B"/>
    <w:rsid w:val="0054134B"/>
    <w:rsid w:val="00541379"/>
    <w:rsid w:val="0054172B"/>
    <w:rsid w:val="0054183A"/>
    <w:rsid w:val="00542A58"/>
    <w:rsid w:val="00542B35"/>
    <w:rsid w:val="00543AA5"/>
    <w:rsid w:val="0054436F"/>
    <w:rsid w:val="005451F9"/>
    <w:rsid w:val="00545296"/>
    <w:rsid w:val="00545563"/>
    <w:rsid w:val="00545992"/>
    <w:rsid w:val="00545B8F"/>
    <w:rsid w:val="00545BE1"/>
    <w:rsid w:val="00546256"/>
    <w:rsid w:val="00546816"/>
    <w:rsid w:val="00546D4E"/>
    <w:rsid w:val="005476A9"/>
    <w:rsid w:val="00547754"/>
    <w:rsid w:val="00547FAF"/>
    <w:rsid w:val="005501DC"/>
    <w:rsid w:val="005508FE"/>
    <w:rsid w:val="00550B69"/>
    <w:rsid w:val="00550EF6"/>
    <w:rsid w:val="00551D48"/>
    <w:rsid w:val="00552CF0"/>
    <w:rsid w:val="00553680"/>
    <w:rsid w:val="00553C69"/>
    <w:rsid w:val="00553EE9"/>
    <w:rsid w:val="005544A6"/>
    <w:rsid w:val="00554956"/>
    <w:rsid w:val="00555E6A"/>
    <w:rsid w:val="005562E2"/>
    <w:rsid w:val="00556DE6"/>
    <w:rsid w:val="0055716E"/>
    <w:rsid w:val="00557243"/>
    <w:rsid w:val="00557E6F"/>
    <w:rsid w:val="00557F1F"/>
    <w:rsid w:val="005600F5"/>
    <w:rsid w:val="005603F6"/>
    <w:rsid w:val="005608AD"/>
    <w:rsid w:val="00561250"/>
    <w:rsid w:val="0056179C"/>
    <w:rsid w:val="00561CE7"/>
    <w:rsid w:val="00561DA3"/>
    <w:rsid w:val="00561EAA"/>
    <w:rsid w:val="00562AAA"/>
    <w:rsid w:val="00562EB6"/>
    <w:rsid w:val="00563D5F"/>
    <w:rsid w:val="00564A9A"/>
    <w:rsid w:val="0056581C"/>
    <w:rsid w:val="00565BCB"/>
    <w:rsid w:val="00566053"/>
    <w:rsid w:val="00566316"/>
    <w:rsid w:val="0056658F"/>
    <w:rsid w:val="00566B9D"/>
    <w:rsid w:val="00567767"/>
    <w:rsid w:val="005705C4"/>
    <w:rsid w:val="005707E9"/>
    <w:rsid w:val="00570AE7"/>
    <w:rsid w:val="0057168A"/>
    <w:rsid w:val="00572251"/>
    <w:rsid w:val="005723B1"/>
    <w:rsid w:val="005729A8"/>
    <w:rsid w:val="00573EE8"/>
    <w:rsid w:val="005751E8"/>
    <w:rsid w:val="0057548B"/>
    <w:rsid w:val="005754F2"/>
    <w:rsid w:val="00575676"/>
    <w:rsid w:val="00575820"/>
    <w:rsid w:val="00575A27"/>
    <w:rsid w:val="00575EDB"/>
    <w:rsid w:val="005766BB"/>
    <w:rsid w:val="00576739"/>
    <w:rsid w:val="0057722E"/>
    <w:rsid w:val="005772EA"/>
    <w:rsid w:val="00580092"/>
    <w:rsid w:val="005805E6"/>
    <w:rsid w:val="00580FD8"/>
    <w:rsid w:val="00581856"/>
    <w:rsid w:val="00581923"/>
    <w:rsid w:val="00581A57"/>
    <w:rsid w:val="00581CA7"/>
    <w:rsid w:val="0058256F"/>
    <w:rsid w:val="005825A5"/>
    <w:rsid w:val="00582F64"/>
    <w:rsid w:val="0058331E"/>
    <w:rsid w:val="00583C15"/>
    <w:rsid w:val="00583FE6"/>
    <w:rsid w:val="00584970"/>
    <w:rsid w:val="00585219"/>
    <w:rsid w:val="005854B4"/>
    <w:rsid w:val="005855A7"/>
    <w:rsid w:val="00585D9F"/>
    <w:rsid w:val="00586C99"/>
    <w:rsid w:val="00586CA7"/>
    <w:rsid w:val="00586F2C"/>
    <w:rsid w:val="00587066"/>
    <w:rsid w:val="00587386"/>
    <w:rsid w:val="005874B2"/>
    <w:rsid w:val="00587C4E"/>
    <w:rsid w:val="00590FF4"/>
    <w:rsid w:val="00591221"/>
    <w:rsid w:val="005916BF"/>
    <w:rsid w:val="00591D78"/>
    <w:rsid w:val="00591F0C"/>
    <w:rsid w:val="00592083"/>
    <w:rsid w:val="0059240C"/>
    <w:rsid w:val="005927CB"/>
    <w:rsid w:val="00592D58"/>
    <w:rsid w:val="0059337A"/>
    <w:rsid w:val="00593642"/>
    <w:rsid w:val="00593901"/>
    <w:rsid w:val="00593D81"/>
    <w:rsid w:val="00594053"/>
    <w:rsid w:val="00595520"/>
    <w:rsid w:val="005959F5"/>
    <w:rsid w:val="00595CF6"/>
    <w:rsid w:val="00595F2E"/>
    <w:rsid w:val="005960AB"/>
    <w:rsid w:val="00596CEC"/>
    <w:rsid w:val="00597577"/>
    <w:rsid w:val="00597602"/>
    <w:rsid w:val="00597E15"/>
    <w:rsid w:val="005A1216"/>
    <w:rsid w:val="005A1913"/>
    <w:rsid w:val="005A234F"/>
    <w:rsid w:val="005A2665"/>
    <w:rsid w:val="005A3598"/>
    <w:rsid w:val="005A3889"/>
    <w:rsid w:val="005A38B0"/>
    <w:rsid w:val="005A3FF0"/>
    <w:rsid w:val="005A40C4"/>
    <w:rsid w:val="005A4B14"/>
    <w:rsid w:val="005A4B7E"/>
    <w:rsid w:val="005A53D2"/>
    <w:rsid w:val="005A5F42"/>
    <w:rsid w:val="005A6505"/>
    <w:rsid w:val="005A6C4A"/>
    <w:rsid w:val="005A6D26"/>
    <w:rsid w:val="005A6DBB"/>
    <w:rsid w:val="005A6EA7"/>
    <w:rsid w:val="005A7671"/>
    <w:rsid w:val="005A7F34"/>
    <w:rsid w:val="005A7F76"/>
    <w:rsid w:val="005B01D1"/>
    <w:rsid w:val="005B123F"/>
    <w:rsid w:val="005B158E"/>
    <w:rsid w:val="005B16BD"/>
    <w:rsid w:val="005B1E34"/>
    <w:rsid w:val="005B339F"/>
    <w:rsid w:val="005B368C"/>
    <w:rsid w:val="005B3D54"/>
    <w:rsid w:val="005B4652"/>
    <w:rsid w:val="005B5161"/>
    <w:rsid w:val="005B5222"/>
    <w:rsid w:val="005B559F"/>
    <w:rsid w:val="005B642E"/>
    <w:rsid w:val="005B6DFA"/>
    <w:rsid w:val="005B6E42"/>
    <w:rsid w:val="005B6E7E"/>
    <w:rsid w:val="005C02E6"/>
    <w:rsid w:val="005C0C32"/>
    <w:rsid w:val="005C1EB0"/>
    <w:rsid w:val="005C222E"/>
    <w:rsid w:val="005C253B"/>
    <w:rsid w:val="005C2D59"/>
    <w:rsid w:val="005C303A"/>
    <w:rsid w:val="005C348C"/>
    <w:rsid w:val="005C3768"/>
    <w:rsid w:val="005C37EE"/>
    <w:rsid w:val="005C3A56"/>
    <w:rsid w:val="005C3BAD"/>
    <w:rsid w:val="005C4022"/>
    <w:rsid w:val="005C47D5"/>
    <w:rsid w:val="005C53EE"/>
    <w:rsid w:val="005C53FD"/>
    <w:rsid w:val="005C543D"/>
    <w:rsid w:val="005C5556"/>
    <w:rsid w:val="005C60B2"/>
    <w:rsid w:val="005C6418"/>
    <w:rsid w:val="005C6E32"/>
    <w:rsid w:val="005C6F8F"/>
    <w:rsid w:val="005C70F2"/>
    <w:rsid w:val="005C77CB"/>
    <w:rsid w:val="005C7C46"/>
    <w:rsid w:val="005C7EB0"/>
    <w:rsid w:val="005D02C1"/>
    <w:rsid w:val="005D0A98"/>
    <w:rsid w:val="005D0B84"/>
    <w:rsid w:val="005D1175"/>
    <w:rsid w:val="005D11EF"/>
    <w:rsid w:val="005D19FB"/>
    <w:rsid w:val="005D2531"/>
    <w:rsid w:val="005D257E"/>
    <w:rsid w:val="005D26C5"/>
    <w:rsid w:val="005D293F"/>
    <w:rsid w:val="005D2A96"/>
    <w:rsid w:val="005D396F"/>
    <w:rsid w:val="005D3A3A"/>
    <w:rsid w:val="005D4214"/>
    <w:rsid w:val="005D532A"/>
    <w:rsid w:val="005D5D86"/>
    <w:rsid w:val="005D5E78"/>
    <w:rsid w:val="005D6B16"/>
    <w:rsid w:val="005D6B87"/>
    <w:rsid w:val="005D72EF"/>
    <w:rsid w:val="005D765D"/>
    <w:rsid w:val="005D79F5"/>
    <w:rsid w:val="005D7D73"/>
    <w:rsid w:val="005E0009"/>
    <w:rsid w:val="005E053E"/>
    <w:rsid w:val="005E073B"/>
    <w:rsid w:val="005E0E59"/>
    <w:rsid w:val="005E1523"/>
    <w:rsid w:val="005E15FB"/>
    <w:rsid w:val="005E1887"/>
    <w:rsid w:val="005E1D16"/>
    <w:rsid w:val="005E1E95"/>
    <w:rsid w:val="005E1FA2"/>
    <w:rsid w:val="005E2386"/>
    <w:rsid w:val="005E26EF"/>
    <w:rsid w:val="005E2B79"/>
    <w:rsid w:val="005E2D1F"/>
    <w:rsid w:val="005E3085"/>
    <w:rsid w:val="005E328A"/>
    <w:rsid w:val="005E331D"/>
    <w:rsid w:val="005E3796"/>
    <w:rsid w:val="005E3AB8"/>
    <w:rsid w:val="005E456D"/>
    <w:rsid w:val="005E4D2E"/>
    <w:rsid w:val="005E5AC6"/>
    <w:rsid w:val="005E5BA6"/>
    <w:rsid w:val="005E66F5"/>
    <w:rsid w:val="005E6E55"/>
    <w:rsid w:val="005E70CA"/>
    <w:rsid w:val="005E7DF7"/>
    <w:rsid w:val="005E7F76"/>
    <w:rsid w:val="005F0141"/>
    <w:rsid w:val="005F0274"/>
    <w:rsid w:val="005F03C4"/>
    <w:rsid w:val="005F076B"/>
    <w:rsid w:val="005F0D48"/>
    <w:rsid w:val="005F0E0F"/>
    <w:rsid w:val="005F17EE"/>
    <w:rsid w:val="005F1E6C"/>
    <w:rsid w:val="005F2577"/>
    <w:rsid w:val="005F279A"/>
    <w:rsid w:val="005F296B"/>
    <w:rsid w:val="005F2AB4"/>
    <w:rsid w:val="005F3172"/>
    <w:rsid w:val="005F3720"/>
    <w:rsid w:val="005F3B03"/>
    <w:rsid w:val="005F5C4B"/>
    <w:rsid w:val="005F6465"/>
    <w:rsid w:val="005F71AE"/>
    <w:rsid w:val="006000F9"/>
    <w:rsid w:val="006006B9"/>
    <w:rsid w:val="00601702"/>
    <w:rsid w:val="00601B54"/>
    <w:rsid w:val="00601E57"/>
    <w:rsid w:val="006028E3"/>
    <w:rsid w:val="006029F5"/>
    <w:rsid w:val="006031C8"/>
    <w:rsid w:val="0060324F"/>
    <w:rsid w:val="006042E4"/>
    <w:rsid w:val="00605253"/>
    <w:rsid w:val="00605FA8"/>
    <w:rsid w:val="006064C3"/>
    <w:rsid w:val="00606935"/>
    <w:rsid w:val="00606FAA"/>
    <w:rsid w:val="0060748D"/>
    <w:rsid w:val="0060791C"/>
    <w:rsid w:val="00610017"/>
    <w:rsid w:val="0061047E"/>
    <w:rsid w:val="00610538"/>
    <w:rsid w:val="00610686"/>
    <w:rsid w:val="006108A9"/>
    <w:rsid w:val="006113C5"/>
    <w:rsid w:val="006118FE"/>
    <w:rsid w:val="00611E33"/>
    <w:rsid w:val="006124DB"/>
    <w:rsid w:val="006124E6"/>
    <w:rsid w:val="00612A7F"/>
    <w:rsid w:val="00612C3E"/>
    <w:rsid w:val="0061308A"/>
    <w:rsid w:val="0061351C"/>
    <w:rsid w:val="00614A94"/>
    <w:rsid w:val="00614AFD"/>
    <w:rsid w:val="006152E1"/>
    <w:rsid w:val="006156B7"/>
    <w:rsid w:val="00615906"/>
    <w:rsid w:val="00616184"/>
    <w:rsid w:val="00616918"/>
    <w:rsid w:val="0061713D"/>
    <w:rsid w:val="00620F2E"/>
    <w:rsid w:val="00621767"/>
    <w:rsid w:val="00621AD9"/>
    <w:rsid w:val="00622491"/>
    <w:rsid w:val="0062347C"/>
    <w:rsid w:val="00623DC9"/>
    <w:rsid w:val="006243FD"/>
    <w:rsid w:val="0062443F"/>
    <w:rsid w:val="006244A9"/>
    <w:rsid w:val="006248BE"/>
    <w:rsid w:val="0062496A"/>
    <w:rsid w:val="006254DD"/>
    <w:rsid w:val="006256EC"/>
    <w:rsid w:val="00625BA7"/>
    <w:rsid w:val="0062685D"/>
    <w:rsid w:val="00627519"/>
    <w:rsid w:val="00627D39"/>
    <w:rsid w:val="00630583"/>
    <w:rsid w:val="00631B60"/>
    <w:rsid w:val="00632313"/>
    <w:rsid w:val="00632D2F"/>
    <w:rsid w:val="00632E8F"/>
    <w:rsid w:val="0063353D"/>
    <w:rsid w:val="00633D77"/>
    <w:rsid w:val="006341C9"/>
    <w:rsid w:val="00634C5A"/>
    <w:rsid w:val="0063536F"/>
    <w:rsid w:val="0063578C"/>
    <w:rsid w:val="006357A8"/>
    <w:rsid w:val="0063596F"/>
    <w:rsid w:val="00636423"/>
    <w:rsid w:val="0063694C"/>
    <w:rsid w:val="00636ABD"/>
    <w:rsid w:val="00637378"/>
    <w:rsid w:val="0063760C"/>
    <w:rsid w:val="00640437"/>
    <w:rsid w:val="0064096D"/>
    <w:rsid w:val="0064172C"/>
    <w:rsid w:val="00641B3C"/>
    <w:rsid w:val="00641BD1"/>
    <w:rsid w:val="006424AD"/>
    <w:rsid w:val="006428AB"/>
    <w:rsid w:val="00642C1F"/>
    <w:rsid w:val="00642F19"/>
    <w:rsid w:val="00642FE4"/>
    <w:rsid w:val="00643BB8"/>
    <w:rsid w:val="00643DE3"/>
    <w:rsid w:val="006448BB"/>
    <w:rsid w:val="00644A7D"/>
    <w:rsid w:val="00644ECE"/>
    <w:rsid w:val="006456C2"/>
    <w:rsid w:val="006460D1"/>
    <w:rsid w:val="006465DD"/>
    <w:rsid w:val="00646A4A"/>
    <w:rsid w:val="00646C9A"/>
    <w:rsid w:val="00646CB7"/>
    <w:rsid w:val="00646E14"/>
    <w:rsid w:val="00647585"/>
    <w:rsid w:val="00647838"/>
    <w:rsid w:val="0064784E"/>
    <w:rsid w:val="00647CB9"/>
    <w:rsid w:val="00647F75"/>
    <w:rsid w:val="006505CE"/>
    <w:rsid w:val="006506A1"/>
    <w:rsid w:val="00650B59"/>
    <w:rsid w:val="00651686"/>
    <w:rsid w:val="00651B49"/>
    <w:rsid w:val="00651FD3"/>
    <w:rsid w:val="0065256F"/>
    <w:rsid w:val="00652679"/>
    <w:rsid w:val="006526E4"/>
    <w:rsid w:val="00652C97"/>
    <w:rsid w:val="00653659"/>
    <w:rsid w:val="00653955"/>
    <w:rsid w:val="00653D19"/>
    <w:rsid w:val="006540E0"/>
    <w:rsid w:val="006557D4"/>
    <w:rsid w:val="006557DB"/>
    <w:rsid w:val="00655BDB"/>
    <w:rsid w:val="00655DD8"/>
    <w:rsid w:val="0065676F"/>
    <w:rsid w:val="00657283"/>
    <w:rsid w:val="00657EC3"/>
    <w:rsid w:val="00657ED9"/>
    <w:rsid w:val="00660258"/>
    <w:rsid w:val="006602E1"/>
    <w:rsid w:val="006604AD"/>
    <w:rsid w:val="006606CC"/>
    <w:rsid w:val="00660D90"/>
    <w:rsid w:val="00661683"/>
    <w:rsid w:val="00661E8A"/>
    <w:rsid w:val="00663B26"/>
    <w:rsid w:val="00663D5A"/>
    <w:rsid w:val="00663E46"/>
    <w:rsid w:val="0066412C"/>
    <w:rsid w:val="006642E0"/>
    <w:rsid w:val="00664415"/>
    <w:rsid w:val="00665D05"/>
    <w:rsid w:val="00665FAB"/>
    <w:rsid w:val="00666852"/>
    <w:rsid w:val="00666D31"/>
    <w:rsid w:val="00667CFC"/>
    <w:rsid w:val="00670303"/>
    <w:rsid w:val="0067037E"/>
    <w:rsid w:val="006704E1"/>
    <w:rsid w:val="00670678"/>
    <w:rsid w:val="00671966"/>
    <w:rsid w:val="00671D9A"/>
    <w:rsid w:val="00671F13"/>
    <w:rsid w:val="0067262F"/>
    <w:rsid w:val="006735A3"/>
    <w:rsid w:val="006735EA"/>
    <w:rsid w:val="00673D2E"/>
    <w:rsid w:val="00674F32"/>
    <w:rsid w:val="006754E7"/>
    <w:rsid w:val="006757B8"/>
    <w:rsid w:val="00676169"/>
    <w:rsid w:val="00676C84"/>
    <w:rsid w:val="00676F7A"/>
    <w:rsid w:val="00677031"/>
    <w:rsid w:val="006772EA"/>
    <w:rsid w:val="00677426"/>
    <w:rsid w:val="00677D55"/>
    <w:rsid w:val="00677FAC"/>
    <w:rsid w:val="006809DA"/>
    <w:rsid w:val="00680C4B"/>
    <w:rsid w:val="0068101D"/>
    <w:rsid w:val="006812AB"/>
    <w:rsid w:val="0068141B"/>
    <w:rsid w:val="00681A5C"/>
    <w:rsid w:val="00681E2D"/>
    <w:rsid w:val="00681EB5"/>
    <w:rsid w:val="00682584"/>
    <w:rsid w:val="006826E3"/>
    <w:rsid w:val="0068293F"/>
    <w:rsid w:val="00683537"/>
    <w:rsid w:val="00684BB6"/>
    <w:rsid w:val="0068526D"/>
    <w:rsid w:val="0068668F"/>
    <w:rsid w:val="00686965"/>
    <w:rsid w:val="00687221"/>
    <w:rsid w:val="006878F1"/>
    <w:rsid w:val="00687A1B"/>
    <w:rsid w:val="00687B42"/>
    <w:rsid w:val="00687D8A"/>
    <w:rsid w:val="00687DEA"/>
    <w:rsid w:val="006903BD"/>
    <w:rsid w:val="00690E84"/>
    <w:rsid w:val="0069107B"/>
    <w:rsid w:val="006911C4"/>
    <w:rsid w:val="00691628"/>
    <w:rsid w:val="00691670"/>
    <w:rsid w:val="0069186C"/>
    <w:rsid w:val="006919D7"/>
    <w:rsid w:val="00691BE4"/>
    <w:rsid w:val="00692048"/>
    <w:rsid w:val="00692770"/>
    <w:rsid w:val="00692784"/>
    <w:rsid w:val="006929F2"/>
    <w:rsid w:val="00692A02"/>
    <w:rsid w:val="006936D0"/>
    <w:rsid w:val="0069378F"/>
    <w:rsid w:val="00693BF1"/>
    <w:rsid w:val="00693CE9"/>
    <w:rsid w:val="00693DE7"/>
    <w:rsid w:val="00693EAB"/>
    <w:rsid w:val="006942CD"/>
    <w:rsid w:val="00694E8F"/>
    <w:rsid w:val="006952E6"/>
    <w:rsid w:val="00695956"/>
    <w:rsid w:val="0069651B"/>
    <w:rsid w:val="00696650"/>
    <w:rsid w:val="00696CB9"/>
    <w:rsid w:val="00696E43"/>
    <w:rsid w:val="00697A27"/>
    <w:rsid w:val="00697ADA"/>
    <w:rsid w:val="00697BF8"/>
    <w:rsid w:val="006A00BF"/>
    <w:rsid w:val="006A07CB"/>
    <w:rsid w:val="006A0809"/>
    <w:rsid w:val="006A1263"/>
    <w:rsid w:val="006A149E"/>
    <w:rsid w:val="006A185F"/>
    <w:rsid w:val="006A365F"/>
    <w:rsid w:val="006A4155"/>
    <w:rsid w:val="006A6455"/>
    <w:rsid w:val="006A6460"/>
    <w:rsid w:val="006A69CE"/>
    <w:rsid w:val="006A6A31"/>
    <w:rsid w:val="006A70BC"/>
    <w:rsid w:val="006A7A11"/>
    <w:rsid w:val="006A7DA2"/>
    <w:rsid w:val="006B01C7"/>
    <w:rsid w:val="006B1211"/>
    <w:rsid w:val="006B1637"/>
    <w:rsid w:val="006B1E09"/>
    <w:rsid w:val="006B1E3B"/>
    <w:rsid w:val="006B1FF0"/>
    <w:rsid w:val="006B2504"/>
    <w:rsid w:val="006B281E"/>
    <w:rsid w:val="006B2911"/>
    <w:rsid w:val="006B298A"/>
    <w:rsid w:val="006B2C79"/>
    <w:rsid w:val="006B404C"/>
    <w:rsid w:val="006B424C"/>
    <w:rsid w:val="006B43A9"/>
    <w:rsid w:val="006B4B05"/>
    <w:rsid w:val="006B562A"/>
    <w:rsid w:val="006B56B1"/>
    <w:rsid w:val="006B58E0"/>
    <w:rsid w:val="006B5F55"/>
    <w:rsid w:val="006B6799"/>
    <w:rsid w:val="006B756B"/>
    <w:rsid w:val="006B7A42"/>
    <w:rsid w:val="006C00D2"/>
    <w:rsid w:val="006C0458"/>
    <w:rsid w:val="006C08F5"/>
    <w:rsid w:val="006C0E2C"/>
    <w:rsid w:val="006C1685"/>
    <w:rsid w:val="006C18F0"/>
    <w:rsid w:val="006C23E0"/>
    <w:rsid w:val="006C2DC3"/>
    <w:rsid w:val="006C2F44"/>
    <w:rsid w:val="006C369D"/>
    <w:rsid w:val="006C3A7A"/>
    <w:rsid w:val="006C3C9A"/>
    <w:rsid w:val="006C3DC9"/>
    <w:rsid w:val="006C44F7"/>
    <w:rsid w:val="006C4E99"/>
    <w:rsid w:val="006C51AD"/>
    <w:rsid w:val="006C5A1A"/>
    <w:rsid w:val="006C7345"/>
    <w:rsid w:val="006C79B4"/>
    <w:rsid w:val="006D00F8"/>
    <w:rsid w:val="006D0231"/>
    <w:rsid w:val="006D06F8"/>
    <w:rsid w:val="006D0BFE"/>
    <w:rsid w:val="006D0DCC"/>
    <w:rsid w:val="006D1312"/>
    <w:rsid w:val="006D244F"/>
    <w:rsid w:val="006D26CB"/>
    <w:rsid w:val="006D2B03"/>
    <w:rsid w:val="006D2BE0"/>
    <w:rsid w:val="006D2DB2"/>
    <w:rsid w:val="006D34A8"/>
    <w:rsid w:val="006D370B"/>
    <w:rsid w:val="006D3DB9"/>
    <w:rsid w:val="006D47CC"/>
    <w:rsid w:val="006D52BE"/>
    <w:rsid w:val="006D6576"/>
    <w:rsid w:val="006D65C0"/>
    <w:rsid w:val="006D68D3"/>
    <w:rsid w:val="006D6EFA"/>
    <w:rsid w:val="006D7275"/>
    <w:rsid w:val="006D77D8"/>
    <w:rsid w:val="006D7D6B"/>
    <w:rsid w:val="006E0D87"/>
    <w:rsid w:val="006E0DEB"/>
    <w:rsid w:val="006E12AA"/>
    <w:rsid w:val="006E14A2"/>
    <w:rsid w:val="006E1A29"/>
    <w:rsid w:val="006E253C"/>
    <w:rsid w:val="006E297D"/>
    <w:rsid w:val="006E2F9E"/>
    <w:rsid w:val="006E3100"/>
    <w:rsid w:val="006E371D"/>
    <w:rsid w:val="006E3C51"/>
    <w:rsid w:val="006E41EE"/>
    <w:rsid w:val="006E4594"/>
    <w:rsid w:val="006E4633"/>
    <w:rsid w:val="006E4DF9"/>
    <w:rsid w:val="006E5205"/>
    <w:rsid w:val="006E5DD1"/>
    <w:rsid w:val="006E63CC"/>
    <w:rsid w:val="006E69C8"/>
    <w:rsid w:val="006E6D0A"/>
    <w:rsid w:val="006E7ADA"/>
    <w:rsid w:val="006E7F8E"/>
    <w:rsid w:val="006F0184"/>
    <w:rsid w:val="006F020E"/>
    <w:rsid w:val="006F05D6"/>
    <w:rsid w:val="006F08C5"/>
    <w:rsid w:val="006F148D"/>
    <w:rsid w:val="006F18A2"/>
    <w:rsid w:val="006F18AD"/>
    <w:rsid w:val="006F1A7A"/>
    <w:rsid w:val="006F22CF"/>
    <w:rsid w:val="006F2769"/>
    <w:rsid w:val="006F3398"/>
    <w:rsid w:val="006F49E9"/>
    <w:rsid w:val="006F4C3D"/>
    <w:rsid w:val="006F5032"/>
    <w:rsid w:val="006F5629"/>
    <w:rsid w:val="006F5D00"/>
    <w:rsid w:val="006F6576"/>
    <w:rsid w:val="006F6740"/>
    <w:rsid w:val="006F6B88"/>
    <w:rsid w:val="006F710A"/>
    <w:rsid w:val="006F772B"/>
    <w:rsid w:val="006F79CC"/>
    <w:rsid w:val="006F7A52"/>
    <w:rsid w:val="006F7E4E"/>
    <w:rsid w:val="00700041"/>
    <w:rsid w:val="0070078B"/>
    <w:rsid w:val="00700920"/>
    <w:rsid w:val="00700B1F"/>
    <w:rsid w:val="00700EF5"/>
    <w:rsid w:val="0070135C"/>
    <w:rsid w:val="00701DBB"/>
    <w:rsid w:val="0070234D"/>
    <w:rsid w:val="00703442"/>
    <w:rsid w:val="007036DB"/>
    <w:rsid w:val="00703F9B"/>
    <w:rsid w:val="00704D53"/>
    <w:rsid w:val="00705397"/>
    <w:rsid w:val="00705F23"/>
    <w:rsid w:val="00706B8E"/>
    <w:rsid w:val="007103AE"/>
    <w:rsid w:val="00710ECD"/>
    <w:rsid w:val="00711834"/>
    <w:rsid w:val="00712C6C"/>
    <w:rsid w:val="00712D2C"/>
    <w:rsid w:val="007132A2"/>
    <w:rsid w:val="007134E7"/>
    <w:rsid w:val="00714289"/>
    <w:rsid w:val="00715B09"/>
    <w:rsid w:val="00715E10"/>
    <w:rsid w:val="00716525"/>
    <w:rsid w:val="0071676F"/>
    <w:rsid w:val="00716AF7"/>
    <w:rsid w:val="00717025"/>
    <w:rsid w:val="00717A6D"/>
    <w:rsid w:val="00717DD3"/>
    <w:rsid w:val="007210D7"/>
    <w:rsid w:val="007210DE"/>
    <w:rsid w:val="00721A4E"/>
    <w:rsid w:val="00721E8F"/>
    <w:rsid w:val="007226AF"/>
    <w:rsid w:val="00722A92"/>
    <w:rsid w:val="0072327B"/>
    <w:rsid w:val="007238BF"/>
    <w:rsid w:val="00723B6B"/>
    <w:rsid w:val="00723F8B"/>
    <w:rsid w:val="007246C9"/>
    <w:rsid w:val="00724898"/>
    <w:rsid w:val="00725299"/>
    <w:rsid w:val="0072547E"/>
    <w:rsid w:val="007256C3"/>
    <w:rsid w:val="007257EB"/>
    <w:rsid w:val="007262D1"/>
    <w:rsid w:val="0072631C"/>
    <w:rsid w:val="00726913"/>
    <w:rsid w:val="007269ED"/>
    <w:rsid w:val="00726BEA"/>
    <w:rsid w:val="007313BA"/>
    <w:rsid w:val="007323AB"/>
    <w:rsid w:val="0073273E"/>
    <w:rsid w:val="007327D6"/>
    <w:rsid w:val="0073299D"/>
    <w:rsid w:val="00732C78"/>
    <w:rsid w:val="007337FD"/>
    <w:rsid w:val="00734807"/>
    <w:rsid w:val="00734965"/>
    <w:rsid w:val="00734BF2"/>
    <w:rsid w:val="00734FF4"/>
    <w:rsid w:val="00735E1E"/>
    <w:rsid w:val="00735EEA"/>
    <w:rsid w:val="00735F3D"/>
    <w:rsid w:val="007363DE"/>
    <w:rsid w:val="007365A5"/>
    <w:rsid w:val="00736C42"/>
    <w:rsid w:val="0073747A"/>
    <w:rsid w:val="007378FA"/>
    <w:rsid w:val="0074047C"/>
    <w:rsid w:val="00740499"/>
    <w:rsid w:val="0074052D"/>
    <w:rsid w:val="0074100E"/>
    <w:rsid w:val="00741546"/>
    <w:rsid w:val="0074284D"/>
    <w:rsid w:val="00742ED1"/>
    <w:rsid w:val="00743308"/>
    <w:rsid w:val="00743599"/>
    <w:rsid w:val="00743882"/>
    <w:rsid w:val="007438A8"/>
    <w:rsid w:val="00745BDF"/>
    <w:rsid w:val="00745D91"/>
    <w:rsid w:val="00746406"/>
    <w:rsid w:val="00747CD1"/>
    <w:rsid w:val="00747EEE"/>
    <w:rsid w:val="007505B6"/>
    <w:rsid w:val="007510A4"/>
    <w:rsid w:val="0075140B"/>
    <w:rsid w:val="00751C19"/>
    <w:rsid w:val="00752C72"/>
    <w:rsid w:val="00752F3A"/>
    <w:rsid w:val="007531A5"/>
    <w:rsid w:val="007533EB"/>
    <w:rsid w:val="00753568"/>
    <w:rsid w:val="00753B53"/>
    <w:rsid w:val="00754F77"/>
    <w:rsid w:val="007552CC"/>
    <w:rsid w:val="00755603"/>
    <w:rsid w:val="00755E08"/>
    <w:rsid w:val="0075714F"/>
    <w:rsid w:val="00757297"/>
    <w:rsid w:val="00757519"/>
    <w:rsid w:val="0075755A"/>
    <w:rsid w:val="00757B45"/>
    <w:rsid w:val="00757DD0"/>
    <w:rsid w:val="007604EC"/>
    <w:rsid w:val="00760726"/>
    <w:rsid w:val="00761C64"/>
    <w:rsid w:val="00763148"/>
    <w:rsid w:val="00763610"/>
    <w:rsid w:val="007642FB"/>
    <w:rsid w:val="00765D48"/>
    <w:rsid w:val="007666FD"/>
    <w:rsid w:val="00766796"/>
    <w:rsid w:val="00766BE0"/>
    <w:rsid w:val="00767E4C"/>
    <w:rsid w:val="00767FCA"/>
    <w:rsid w:val="00770616"/>
    <w:rsid w:val="00770D2E"/>
    <w:rsid w:val="00771A49"/>
    <w:rsid w:val="00771EF6"/>
    <w:rsid w:val="007724A7"/>
    <w:rsid w:val="00772567"/>
    <w:rsid w:val="007726AF"/>
    <w:rsid w:val="007727F4"/>
    <w:rsid w:val="00773F95"/>
    <w:rsid w:val="007753D5"/>
    <w:rsid w:val="007754DD"/>
    <w:rsid w:val="0077578D"/>
    <w:rsid w:val="00776084"/>
    <w:rsid w:val="00776741"/>
    <w:rsid w:val="007767B3"/>
    <w:rsid w:val="00776EA9"/>
    <w:rsid w:val="0077761B"/>
    <w:rsid w:val="00777A73"/>
    <w:rsid w:val="00777BFA"/>
    <w:rsid w:val="00777C43"/>
    <w:rsid w:val="00777F1D"/>
    <w:rsid w:val="00780274"/>
    <w:rsid w:val="0078094E"/>
    <w:rsid w:val="00780DAF"/>
    <w:rsid w:val="007818C3"/>
    <w:rsid w:val="00781A95"/>
    <w:rsid w:val="00782167"/>
    <w:rsid w:val="00782B6F"/>
    <w:rsid w:val="00783037"/>
    <w:rsid w:val="00783140"/>
    <w:rsid w:val="007833BF"/>
    <w:rsid w:val="007834A2"/>
    <w:rsid w:val="0078521D"/>
    <w:rsid w:val="007853C2"/>
    <w:rsid w:val="00786136"/>
    <w:rsid w:val="0078676B"/>
    <w:rsid w:val="007869F5"/>
    <w:rsid w:val="00786B94"/>
    <w:rsid w:val="00786EBE"/>
    <w:rsid w:val="007873EC"/>
    <w:rsid w:val="007875A4"/>
    <w:rsid w:val="007876D7"/>
    <w:rsid w:val="00787751"/>
    <w:rsid w:val="007879C6"/>
    <w:rsid w:val="00787D1A"/>
    <w:rsid w:val="00790D19"/>
    <w:rsid w:val="007913E6"/>
    <w:rsid w:val="00791E18"/>
    <w:rsid w:val="00791F84"/>
    <w:rsid w:val="00792E19"/>
    <w:rsid w:val="00792E9E"/>
    <w:rsid w:val="00793704"/>
    <w:rsid w:val="007948DE"/>
    <w:rsid w:val="0079492F"/>
    <w:rsid w:val="00794D6F"/>
    <w:rsid w:val="007958F4"/>
    <w:rsid w:val="00795C15"/>
    <w:rsid w:val="00796015"/>
    <w:rsid w:val="00796C1C"/>
    <w:rsid w:val="00796E33"/>
    <w:rsid w:val="0079747D"/>
    <w:rsid w:val="00797EBF"/>
    <w:rsid w:val="007A01C5"/>
    <w:rsid w:val="007A08FB"/>
    <w:rsid w:val="007A0B54"/>
    <w:rsid w:val="007A0F17"/>
    <w:rsid w:val="007A11D4"/>
    <w:rsid w:val="007A25D7"/>
    <w:rsid w:val="007A2679"/>
    <w:rsid w:val="007A2BC6"/>
    <w:rsid w:val="007A3134"/>
    <w:rsid w:val="007A31B4"/>
    <w:rsid w:val="007A4B01"/>
    <w:rsid w:val="007A5007"/>
    <w:rsid w:val="007A5A9E"/>
    <w:rsid w:val="007A6353"/>
    <w:rsid w:val="007A66A9"/>
    <w:rsid w:val="007A6F7E"/>
    <w:rsid w:val="007A717D"/>
    <w:rsid w:val="007B0002"/>
    <w:rsid w:val="007B009F"/>
    <w:rsid w:val="007B042B"/>
    <w:rsid w:val="007B0633"/>
    <w:rsid w:val="007B0A31"/>
    <w:rsid w:val="007B0F52"/>
    <w:rsid w:val="007B1273"/>
    <w:rsid w:val="007B12C3"/>
    <w:rsid w:val="007B19D5"/>
    <w:rsid w:val="007B1CF0"/>
    <w:rsid w:val="007B21D1"/>
    <w:rsid w:val="007B2A82"/>
    <w:rsid w:val="007B2D20"/>
    <w:rsid w:val="007B326F"/>
    <w:rsid w:val="007B36BA"/>
    <w:rsid w:val="007B4789"/>
    <w:rsid w:val="007B496D"/>
    <w:rsid w:val="007B51B7"/>
    <w:rsid w:val="007B5618"/>
    <w:rsid w:val="007B59E6"/>
    <w:rsid w:val="007B5CBF"/>
    <w:rsid w:val="007B5DFB"/>
    <w:rsid w:val="007B6340"/>
    <w:rsid w:val="007B6B5C"/>
    <w:rsid w:val="007B73BE"/>
    <w:rsid w:val="007B7878"/>
    <w:rsid w:val="007B7930"/>
    <w:rsid w:val="007B7BA7"/>
    <w:rsid w:val="007B7F41"/>
    <w:rsid w:val="007C0C35"/>
    <w:rsid w:val="007C2308"/>
    <w:rsid w:val="007C2976"/>
    <w:rsid w:val="007C2F3B"/>
    <w:rsid w:val="007C37F6"/>
    <w:rsid w:val="007C3FB5"/>
    <w:rsid w:val="007C40C7"/>
    <w:rsid w:val="007C561F"/>
    <w:rsid w:val="007C5912"/>
    <w:rsid w:val="007C59FC"/>
    <w:rsid w:val="007C5A2C"/>
    <w:rsid w:val="007C5B62"/>
    <w:rsid w:val="007C611F"/>
    <w:rsid w:val="007C6F04"/>
    <w:rsid w:val="007C7C29"/>
    <w:rsid w:val="007C7D8B"/>
    <w:rsid w:val="007D005E"/>
    <w:rsid w:val="007D052E"/>
    <w:rsid w:val="007D07D5"/>
    <w:rsid w:val="007D0960"/>
    <w:rsid w:val="007D12E6"/>
    <w:rsid w:val="007D16FE"/>
    <w:rsid w:val="007D1CA6"/>
    <w:rsid w:val="007D1DCE"/>
    <w:rsid w:val="007D27EE"/>
    <w:rsid w:val="007D3152"/>
    <w:rsid w:val="007D362F"/>
    <w:rsid w:val="007D3632"/>
    <w:rsid w:val="007D3B3C"/>
    <w:rsid w:val="007D4793"/>
    <w:rsid w:val="007D4B2C"/>
    <w:rsid w:val="007D529B"/>
    <w:rsid w:val="007D544C"/>
    <w:rsid w:val="007D56E9"/>
    <w:rsid w:val="007D5C10"/>
    <w:rsid w:val="007D5DC1"/>
    <w:rsid w:val="007D633C"/>
    <w:rsid w:val="007D6E0D"/>
    <w:rsid w:val="007D750D"/>
    <w:rsid w:val="007D7558"/>
    <w:rsid w:val="007D7B4F"/>
    <w:rsid w:val="007E0044"/>
    <w:rsid w:val="007E0468"/>
    <w:rsid w:val="007E0BBF"/>
    <w:rsid w:val="007E0CCF"/>
    <w:rsid w:val="007E18D5"/>
    <w:rsid w:val="007E1C88"/>
    <w:rsid w:val="007E20C8"/>
    <w:rsid w:val="007E2846"/>
    <w:rsid w:val="007E2A4F"/>
    <w:rsid w:val="007E2C81"/>
    <w:rsid w:val="007E2CE8"/>
    <w:rsid w:val="007E309C"/>
    <w:rsid w:val="007E32AE"/>
    <w:rsid w:val="007E4284"/>
    <w:rsid w:val="007E444B"/>
    <w:rsid w:val="007E4880"/>
    <w:rsid w:val="007E4B20"/>
    <w:rsid w:val="007E507F"/>
    <w:rsid w:val="007E52EA"/>
    <w:rsid w:val="007E5B73"/>
    <w:rsid w:val="007E5CA5"/>
    <w:rsid w:val="007E5FE6"/>
    <w:rsid w:val="007E776B"/>
    <w:rsid w:val="007F0A48"/>
    <w:rsid w:val="007F154E"/>
    <w:rsid w:val="007F1AC5"/>
    <w:rsid w:val="007F26E2"/>
    <w:rsid w:val="007F2E21"/>
    <w:rsid w:val="007F2F23"/>
    <w:rsid w:val="007F3004"/>
    <w:rsid w:val="007F3841"/>
    <w:rsid w:val="007F399F"/>
    <w:rsid w:val="007F46C6"/>
    <w:rsid w:val="007F5197"/>
    <w:rsid w:val="007F541F"/>
    <w:rsid w:val="007F56A8"/>
    <w:rsid w:val="007F58F2"/>
    <w:rsid w:val="007F5A9A"/>
    <w:rsid w:val="007F7088"/>
    <w:rsid w:val="007F7657"/>
    <w:rsid w:val="00801A79"/>
    <w:rsid w:val="00801CBB"/>
    <w:rsid w:val="00801DF3"/>
    <w:rsid w:val="00801E0B"/>
    <w:rsid w:val="00802053"/>
    <w:rsid w:val="008022DF"/>
    <w:rsid w:val="00802479"/>
    <w:rsid w:val="008027D0"/>
    <w:rsid w:val="00802F2F"/>
    <w:rsid w:val="00802FAE"/>
    <w:rsid w:val="00803444"/>
    <w:rsid w:val="00803A8B"/>
    <w:rsid w:val="00803B96"/>
    <w:rsid w:val="008042D6"/>
    <w:rsid w:val="0080445D"/>
    <w:rsid w:val="0080543C"/>
    <w:rsid w:val="00806918"/>
    <w:rsid w:val="00806A7E"/>
    <w:rsid w:val="00806D68"/>
    <w:rsid w:val="00807251"/>
    <w:rsid w:val="00807721"/>
    <w:rsid w:val="00810711"/>
    <w:rsid w:val="00810EF7"/>
    <w:rsid w:val="00810F70"/>
    <w:rsid w:val="008116D0"/>
    <w:rsid w:val="00811E3E"/>
    <w:rsid w:val="0081203B"/>
    <w:rsid w:val="00812EA2"/>
    <w:rsid w:val="008130CA"/>
    <w:rsid w:val="00813D4C"/>
    <w:rsid w:val="008141E5"/>
    <w:rsid w:val="00814F93"/>
    <w:rsid w:val="00815064"/>
    <w:rsid w:val="00815985"/>
    <w:rsid w:val="008160FC"/>
    <w:rsid w:val="00816641"/>
    <w:rsid w:val="00816EA5"/>
    <w:rsid w:val="00816F47"/>
    <w:rsid w:val="0081746E"/>
    <w:rsid w:val="00817564"/>
    <w:rsid w:val="0082006D"/>
    <w:rsid w:val="00820084"/>
    <w:rsid w:val="008208EE"/>
    <w:rsid w:val="00820940"/>
    <w:rsid w:val="0082108B"/>
    <w:rsid w:val="00821A0A"/>
    <w:rsid w:val="00821D43"/>
    <w:rsid w:val="00821F6F"/>
    <w:rsid w:val="00821FB7"/>
    <w:rsid w:val="00822038"/>
    <w:rsid w:val="0082255F"/>
    <w:rsid w:val="00822C2F"/>
    <w:rsid w:val="0082326D"/>
    <w:rsid w:val="0082343D"/>
    <w:rsid w:val="00823F9E"/>
    <w:rsid w:val="008242D1"/>
    <w:rsid w:val="00824AC6"/>
    <w:rsid w:val="00824B88"/>
    <w:rsid w:val="00824E51"/>
    <w:rsid w:val="00825027"/>
    <w:rsid w:val="00825F69"/>
    <w:rsid w:val="008261F3"/>
    <w:rsid w:val="008273C4"/>
    <w:rsid w:val="00827593"/>
    <w:rsid w:val="0082790D"/>
    <w:rsid w:val="008310F1"/>
    <w:rsid w:val="00831430"/>
    <w:rsid w:val="008328C7"/>
    <w:rsid w:val="00832905"/>
    <w:rsid w:val="008331C4"/>
    <w:rsid w:val="008345F1"/>
    <w:rsid w:val="00834BCD"/>
    <w:rsid w:val="0083621B"/>
    <w:rsid w:val="008362CD"/>
    <w:rsid w:val="00836568"/>
    <w:rsid w:val="008365B5"/>
    <w:rsid w:val="00836892"/>
    <w:rsid w:val="00837073"/>
    <w:rsid w:val="008377D0"/>
    <w:rsid w:val="00837933"/>
    <w:rsid w:val="00837D7F"/>
    <w:rsid w:val="00840117"/>
    <w:rsid w:val="00840A01"/>
    <w:rsid w:val="008412EB"/>
    <w:rsid w:val="0084158C"/>
    <w:rsid w:val="0084160F"/>
    <w:rsid w:val="00841C12"/>
    <w:rsid w:val="0084239D"/>
    <w:rsid w:val="00842D5A"/>
    <w:rsid w:val="00843122"/>
    <w:rsid w:val="00843B25"/>
    <w:rsid w:val="00843ED4"/>
    <w:rsid w:val="00844207"/>
    <w:rsid w:val="00845629"/>
    <w:rsid w:val="008458A8"/>
    <w:rsid w:val="0084593D"/>
    <w:rsid w:val="00846D36"/>
    <w:rsid w:val="00847E59"/>
    <w:rsid w:val="00847EF7"/>
    <w:rsid w:val="00847FC2"/>
    <w:rsid w:val="0085085A"/>
    <w:rsid w:val="00850BF3"/>
    <w:rsid w:val="00850DBD"/>
    <w:rsid w:val="008514DC"/>
    <w:rsid w:val="00851C14"/>
    <w:rsid w:val="00852AD3"/>
    <w:rsid w:val="00852CBD"/>
    <w:rsid w:val="00853BC4"/>
    <w:rsid w:val="00853FEE"/>
    <w:rsid w:val="0085412B"/>
    <w:rsid w:val="00854A0F"/>
    <w:rsid w:val="00854ABC"/>
    <w:rsid w:val="008550C0"/>
    <w:rsid w:val="008553AC"/>
    <w:rsid w:val="008557CF"/>
    <w:rsid w:val="008558A2"/>
    <w:rsid w:val="00855BE4"/>
    <w:rsid w:val="00855C1B"/>
    <w:rsid w:val="00856065"/>
    <w:rsid w:val="0085652B"/>
    <w:rsid w:val="0085685F"/>
    <w:rsid w:val="0085713F"/>
    <w:rsid w:val="00857F71"/>
    <w:rsid w:val="008602B9"/>
    <w:rsid w:val="00860A67"/>
    <w:rsid w:val="00860B2A"/>
    <w:rsid w:val="00860F37"/>
    <w:rsid w:val="00861395"/>
    <w:rsid w:val="0086356C"/>
    <w:rsid w:val="00863904"/>
    <w:rsid w:val="00863B49"/>
    <w:rsid w:val="00864044"/>
    <w:rsid w:val="008648EF"/>
    <w:rsid w:val="00864BA8"/>
    <w:rsid w:val="00865E85"/>
    <w:rsid w:val="008661C3"/>
    <w:rsid w:val="00866A32"/>
    <w:rsid w:val="00867C6E"/>
    <w:rsid w:val="00870104"/>
    <w:rsid w:val="00870130"/>
    <w:rsid w:val="00870CC3"/>
    <w:rsid w:val="00872807"/>
    <w:rsid w:val="008734A8"/>
    <w:rsid w:val="00873B22"/>
    <w:rsid w:val="00873C92"/>
    <w:rsid w:val="0087420D"/>
    <w:rsid w:val="00874701"/>
    <w:rsid w:val="00874729"/>
    <w:rsid w:val="00874779"/>
    <w:rsid w:val="0087518A"/>
    <w:rsid w:val="00875367"/>
    <w:rsid w:val="00875834"/>
    <w:rsid w:val="00875EC5"/>
    <w:rsid w:val="0087664F"/>
    <w:rsid w:val="00877536"/>
    <w:rsid w:val="0087759D"/>
    <w:rsid w:val="00877617"/>
    <w:rsid w:val="0087783A"/>
    <w:rsid w:val="00877867"/>
    <w:rsid w:val="00880881"/>
    <w:rsid w:val="00881363"/>
    <w:rsid w:val="00881887"/>
    <w:rsid w:val="00881BDD"/>
    <w:rsid w:val="00881C9A"/>
    <w:rsid w:val="0088214F"/>
    <w:rsid w:val="00882373"/>
    <w:rsid w:val="0088259B"/>
    <w:rsid w:val="008828B4"/>
    <w:rsid w:val="00882C43"/>
    <w:rsid w:val="008840D6"/>
    <w:rsid w:val="00884B7D"/>
    <w:rsid w:val="0088563F"/>
    <w:rsid w:val="00885A1A"/>
    <w:rsid w:val="00886126"/>
    <w:rsid w:val="00886909"/>
    <w:rsid w:val="00886DEC"/>
    <w:rsid w:val="00890CD3"/>
    <w:rsid w:val="008919B7"/>
    <w:rsid w:val="00891A28"/>
    <w:rsid w:val="00891A55"/>
    <w:rsid w:val="0089212A"/>
    <w:rsid w:val="0089282B"/>
    <w:rsid w:val="00892C6A"/>
    <w:rsid w:val="0089337F"/>
    <w:rsid w:val="008936A1"/>
    <w:rsid w:val="00893DD0"/>
    <w:rsid w:val="0089545D"/>
    <w:rsid w:val="00895E65"/>
    <w:rsid w:val="008960CB"/>
    <w:rsid w:val="00896427"/>
    <w:rsid w:val="008968E7"/>
    <w:rsid w:val="00897628"/>
    <w:rsid w:val="0089781C"/>
    <w:rsid w:val="008979D1"/>
    <w:rsid w:val="00897BB6"/>
    <w:rsid w:val="008A000A"/>
    <w:rsid w:val="008A029C"/>
    <w:rsid w:val="008A054F"/>
    <w:rsid w:val="008A0623"/>
    <w:rsid w:val="008A080A"/>
    <w:rsid w:val="008A0A5D"/>
    <w:rsid w:val="008A0E82"/>
    <w:rsid w:val="008A1682"/>
    <w:rsid w:val="008A193B"/>
    <w:rsid w:val="008A1FE2"/>
    <w:rsid w:val="008A209F"/>
    <w:rsid w:val="008A21B9"/>
    <w:rsid w:val="008A25BE"/>
    <w:rsid w:val="008A2CFC"/>
    <w:rsid w:val="008A2D95"/>
    <w:rsid w:val="008A3324"/>
    <w:rsid w:val="008A341B"/>
    <w:rsid w:val="008A36C2"/>
    <w:rsid w:val="008A4023"/>
    <w:rsid w:val="008A41CF"/>
    <w:rsid w:val="008A41D9"/>
    <w:rsid w:val="008A4F4E"/>
    <w:rsid w:val="008A5A05"/>
    <w:rsid w:val="008A5E7A"/>
    <w:rsid w:val="008A60D1"/>
    <w:rsid w:val="008B034B"/>
    <w:rsid w:val="008B03DF"/>
    <w:rsid w:val="008B0444"/>
    <w:rsid w:val="008B04C0"/>
    <w:rsid w:val="008B089A"/>
    <w:rsid w:val="008B1160"/>
    <w:rsid w:val="008B11DB"/>
    <w:rsid w:val="008B14E7"/>
    <w:rsid w:val="008B1A4A"/>
    <w:rsid w:val="008B1B36"/>
    <w:rsid w:val="008B1B97"/>
    <w:rsid w:val="008B235A"/>
    <w:rsid w:val="008B2AD0"/>
    <w:rsid w:val="008B2ED1"/>
    <w:rsid w:val="008B3548"/>
    <w:rsid w:val="008B379F"/>
    <w:rsid w:val="008B3C6A"/>
    <w:rsid w:val="008B60C1"/>
    <w:rsid w:val="008B6949"/>
    <w:rsid w:val="008B6964"/>
    <w:rsid w:val="008B6DA0"/>
    <w:rsid w:val="008B727F"/>
    <w:rsid w:val="008B7381"/>
    <w:rsid w:val="008B7587"/>
    <w:rsid w:val="008B7F88"/>
    <w:rsid w:val="008C03F9"/>
    <w:rsid w:val="008C0A1D"/>
    <w:rsid w:val="008C166E"/>
    <w:rsid w:val="008C1B0A"/>
    <w:rsid w:val="008C2086"/>
    <w:rsid w:val="008C22BD"/>
    <w:rsid w:val="008C22EE"/>
    <w:rsid w:val="008C3344"/>
    <w:rsid w:val="008C339C"/>
    <w:rsid w:val="008C393C"/>
    <w:rsid w:val="008C39A5"/>
    <w:rsid w:val="008C4195"/>
    <w:rsid w:val="008C45C5"/>
    <w:rsid w:val="008C4CCE"/>
    <w:rsid w:val="008C50CD"/>
    <w:rsid w:val="008C51F2"/>
    <w:rsid w:val="008C543C"/>
    <w:rsid w:val="008C5C3F"/>
    <w:rsid w:val="008C5F1F"/>
    <w:rsid w:val="008C63AB"/>
    <w:rsid w:val="008C63FE"/>
    <w:rsid w:val="008C693C"/>
    <w:rsid w:val="008C69A8"/>
    <w:rsid w:val="008C6AE7"/>
    <w:rsid w:val="008C6F87"/>
    <w:rsid w:val="008C7380"/>
    <w:rsid w:val="008D0303"/>
    <w:rsid w:val="008D03D3"/>
    <w:rsid w:val="008D0B44"/>
    <w:rsid w:val="008D0CE8"/>
    <w:rsid w:val="008D0D36"/>
    <w:rsid w:val="008D2254"/>
    <w:rsid w:val="008D27DC"/>
    <w:rsid w:val="008D3484"/>
    <w:rsid w:val="008D3602"/>
    <w:rsid w:val="008D3C02"/>
    <w:rsid w:val="008D3F54"/>
    <w:rsid w:val="008D4486"/>
    <w:rsid w:val="008D4C2D"/>
    <w:rsid w:val="008D4D81"/>
    <w:rsid w:val="008D4F10"/>
    <w:rsid w:val="008D600A"/>
    <w:rsid w:val="008D6302"/>
    <w:rsid w:val="008D6567"/>
    <w:rsid w:val="008D743E"/>
    <w:rsid w:val="008E02EC"/>
    <w:rsid w:val="008E0FFA"/>
    <w:rsid w:val="008E1101"/>
    <w:rsid w:val="008E1226"/>
    <w:rsid w:val="008E1D3D"/>
    <w:rsid w:val="008E2C25"/>
    <w:rsid w:val="008E3573"/>
    <w:rsid w:val="008E3732"/>
    <w:rsid w:val="008E3C06"/>
    <w:rsid w:val="008E3D00"/>
    <w:rsid w:val="008E3D3E"/>
    <w:rsid w:val="008E45B3"/>
    <w:rsid w:val="008E4C0B"/>
    <w:rsid w:val="008E5079"/>
    <w:rsid w:val="008E5444"/>
    <w:rsid w:val="008E576B"/>
    <w:rsid w:val="008E5846"/>
    <w:rsid w:val="008E5901"/>
    <w:rsid w:val="008E5AB5"/>
    <w:rsid w:val="008E7622"/>
    <w:rsid w:val="008E76B7"/>
    <w:rsid w:val="008E79B9"/>
    <w:rsid w:val="008E7AA9"/>
    <w:rsid w:val="008E7F84"/>
    <w:rsid w:val="008F040A"/>
    <w:rsid w:val="008F040E"/>
    <w:rsid w:val="008F0485"/>
    <w:rsid w:val="008F0631"/>
    <w:rsid w:val="008F0BE6"/>
    <w:rsid w:val="008F1744"/>
    <w:rsid w:val="008F268D"/>
    <w:rsid w:val="008F2A3F"/>
    <w:rsid w:val="008F2AD6"/>
    <w:rsid w:val="008F2C7D"/>
    <w:rsid w:val="008F2E2F"/>
    <w:rsid w:val="008F352F"/>
    <w:rsid w:val="008F3AFF"/>
    <w:rsid w:val="008F43B9"/>
    <w:rsid w:val="008F4B78"/>
    <w:rsid w:val="008F4FE8"/>
    <w:rsid w:val="008F5C3B"/>
    <w:rsid w:val="008F5CEB"/>
    <w:rsid w:val="008F671E"/>
    <w:rsid w:val="008F6A26"/>
    <w:rsid w:val="008F6ECC"/>
    <w:rsid w:val="008F70AB"/>
    <w:rsid w:val="008F728C"/>
    <w:rsid w:val="008F7611"/>
    <w:rsid w:val="008F7A69"/>
    <w:rsid w:val="008F7AF9"/>
    <w:rsid w:val="0090018B"/>
    <w:rsid w:val="00900492"/>
    <w:rsid w:val="0090057D"/>
    <w:rsid w:val="00900B91"/>
    <w:rsid w:val="00900DF1"/>
    <w:rsid w:val="00902C90"/>
    <w:rsid w:val="00903BE7"/>
    <w:rsid w:val="00903D4A"/>
    <w:rsid w:val="00903E18"/>
    <w:rsid w:val="009043CD"/>
    <w:rsid w:val="009045CA"/>
    <w:rsid w:val="00904606"/>
    <w:rsid w:val="009046A7"/>
    <w:rsid w:val="0090480F"/>
    <w:rsid w:val="00904974"/>
    <w:rsid w:val="00904A69"/>
    <w:rsid w:val="00904CBB"/>
    <w:rsid w:val="00904F4D"/>
    <w:rsid w:val="00904FA0"/>
    <w:rsid w:val="00905A04"/>
    <w:rsid w:val="00905CA9"/>
    <w:rsid w:val="0090631B"/>
    <w:rsid w:val="00906454"/>
    <w:rsid w:val="0090659C"/>
    <w:rsid w:val="00906730"/>
    <w:rsid w:val="00906A4C"/>
    <w:rsid w:val="00907017"/>
    <w:rsid w:val="00907286"/>
    <w:rsid w:val="00907572"/>
    <w:rsid w:val="00907C89"/>
    <w:rsid w:val="00910027"/>
    <w:rsid w:val="00910972"/>
    <w:rsid w:val="00910991"/>
    <w:rsid w:val="00910B76"/>
    <w:rsid w:val="00910B8E"/>
    <w:rsid w:val="00910DA5"/>
    <w:rsid w:val="00911AB7"/>
    <w:rsid w:val="00912247"/>
    <w:rsid w:val="00912924"/>
    <w:rsid w:val="00912927"/>
    <w:rsid w:val="00912F8E"/>
    <w:rsid w:val="00913D03"/>
    <w:rsid w:val="00914849"/>
    <w:rsid w:val="00914ABE"/>
    <w:rsid w:val="00914BC0"/>
    <w:rsid w:val="009157E3"/>
    <w:rsid w:val="0091721D"/>
    <w:rsid w:val="0092027E"/>
    <w:rsid w:val="009204A2"/>
    <w:rsid w:val="0092082A"/>
    <w:rsid w:val="00920CC4"/>
    <w:rsid w:val="00921375"/>
    <w:rsid w:val="0092140D"/>
    <w:rsid w:val="00921664"/>
    <w:rsid w:val="00921B4E"/>
    <w:rsid w:val="00921FBE"/>
    <w:rsid w:val="009220AD"/>
    <w:rsid w:val="00922AEF"/>
    <w:rsid w:val="00922C38"/>
    <w:rsid w:val="0092325C"/>
    <w:rsid w:val="00923B06"/>
    <w:rsid w:val="00923EDF"/>
    <w:rsid w:val="009243FA"/>
    <w:rsid w:val="00924462"/>
    <w:rsid w:val="00924D42"/>
    <w:rsid w:val="00924EE2"/>
    <w:rsid w:val="009256C2"/>
    <w:rsid w:val="00925B50"/>
    <w:rsid w:val="00925BCE"/>
    <w:rsid w:val="00925ECC"/>
    <w:rsid w:val="00925F93"/>
    <w:rsid w:val="00926668"/>
    <w:rsid w:val="009276EF"/>
    <w:rsid w:val="00927705"/>
    <w:rsid w:val="00927C35"/>
    <w:rsid w:val="00927DC4"/>
    <w:rsid w:val="00930183"/>
    <w:rsid w:val="009307A2"/>
    <w:rsid w:val="00930C11"/>
    <w:rsid w:val="009311B7"/>
    <w:rsid w:val="009319BD"/>
    <w:rsid w:val="0093208B"/>
    <w:rsid w:val="0093348C"/>
    <w:rsid w:val="0093358A"/>
    <w:rsid w:val="00933907"/>
    <w:rsid w:val="0093423F"/>
    <w:rsid w:val="00940A7C"/>
    <w:rsid w:val="00940CF4"/>
    <w:rsid w:val="00940EA4"/>
    <w:rsid w:val="00941952"/>
    <w:rsid w:val="00941A61"/>
    <w:rsid w:val="00942BCB"/>
    <w:rsid w:val="00943270"/>
    <w:rsid w:val="00943645"/>
    <w:rsid w:val="00943E06"/>
    <w:rsid w:val="009441EE"/>
    <w:rsid w:val="00944323"/>
    <w:rsid w:val="00944331"/>
    <w:rsid w:val="00944944"/>
    <w:rsid w:val="00945377"/>
    <w:rsid w:val="00945728"/>
    <w:rsid w:val="00945831"/>
    <w:rsid w:val="009458CF"/>
    <w:rsid w:val="00945943"/>
    <w:rsid w:val="009462FB"/>
    <w:rsid w:val="00946617"/>
    <w:rsid w:val="009472BB"/>
    <w:rsid w:val="00947844"/>
    <w:rsid w:val="00947C98"/>
    <w:rsid w:val="009501B3"/>
    <w:rsid w:val="0095071B"/>
    <w:rsid w:val="00950A79"/>
    <w:rsid w:val="009513E5"/>
    <w:rsid w:val="0095232D"/>
    <w:rsid w:val="00952A8C"/>
    <w:rsid w:val="00952C27"/>
    <w:rsid w:val="00952FB3"/>
    <w:rsid w:val="00953743"/>
    <w:rsid w:val="009537AC"/>
    <w:rsid w:val="00953A92"/>
    <w:rsid w:val="00953B06"/>
    <w:rsid w:val="00953C42"/>
    <w:rsid w:val="00953CAF"/>
    <w:rsid w:val="0095498E"/>
    <w:rsid w:val="00955AE8"/>
    <w:rsid w:val="00955E04"/>
    <w:rsid w:val="0095632E"/>
    <w:rsid w:val="00956A6C"/>
    <w:rsid w:val="00957BDF"/>
    <w:rsid w:val="009616D2"/>
    <w:rsid w:val="00961F1D"/>
    <w:rsid w:val="009622B0"/>
    <w:rsid w:val="009623D7"/>
    <w:rsid w:val="0096271B"/>
    <w:rsid w:val="00962820"/>
    <w:rsid w:val="00962907"/>
    <w:rsid w:val="00963408"/>
    <w:rsid w:val="0096387F"/>
    <w:rsid w:val="00963C56"/>
    <w:rsid w:val="00963FE0"/>
    <w:rsid w:val="00963FFC"/>
    <w:rsid w:val="00964080"/>
    <w:rsid w:val="00964131"/>
    <w:rsid w:val="009642BE"/>
    <w:rsid w:val="0096493F"/>
    <w:rsid w:val="009652A3"/>
    <w:rsid w:val="009654A8"/>
    <w:rsid w:val="00965CC8"/>
    <w:rsid w:val="00966594"/>
    <w:rsid w:val="00966A90"/>
    <w:rsid w:val="009671C8"/>
    <w:rsid w:val="009671D6"/>
    <w:rsid w:val="00967D10"/>
    <w:rsid w:val="00970268"/>
    <w:rsid w:val="009706C6"/>
    <w:rsid w:val="009708EB"/>
    <w:rsid w:val="00970DAA"/>
    <w:rsid w:val="00971155"/>
    <w:rsid w:val="009718DC"/>
    <w:rsid w:val="009721C2"/>
    <w:rsid w:val="009725C8"/>
    <w:rsid w:val="00972E8D"/>
    <w:rsid w:val="009738A2"/>
    <w:rsid w:val="00973CE0"/>
    <w:rsid w:val="00974AE2"/>
    <w:rsid w:val="0097692B"/>
    <w:rsid w:val="00976EFD"/>
    <w:rsid w:val="0097769E"/>
    <w:rsid w:val="0097792C"/>
    <w:rsid w:val="00980251"/>
    <w:rsid w:val="009809C1"/>
    <w:rsid w:val="00981988"/>
    <w:rsid w:val="00981DD1"/>
    <w:rsid w:val="00982662"/>
    <w:rsid w:val="00982CF7"/>
    <w:rsid w:val="009834F0"/>
    <w:rsid w:val="00983649"/>
    <w:rsid w:val="0098480E"/>
    <w:rsid w:val="0098589F"/>
    <w:rsid w:val="00985B82"/>
    <w:rsid w:val="00985B9C"/>
    <w:rsid w:val="00985C02"/>
    <w:rsid w:val="00986AC9"/>
    <w:rsid w:val="009873BB"/>
    <w:rsid w:val="009879EA"/>
    <w:rsid w:val="00987A72"/>
    <w:rsid w:val="00987A83"/>
    <w:rsid w:val="00987D4B"/>
    <w:rsid w:val="00991772"/>
    <w:rsid w:val="00991D97"/>
    <w:rsid w:val="00991E3D"/>
    <w:rsid w:val="00991E83"/>
    <w:rsid w:val="009920BB"/>
    <w:rsid w:val="009922A4"/>
    <w:rsid w:val="00992838"/>
    <w:rsid w:val="0099294E"/>
    <w:rsid w:val="0099351C"/>
    <w:rsid w:val="00993899"/>
    <w:rsid w:val="00993D11"/>
    <w:rsid w:val="00994699"/>
    <w:rsid w:val="009947A1"/>
    <w:rsid w:val="00995787"/>
    <w:rsid w:val="009977E0"/>
    <w:rsid w:val="009A0121"/>
    <w:rsid w:val="009A0DBD"/>
    <w:rsid w:val="009A0F00"/>
    <w:rsid w:val="009A1105"/>
    <w:rsid w:val="009A113F"/>
    <w:rsid w:val="009A1AD2"/>
    <w:rsid w:val="009A1F43"/>
    <w:rsid w:val="009A21B1"/>
    <w:rsid w:val="009A2240"/>
    <w:rsid w:val="009A2410"/>
    <w:rsid w:val="009A2FBE"/>
    <w:rsid w:val="009A3942"/>
    <w:rsid w:val="009A3A92"/>
    <w:rsid w:val="009A3C18"/>
    <w:rsid w:val="009A3D2A"/>
    <w:rsid w:val="009A461F"/>
    <w:rsid w:val="009A48E5"/>
    <w:rsid w:val="009A4DAF"/>
    <w:rsid w:val="009A4FC3"/>
    <w:rsid w:val="009A525D"/>
    <w:rsid w:val="009A5401"/>
    <w:rsid w:val="009A5DF3"/>
    <w:rsid w:val="009A6721"/>
    <w:rsid w:val="009A6D45"/>
    <w:rsid w:val="009A730A"/>
    <w:rsid w:val="009B033D"/>
    <w:rsid w:val="009B06B4"/>
    <w:rsid w:val="009B0A48"/>
    <w:rsid w:val="009B0A6B"/>
    <w:rsid w:val="009B0AC0"/>
    <w:rsid w:val="009B0B23"/>
    <w:rsid w:val="009B107E"/>
    <w:rsid w:val="009B15BE"/>
    <w:rsid w:val="009B1687"/>
    <w:rsid w:val="009B1A34"/>
    <w:rsid w:val="009B40E9"/>
    <w:rsid w:val="009B4699"/>
    <w:rsid w:val="009B4818"/>
    <w:rsid w:val="009B4C71"/>
    <w:rsid w:val="009B561E"/>
    <w:rsid w:val="009B610B"/>
    <w:rsid w:val="009B6121"/>
    <w:rsid w:val="009B6189"/>
    <w:rsid w:val="009B634B"/>
    <w:rsid w:val="009B6B73"/>
    <w:rsid w:val="009B7854"/>
    <w:rsid w:val="009C047B"/>
    <w:rsid w:val="009C069F"/>
    <w:rsid w:val="009C0712"/>
    <w:rsid w:val="009C0BF9"/>
    <w:rsid w:val="009C0CD3"/>
    <w:rsid w:val="009C0FE1"/>
    <w:rsid w:val="009C127C"/>
    <w:rsid w:val="009C2200"/>
    <w:rsid w:val="009C24B0"/>
    <w:rsid w:val="009C269A"/>
    <w:rsid w:val="009C3620"/>
    <w:rsid w:val="009C38EC"/>
    <w:rsid w:val="009C3B3F"/>
    <w:rsid w:val="009C3E3F"/>
    <w:rsid w:val="009C50DC"/>
    <w:rsid w:val="009C569F"/>
    <w:rsid w:val="009C70CA"/>
    <w:rsid w:val="009C7E8D"/>
    <w:rsid w:val="009D00D1"/>
    <w:rsid w:val="009D13B4"/>
    <w:rsid w:val="009D1862"/>
    <w:rsid w:val="009D21E3"/>
    <w:rsid w:val="009D2BD2"/>
    <w:rsid w:val="009D33FC"/>
    <w:rsid w:val="009D3970"/>
    <w:rsid w:val="009D40A3"/>
    <w:rsid w:val="009D4244"/>
    <w:rsid w:val="009D451F"/>
    <w:rsid w:val="009D4562"/>
    <w:rsid w:val="009D46A2"/>
    <w:rsid w:val="009D4E9B"/>
    <w:rsid w:val="009D4EE7"/>
    <w:rsid w:val="009D5580"/>
    <w:rsid w:val="009D5955"/>
    <w:rsid w:val="009D6599"/>
    <w:rsid w:val="009D664A"/>
    <w:rsid w:val="009D69C5"/>
    <w:rsid w:val="009D6B93"/>
    <w:rsid w:val="009D6CB3"/>
    <w:rsid w:val="009D7C6F"/>
    <w:rsid w:val="009D7F00"/>
    <w:rsid w:val="009E0190"/>
    <w:rsid w:val="009E060B"/>
    <w:rsid w:val="009E07CA"/>
    <w:rsid w:val="009E0B0E"/>
    <w:rsid w:val="009E1302"/>
    <w:rsid w:val="009E14C6"/>
    <w:rsid w:val="009E1CFB"/>
    <w:rsid w:val="009E2064"/>
    <w:rsid w:val="009E219F"/>
    <w:rsid w:val="009E2541"/>
    <w:rsid w:val="009E288F"/>
    <w:rsid w:val="009E2982"/>
    <w:rsid w:val="009E2A0F"/>
    <w:rsid w:val="009E2F54"/>
    <w:rsid w:val="009E3172"/>
    <w:rsid w:val="009E31DC"/>
    <w:rsid w:val="009E3516"/>
    <w:rsid w:val="009E44BF"/>
    <w:rsid w:val="009E48C3"/>
    <w:rsid w:val="009E4D6A"/>
    <w:rsid w:val="009E4DB5"/>
    <w:rsid w:val="009E5B24"/>
    <w:rsid w:val="009E655E"/>
    <w:rsid w:val="009E6812"/>
    <w:rsid w:val="009E6CA7"/>
    <w:rsid w:val="009E7039"/>
    <w:rsid w:val="009E7392"/>
    <w:rsid w:val="009E78C3"/>
    <w:rsid w:val="009F01AC"/>
    <w:rsid w:val="009F01D0"/>
    <w:rsid w:val="009F111E"/>
    <w:rsid w:val="009F18C8"/>
    <w:rsid w:val="009F1C68"/>
    <w:rsid w:val="009F1DEE"/>
    <w:rsid w:val="009F1E32"/>
    <w:rsid w:val="009F2348"/>
    <w:rsid w:val="009F2D2F"/>
    <w:rsid w:val="009F399F"/>
    <w:rsid w:val="009F3CFD"/>
    <w:rsid w:val="009F43F5"/>
    <w:rsid w:val="009F5618"/>
    <w:rsid w:val="009F5711"/>
    <w:rsid w:val="009F5A53"/>
    <w:rsid w:val="009F5AC6"/>
    <w:rsid w:val="009F6945"/>
    <w:rsid w:val="009F6C44"/>
    <w:rsid w:val="009F7068"/>
    <w:rsid w:val="009F7294"/>
    <w:rsid w:val="009F76A1"/>
    <w:rsid w:val="00A003B8"/>
    <w:rsid w:val="00A00616"/>
    <w:rsid w:val="00A01992"/>
    <w:rsid w:val="00A019EF"/>
    <w:rsid w:val="00A01C45"/>
    <w:rsid w:val="00A021F4"/>
    <w:rsid w:val="00A02321"/>
    <w:rsid w:val="00A0282D"/>
    <w:rsid w:val="00A0289C"/>
    <w:rsid w:val="00A02B6D"/>
    <w:rsid w:val="00A02D51"/>
    <w:rsid w:val="00A03076"/>
    <w:rsid w:val="00A03591"/>
    <w:rsid w:val="00A03FFA"/>
    <w:rsid w:val="00A0412A"/>
    <w:rsid w:val="00A04485"/>
    <w:rsid w:val="00A04C95"/>
    <w:rsid w:val="00A0506E"/>
    <w:rsid w:val="00A05E75"/>
    <w:rsid w:val="00A0652B"/>
    <w:rsid w:val="00A06B79"/>
    <w:rsid w:val="00A06BA2"/>
    <w:rsid w:val="00A07090"/>
    <w:rsid w:val="00A07156"/>
    <w:rsid w:val="00A0792A"/>
    <w:rsid w:val="00A1042D"/>
    <w:rsid w:val="00A105C7"/>
    <w:rsid w:val="00A10660"/>
    <w:rsid w:val="00A10B26"/>
    <w:rsid w:val="00A110BC"/>
    <w:rsid w:val="00A116C7"/>
    <w:rsid w:val="00A124AB"/>
    <w:rsid w:val="00A126AA"/>
    <w:rsid w:val="00A12758"/>
    <w:rsid w:val="00A12840"/>
    <w:rsid w:val="00A12D04"/>
    <w:rsid w:val="00A13A9C"/>
    <w:rsid w:val="00A14C22"/>
    <w:rsid w:val="00A14E18"/>
    <w:rsid w:val="00A1536C"/>
    <w:rsid w:val="00A15C5C"/>
    <w:rsid w:val="00A15E38"/>
    <w:rsid w:val="00A15E48"/>
    <w:rsid w:val="00A15FC6"/>
    <w:rsid w:val="00A17442"/>
    <w:rsid w:val="00A17B9A"/>
    <w:rsid w:val="00A17D7E"/>
    <w:rsid w:val="00A2017B"/>
    <w:rsid w:val="00A20A70"/>
    <w:rsid w:val="00A20EA4"/>
    <w:rsid w:val="00A238D6"/>
    <w:rsid w:val="00A23967"/>
    <w:rsid w:val="00A24009"/>
    <w:rsid w:val="00A24ADB"/>
    <w:rsid w:val="00A24F4F"/>
    <w:rsid w:val="00A254D5"/>
    <w:rsid w:val="00A263F5"/>
    <w:rsid w:val="00A26757"/>
    <w:rsid w:val="00A268DE"/>
    <w:rsid w:val="00A26AC3"/>
    <w:rsid w:val="00A27164"/>
    <w:rsid w:val="00A27278"/>
    <w:rsid w:val="00A273C6"/>
    <w:rsid w:val="00A277F2"/>
    <w:rsid w:val="00A27848"/>
    <w:rsid w:val="00A27934"/>
    <w:rsid w:val="00A27FD2"/>
    <w:rsid w:val="00A30035"/>
    <w:rsid w:val="00A305AA"/>
    <w:rsid w:val="00A30793"/>
    <w:rsid w:val="00A31C68"/>
    <w:rsid w:val="00A32175"/>
    <w:rsid w:val="00A327E9"/>
    <w:rsid w:val="00A32A0B"/>
    <w:rsid w:val="00A32B10"/>
    <w:rsid w:val="00A32D87"/>
    <w:rsid w:val="00A32DA1"/>
    <w:rsid w:val="00A333AE"/>
    <w:rsid w:val="00A349FE"/>
    <w:rsid w:val="00A34E77"/>
    <w:rsid w:val="00A34FBA"/>
    <w:rsid w:val="00A3507D"/>
    <w:rsid w:val="00A357E4"/>
    <w:rsid w:val="00A35F32"/>
    <w:rsid w:val="00A3615E"/>
    <w:rsid w:val="00A36459"/>
    <w:rsid w:val="00A367FC"/>
    <w:rsid w:val="00A36E25"/>
    <w:rsid w:val="00A36E98"/>
    <w:rsid w:val="00A37136"/>
    <w:rsid w:val="00A37E2B"/>
    <w:rsid w:val="00A401BC"/>
    <w:rsid w:val="00A406A9"/>
    <w:rsid w:val="00A407A0"/>
    <w:rsid w:val="00A40935"/>
    <w:rsid w:val="00A40940"/>
    <w:rsid w:val="00A40A53"/>
    <w:rsid w:val="00A40F45"/>
    <w:rsid w:val="00A41414"/>
    <w:rsid w:val="00A41643"/>
    <w:rsid w:val="00A41D88"/>
    <w:rsid w:val="00A42DA5"/>
    <w:rsid w:val="00A435FD"/>
    <w:rsid w:val="00A44EAC"/>
    <w:rsid w:val="00A45627"/>
    <w:rsid w:val="00A45F12"/>
    <w:rsid w:val="00A45FDA"/>
    <w:rsid w:val="00A469C4"/>
    <w:rsid w:val="00A46BB5"/>
    <w:rsid w:val="00A46E67"/>
    <w:rsid w:val="00A471A8"/>
    <w:rsid w:val="00A47AE2"/>
    <w:rsid w:val="00A47EE3"/>
    <w:rsid w:val="00A47F39"/>
    <w:rsid w:val="00A50397"/>
    <w:rsid w:val="00A503EF"/>
    <w:rsid w:val="00A50DDF"/>
    <w:rsid w:val="00A510CA"/>
    <w:rsid w:val="00A512B7"/>
    <w:rsid w:val="00A5163A"/>
    <w:rsid w:val="00A516F2"/>
    <w:rsid w:val="00A52537"/>
    <w:rsid w:val="00A52639"/>
    <w:rsid w:val="00A532A9"/>
    <w:rsid w:val="00A53E01"/>
    <w:rsid w:val="00A5423C"/>
    <w:rsid w:val="00A54A94"/>
    <w:rsid w:val="00A5590B"/>
    <w:rsid w:val="00A5590D"/>
    <w:rsid w:val="00A559F6"/>
    <w:rsid w:val="00A55BD1"/>
    <w:rsid w:val="00A55BFA"/>
    <w:rsid w:val="00A55FA7"/>
    <w:rsid w:val="00A56491"/>
    <w:rsid w:val="00A564E4"/>
    <w:rsid w:val="00A572A9"/>
    <w:rsid w:val="00A60435"/>
    <w:rsid w:val="00A605FE"/>
    <w:rsid w:val="00A60A89"/>
    <w:rsid w:val="00A60D0A"/>
    <w:rsid w:val="00A6154C"/>
    <w:rsid w:val="00A61F3E"/>
    <w:rsid w:val="00A61F7A"/>
    <w:rsid w:val="00A6259E"/>
    <w:rsid w:val="00A62D71"/>
    <w:rsid w:val="00A63112"/>
    <w:rsid w:val="00A6323C"/>
    <w:rsid w:val="00A6387F"/>
    <w:rsid w:val="00A63910"/>
    <w:rsid w:val="00A642F5"/>
    <w:rsid w:val="00A6432E"/>
    <w:rsid w:val="00A64BE2"/>
    <w:rsid w:val="00A656AA"/>
    <w:rsid w:val="00A664E4"/>
    <w:rsid w:val="00A66842"/>
    <w:rsid w:val="00A67468"/>
    <w:rsid w:val="00A67B4B"/>
    <w:rsid w:val="00A706B1"/>
    <w:rsid w:val="00A70B13"/>
    <w:rsid w:val="00A72077"/>
    <w:rsid w:val="00A72100"/>
    <w:rsid w:val="00A72968"/>
    <w:rsid w:val="00A75D74"/>
    <w:rsid w:val="00A760F4"/>
    <w:rsid w:val="00A76294"/>
    <w:rsid w:val="00A76FCB"/>
    <w:rsid w:val="00A7780E"/>
    <w:rsid w:val="00A77DD3"/>
    <w:rsid w:val="00A8020B"/>
    <w:rsid w:val="00A80450"/>
    <w:rsid w:val="00A80609"/>
    <w:rsid w:val="00A807DF"/>
    <w:rsid w:val="00A81ADD"/>
    <w:rsid w:val="00A81F88"/>
    <w:rsid w:val="00A829F9"/>
    <w:rsid w:val="00A83514"/>
    <w:rsid w:val="00A8362A"/>
    <w:rsid w:val="00A83C8F"/>
    <w:rsid w:val="00A83DB4"/>
    <w:rsid w:val="00A83ECE"/>
    <w:rsid w:val="00A8498F"/>
    <w:rsid w:val="00A84AC9"/>
    <w:rsid w:val="00A84ADE"/>
    <w:rsid w:val="00A84CE6"/>
    <w:rsid w:val="00A84D8F"/>
    <w:rsid w:val="00A84E3A"/>
    <w:rsid w:val="00A8526B"/>
    <w:rsid w:val="00A85794"/>
    <w:rsid w:val="00A85A69"/>
    <w:rsid w:val="00A860C8"/>
    <w:rsid w:val="00A8638C"/>
    <w:rsid w:val="00A864A2"/>
    <w:rsid w:val="00A86565"/>
    <w:rsid w:val="00A865D1"/>
    <w:rsid w:val="00A8665D"/>
    <w:rsid w:val="00A8675C"/>
    <w:rsid w:val="00A867CA"/>
    <w:rsid w:val="00A87581"/>
    <w:rsid w:val="00A87836"/>
    <w:rsid w:val="00A878F5"/>
    <w:rsid w:val="00A87D08"/>
    <w:rsid w:val="00A90360"/>
    <w:rsid w:val="00A90382"/>
    <w:rsid w:val="00A903A2"/>
    <w:rsid w:val="00A90AF5"/>
    <w:rsid w:val="00A90BCC"/>
    <w:rsid w:val="00A90BE0"/>
    <w:rsid w:val="00A90D16"/>
    <w:rsid w:val="00A9141F"/>
    <w:rsid w:val="00A9193C"/>
    <w:rsid w:val="00A9203A"/>
    <w:rsid w:val="00A922B9"/>
    <w:rsid w:val="00A924C5"/>
    <w:rsid w:val="00A92E5F"/>
    <w:rsid w:val="00A93833"/>
    <w:rsid w:val="00A943EC"/>
    <w:rsid w:val="00A94881"/>
    <w:rsid w:val="00A94B84"/>
    <w:rsid w:val="00A94BE6"/>
    <w:rsid w:val="00A94C41"/>
    <w:rsid w:val="00A95588"/>
    <w:rsid w:val="00A95AF4"/>
    <w:rsid w:val="00A95E10"/>
    <w:rsid w:val="00A96E54"/>
    <w:rsid w:val="00A96EC9"/>
    <w:rsid w:val="00A9710D"/>
    <w:rsid w:val="00A97A95"/>
    <w:rsid w:val="00AA022E"/>
    <w:rsid w:val="00AA038C"/>
    <w:rsid w:val="00AA090E"/>
    <w:rsid w:val="00AA0AAC"/>
    <w:rsid w:val="00AA0BF7"/>
    <w:rsid w:val="00AA1443"/>
    <w:rsid w:val="00AA1AFB"/>
    <w:rsid w:val="00AA2B07"/>
    <w:rsid w:val="00AA3C83"/>
    <w:rsid w:val="00AA4128"/>
    <w:rsid w:val="00AA4C78"/>
    <w:rsid w:val="00AA4FCE"/>
    <w:rsid w:val="00AA5610"/>
    <w:rsid w:val="00AA576B"/>
    <w:rsid w:val="00AA673F"/>
    <w:rsid w:val="00AA703C"/>
    <w:rsid w:val="00AA7302"/>
    <w:rsid w:val="00AA7F7A"/>
    <w:rsid w:val="00AB014E"/>
    <w:rsid w:val="00AB0F67"/>
    <w:rsid w:val="00AB0FFD"/>
    <w:rsid w:val="00AB1481"/>
    <w:rsid w:val="00AB1621"/>
    <w:rsid w:val="00AB1944"/>
    <w:rsid w:val="00AB230F"/>
    <w:rsid w:val="00AB2512"/>
    <w:rsid w:val="00AB3116"/>
    <w:rsid w:val="00AB3252"/>
    <w:rsid w:val="00AB374C"/>
    <w:rsid w:val="00AB4150"/>
    <w:rsid w:val="00AB4420"/>
    <w:rsid w:val="00AB6B9D"/>
    <w:rsid w:val="00AB6EC2"/>
    <w:rsid w:val="00AB701B"/>
    <w:rsid w:val="00AB74C2"/>
    <w:rsid w:val="00AB7ECD"/>
    <w:rsid w:val="00AC00E3"/>
    <w:rsid w:val="00AC05DC"/>
    <w:rsid w:val="00AC061A"/>
    <w:rsid w:val="00AC07EB"/>
    <w:rsid w:val="00AC11FF"/>
    <w:rsid w:val="00AC1ACD"/>
    <w:rsid w:val="00AC1F1A"/>
    <w:rsid w:val="00AC24D9"/>
    <w:rsid w:val="00AC2EC3"/>
    <w:rsid w:val="00AC3F2D"/>
    <w:rsid w:val="00AC41AF"/>
    <w:rsid w:val="00AC44BD"/>
    <w:rsid w:val="00AC4716"/>
    <w:rsid w:val="00AC476F"/>
    <w:rsid w:val="00AC4CE7"/>
    <w:rsid w:val="00AC517D"/>
    <w:rsid w:val="00AC54B6"/>
    <w:rsid w:val="00AC55B7"/>
    <w:rsid w:val="00AC5F3A"/>
    <w:rsid w:val="00AC5F46"/>
    <w:rsid w:val="00AC5FB9"/>
    <w:rsid w:val="00AC6148"/>
    <w:rsid w:val="00AC6740"/>
    <w:rsid w:val="00AC684A"/>
    <w:rsid w:val="00AC7084"/>
    <w:rsid w:val="00AC716E"/>
    <w:rsid w:val="00AC7523"/>
    <w:rsid w:val="00AD0456"/>
    <w:rsid w:val="00AD09EC"/>
    <w:rsid w:val="00AD0A07"/>
    <w:rsid w:val="00AD0A24"/>
    <w:rsid w:val="00AD0E93"/>
    <w:rsid w:val="00AD117D"/>
    <w:rsid w:val="00AD1659"/>
    <w:rsid w:val="00AD1829"/>
    <w:rsid w:val="00AD1FDB"/>
    <w:rsid w:val="00AD1FFB"/>
    <w:rsid w:val="00AD2265"/>
    <w:rsid w:val="00AD2B34"/>
    <w:rsid w:val="00AD317F"/>
    <w:rsid w:val="00AD418A"/>
    <w:rsid w:val="00AD4315"/>
    <w:rsid w:val="00AD43B2"/>
    <w:rsid w:val="00AD43B5"/>
    <w:rsid w:val="00AD5163"/>
    <w:rsid w:val="00AD51C6"/>
    <w:rsid w:val="00AD5481"/>
    <w:rsid w:val="00AD650C"/>
    <w:rsid w:val="00AD6595"/>
    <w:rsid w:val="00AD68E2"/>
    <w:rsid w:val="00AD6CF9"/>
    <w:rsid w:val="00AD79F2"/>
    <w:rsid w:val="00AD7CD3"/>
    <w:rsid w:val="00AD7D5F"/>
    <w:rsid w:val="00AD7E99"/>
    <w:rsid w:val="00AE04FC"/>
    <w:rsid w:val="00AE0A56"/>
    <w:rsid w:val="00AE0F5D"/>
    <w:rsid w:val="00AE14EF"/>
    <w:rsid w:val="00AE153D"/>
    <w:rsid w:val="00AE192D"/>
    <w:rsid w:val="00AE19E4"/>
    <w:rsid w:val="00AE1A81"/>
    <w:rsid w:val="00AE1DF3"/>
    <w:rsid w:val="00AE22C6"/>
    <w:rsid w:val="00AE2872"/>
    <w:rsid w:val="00AE2A25"/>
    <w:rsid w:val="00AE3522"/>
    <w:rsid w:val="00AE366E"/>
    <w:rsid w:val="00AE4073"/>
    <w:rsid w:val="00AE44A8"/>
    <w:rsid w:val="00AE4B6E"/>
    <w:rsid w:val="00AE525D"/>
    <w:rsid w:val="00AE5E79"/>
    <w:rsid w:val="00AE6D3D"/>
    <w:rsid w:val="00AE701F"/>
    <w:rsid w:val="00AF0420"/>
    <w:rsid w:val="00AF113D"/>
    <w:rsid w:val="00AF1F0C"/>
    <w:rsid w:val="00AF2213"/>
    <w:rsid w:val="00AF26A2"/>
    <w:rsid w:val="00AF2C19"/>
    <w:rsid w:val="00AF2E0F"/>
    <w:rsid w:val="00AF2E9E"/>
    <w:rsid w:val="00AF3261"/>
    <w:rsid w:val="00AF349D"/>
    <w:rsid w:val="00AF3E74"/>
    <w:rsid w:val="00AF4437"/>
    <w:rsid w:val="00AF4A28"/>
    <w:rsid w:val="00AF51A0"/>
    <w:rsid w:val="00AF5282"/>
    <w:rsid w:val="00AF581D"/>
    <w:rsid w:val="00AF6740"/>
    <w:rsid w:val="00AF67FE"/>
    <w:rsid w:val="00AF6A90"/>
    <w:rsid w:val="00AF7A24"/>
    <w:rsid w:val="00AF7A84"/>
    <w:rsid w:val="00B005D4"/>
    <w:rsid w:val="00B0196A"/>
    <w:rsid w:val="00B025E1"/>
    <w:rsid w:val="00B026E8"/>
    <w:rsid w:val="00B02CC0"/>
    <w:rsid w:val="00B03249"/>
    <w:rsid w:val="00B03688"/>
    <w:rsid w:val="00B03999"/>
    <w:rsid w:val="00B03D13"/>
    <w:rsid w:val="00B04045"/>
    <w:rsid w:val="00B041B6"/>
    <w:rsid w:val="00B044B0"/>
    <w:rsid w:val="00B0503D"/>
    <w:rsid w:val="00B05DE6"/>
    <w:rsid w:val="00B05FDA"/>
    <w:rsid w:val="00B06027"/>
    <w:rsid w:val="00B06358"/>
    <w:rsid w:val="00B07C5C"/>
    <w:rsid w:val="00B07D37"/>
    <w:rsid w:val="00B103AB"/>
    <w:rsid w:val="00B105DA"/>
    <w:rsid w:val="00B107DD"/>
    <w:rsid w:val="00B10D4D"/>
    <w:rsid w:val="00B1115B"/>
    <w:rsid w:val="00B1161A"/>
    <w:rsid w:val="00B117F6"/>
    <w:rsid w:val="00B11A23"/>
    <w:rsid w:val="00B11B0B"/>
    <w:rsid w:val="00B12634"/>
    <w:rsid w:val="00B128F6"/>
    <w:rsid w:val="00B12D9D"/>
    <w:rsid w:val="00B1300B"/>
    <w:rsid w:val="00B132D2"/>
    <w:rsid w:val="00B149BC"/>
    <w:rsid w:val="00B15172"/>
    <w:rsid w:val="00B15E64"/>
    <w:rsid w:val="00B1626D"/>
    <w:rsid w:val="00B16370"/>
    <w:rsid w:val="00B1699A"/>
    <w:rsid w:val="00B16E51"/>
    <w:rsid w:val="00B1784B"/>
    <w:rsid w:val="00B17FC9"/>
    <w:rsid w:val="00B22994"/>
    <w:rsid w:val="00B2316C"/>
    <w:rsid w:val="00B24580"/>
    <w:rsid w:val="00B24B14"/>
    <w:rsid w:val="00B25404"/>
    <w:rsid w:val="00B25697"/>
    <w:rsid w:val="00B264E7"/>
    <w:rsid w:val="00B275AF"/>
    <w:rsid w:val="00B30115"/>
    <w:rsid w:val="00B30521"/>
    <w:rsid w:val="00B31928"/>
    <w:rsid w:val="00B3229D"/>
    <w:rsid w:val="00B3263A"/>
    <w:rsid w:val="00B33315"/>
    <w:rsid w:val="00B33AF1"/>
    <w:rsid w:val="00B33D75"/>
    <w:rsid w:val="00B33F1B"/>
    <w:rsid w:val="00B33FC1"/>
    <w:rsid w:val="00B34707"/>
    <w:rsid w:val="00B35104"/>
    <w:rsid w:val="00B35207"/>
    <w:rsid w:val="00B362F2"/>
    <w:rsid w:val="00B36775"/>
    <w:rsid w:val="00B36BEE"/>
    <w:rsid w:val="00B36DD9"/>
    <w:rsid w:val="00B37244"/>
    <w:rsid w:val="00B40674"/>
    <w:rsid w:val="00B40917"/>
    <w:rsid w:val="00B4091D"/>
    <w:rsid w:val="00B4127B"/>
    <w:rsid w:val="00B41288"/>
    <w:rsid w:val="00B413A5"/>
    <w:rsid w:val="00B413C1"/>
    <w:rsid w:val="00B425E3"/>
    <w:rsid w:val="00B42E94"/>
    <w:rsid w:val="00B44C55"/>
    <w:rsid w:val="00B451E4"/>
    <w:rsid w:val="00B458B6"/>
    <w:rsid w:val="00B45D06"/>
    <w:rsid w:val="00B46086"/>
    <w:rsid w:val="00B46595"/>
    <w:rsid w:val="00B4702C"/>
    <w:rsid w:val="00B471C4"/>
    <w:rsid w:val="00B505D4"/>
    <w:rsid w:val="00B5134B"/>
    <w:rsid w:val="00B5139F"/>
    <w:rsid w:val="00B52766"/>
    <w:rsid w:val="00B528D9"/>
    <w:rsid w:val="00B52B11"/>
    <w:rsid w:val="00B52C61"/>
    <w:rsid w:val="00B53ACE"/>
    <w:rsid w:val="00B53C23"/>
    <w:rsid w:val="00B53D19"/>
    <w:rsid w:val="00B545D5"/>
    <w:rsid w:val="00B546B5"/>
    <w:rsid w:val="00B54D48"/>
    <w:rsid w:val="00B54F5A"/>
    <w:rsid w:val="00B5507D"/>
    <w:rsid w:val="00B560C4"/>
    <w:rsid w:val="00B56A81"/>
    <w:rsid w:val="00B56BA0"/>
    <w:rsid w:val="00B57765"/>
    <w:rsid w:val="00B57A45"/>
    <w:rsid w:val="00B57B02"/>
    <w:rsid w:val="00B57E78"/>
    <w:rsid w:val="00B60AF9"/>
    <w:rsid w:val="00B61458"/>
    <w:rsid w:val="00B61A65"/>
    <w:rsid w:val="00B61B25"/>
    <w:rsid w:val="00B621CC"/>
    <w:rsid w:val="00B622A1"/>
    <w:rsid w:val="00B6242B"/>
    <w:rsid w:val="00B62804"/>
    <w:rsid w:val="00B6285A"/>
    <w:rsid w:val="00B62FDC"/>
    <w:rsid w:val="00B634CC"/>
    <w:rsid w:val="00B63F82"/>
    <w:rsid w:val="00B64325"/>
    <w:rsid w:val="00B6485A"/>
    <w:rsid w:val="00B6497C"/>
    <w:rsid w:val="00B65437"/>
    <w:rsid w:val="00B66067"/>
    <w:rsid w:val="00B6634E"/>
    <w:rsid w:val="00B667BA"/>
    <w:rsid w:val="00B67ED1"/>
    <w:rsid w:val="00B70027"/>
    <w:rsid w:val="00B7030F"/>
    <w:rsid w:val="00B706F3"/>
    <w:rsid w:val="00B70B10"/>
    <w:rsid w:val="00B70B5A"/>
    <w:rsid w:val="00B70D0B"/>
    <w:rsid w:val="00B71C1C"/>
    <w:rsid w:val="00B71F56"/>
    <w:rsid w:val="00B72542"/>
    <w:rsid w:val="00B72837"/>
    <w:rsid w:val="00B7333B"/>
    <w:rsid w:val="00B7337D"/>
    <w:rsid w:val="00B73565"/>
    <w:rsid w:val="00B74177"/>
    <w:rsid w:val="00B74278"/>
    <w:rsid w:val="00B74D69"/>
    <w:rsid w:val="00B75B0C"/>
    <w:rsid w:val="00B75F27"/>
    <w:rsid w:val="00B76558"/>
    <w:rsid w:val="00B7679E"/>
    <w:rsid w:val="00B77311"/>
    <w:rsid w:val="00B77AE9"/>
    <w:rsid w:val="00B77EAB"/>
    <w:rsid w:val="00B77F3E"/>
    <w:rsid w:val="00B80076"/>
    <w:rsid w:val="00B80DD6"/>
    <w:rsid w:val="00B81025"/>
    <w:rsid w:val="00B818BB"/>
    <w:rsid w:val="00B81E69"/>
    <w:rsid w:val="00B82249"/>
    <w:rsid w:val="00B826B0"/>
    <w:rsid w:val="00B828C8"/>
    <w:rsid w:val="00B83BFA"/>
    <w:rsid w:val="00B841DD"/>
    <w:rsid w:val="00B849D7"/>
    <w:rsid w:val="00B84F2D"/>
    <w:rsid w:val="00B853F2"/>
    <w:rsid w:val="00B85E02"/>
    <w:rsid w:val="00B85F76"/>
    <w:rsid w:val="00B86D2A"/>
    <w:rsid w:val="00B87007"/>
    <w:rsid w:val="00B90755"/>
    <w:rsid w:val="00B90D0F"/>
    <w:rsid w:val="00B90EAD"/>
    <w:rsid w:val="00B911C1"/>
    <w:rsid w:val="00B9130C"/>
    <w:rsid w:val="00B91D71"/>
    <w:rsid w:val="00B91DA9"/>
    <w:rsid w:val="00B91FB7"/>
    <w:rsid w:val="00B920F6"/>
    <w:rsid w:val="00B9318B"/>
    <w:rsid w:val="00B9386E"/>
    <w:rsid w:val="00B94106"/>
    <w:rsid w:val="00B943E6"/>
    <w:rsid w:val="00B9473F"/>
    <w:rsid w:val="00B948BD"/>
    <w:rsid w:val="00B94A73"/>
    <w:rsid w:val="00B94F37"/>
    <w:rsid w:val="00B95023"/>
    <w:rsid w:val="00B9546A"/>
    <w:rsid w:val="00B957BE"/>
    <w:rsid w:val="00B977B7"/>
    <w:rsid w:val="00BA06C5"/>
    <w:rsid w:val="00BA1823"/>
    <w:rsid w:val="00BA2090"/>
    <w:rsid w:val="00BA245F"/>
    <w:rsid w:val="00BA2533"/>
    <w:rsid w:val="00BA29D1"/>
    <w:rsid w:val="00BA2E2F"/>
    <w:rsid w:val="00BA2F5E"/>
    <w:rsid w:val="00BA33AC"/>
    <w:rsid w:val="00BA3C02"/>
    <w:rsid w:val="00BA47D1"/>
    <w:rsid w:val="00BA4DD5"/>
    <w:rsid w:val="00BA5AEE"/>
    <w:rsid w:val="00BA5D25"/>
    <w:rsid w:val="00BA60A8"/>
    <w:rsid w:val="00BA695A"/>
    <w:rsid w:val="00BA713A"/>
    <w:rsid w:val="00BA72A5"/>
    <w:rsid w:val="00BA734E"/>
    <w:rsid w:val="00BB0139"/>
    <w:rsid w:val="00BB01A9"/>
    <w:rsid w:val="00BB0206"/>
    <w:rsid w:val="00BB0639"/>
    <w:rsid w:val="00BB0C93"/>
    <w:rsid w:val="00BB10E9"/>
    <w:rsid w:val="00BB1B96"/>
    <w:rsid w:val="00BB26CA"/>
    <w:rsid w:val="00BB2812"/>
    <w:rsid w:val="00BB2A0A"/>
    <w:rsid w:val="00BB3D4F"/>
    <w:rsid w:val="00BB3EF6"/>
    <w:rsid w:val="00BB410E"/>
    <w:rsid w:val="00BB4372"/>
    <w:rsid w:val="00BB437B"/>
    <w:rsid w:val="00BB44CA"/>
    <w:rsid w:val="00BB45E5"/>
    <w:rsid w:val="00BB4780"/>
    <w:rsid w:val="00BB4868"/>
    <w:rsid w:val="00BB4A77"/>
    <w:rsid w:val="00BB52A6"/>
    <w:rsid w:val="00BB664B"/>
    <w:rsid w:val="00BB73DB"/>
    <w:rsid w:val="00BB7C8F"/>
    <w:rsid w:val="00BB7CB0"/>
    <w:rsid w:val="00BB7E92"/>
    <w:rsid w:val="00BB7F6C"/>
    <w:rsid w:val="00BC2DA5"/>
    <w:rsid w:val="00BC32EC"/>
    <w:rsid w:val="00BC38E1"/>
    <w:rsid w:val="00BC39EB"/>
    <w:rsid w:val="00BC3C05"/>
    <w:rsid w:val="00BC3EFA"/>
    <w:rsid w:val="00BC43C3"/>
    <w:rsid w:val="00BC48F9"/>
    <w:rsid w:val="00BC4B65"/>
    <w:rsid w:val="00BC4D0E"/>
    <w:rsid w:val="00BC5351"/>
    <w:rsid w:val="00BC5C35"/>
    <w:rsid w:val="00BC5DE2"/>
    <w:rsid w:val="00BC6031"/>
    <w:rsid w:val="00BC6D85"/>
    <w:rsid w:val="00BC6F7E"/>
    <w:rsid w:val="00BC7A9D"/>
    <w:rsid w:val="00BC7B04"/>
    <w:rsid w:val="00BD011F"/>
    <w:rsid w:val="00BD0366"/>
    <w:rsid w:val="00BD077F"/>
    <w:rsid w:val="00BD09D3"/>
    <w:rsid w:val="00BD1366"/>
    <w:rsid w:val="00BD2DD5"/>
    <w:rsid w:val="00BD2FDD"/>
    <w:rsid w:val="00BD3384"/>
    <w:rsid w:val="00BD4353"/>
    <w:rsid w:val="00BD52DE"/>
    <w:rsid w:val="00BD575A"/>
    <w:rsid w:val="00BD5BED"/>
    <w:rsid w:val="00BD6799"/>
    <w:rsid w:val="00BD7996"/>
    <w:rsid w:val="00BD7C65"/>
    <w:rsid w:val="00BE04B5"/>
    <w:rsid w:val="00BE052D"/>
    <w:rsid w:val="00BE0802"/>
    <w:rsid w:val="00BE14C1"/>
    <w:rsid w:val="00BE186B"/>
    <w:rsid w:val="00BE2988"/>
    <w:rsid w:val="00BE2B77"/>
    <w:rsid w:val="00BE2D83"/>
    <w:rsid w:val="00BE3540"/>
    <w:rsid w:val="00BE3A46"/>
    <w:rsid w:val="00BE3B28"/>
    <w:rsid w:val="00BE4317"/>
    <w:rsid w:val="00BE45FB"/>
    <w:rsid w:val="00BE4749"/>
    <w:rsid w:val="00BE4B03"/>
    <w:rsid w:val="00BE4F97"/>
    <w:rsid w:val="00BE6048"/>
    <w:rsid w:val="00BE62CC"/>
    <w:rsid w:val="00BE62D2"/>
    <w:rsid w:val="00BE65BE"/>
    <w:rsid w:val="00BE6DD2"/>
    <w:rsid w:val="00BE6E6D"/>
    <w:rsid w:val="00BE72B0"/>
    <w:rsid w:val="00BE784A"/>
    <w:rsid w:val="00BF0534"/>
    <w:rsid w:val="00BF0C63"/>
    <w:rsid w:val="00BF2BC1"/>
    <w:rsid w:val="00BF2CEB"/>
    <w:rsid w:val="00BF2DCB"/>
    <w:rsid w:val="00BF32B9"/>
    <w:rsid w:val="00BF3AAB"/>
    <w:rsid w:val="00BF4695"/>
    <w:rsid w:val="00BF52A6"/>
    <w:rsid w:val="00BF53E8"/>
    <w:rsid w:val="00BF647B"/>
    <w:rsid w:val="00BF6539"/>
    <w:rsid w:val="00BF6854"/>
    <w:rsid w:val="00BF6902"/>
    <w:rsid w:val="00BF75B2"/>
    <w:rsid w:val="00C00033"/>
    <w:rsid w:val="00C00B41"/>
    <w:rsid w:val="00C014CD"/>
    <w:rsid w:val="00C019E9"/>
    <w:rsid w:val="00C01D91"/>
    <w:rsid w:val="00C030AC"/>
    <w:rsid w:val="00C0387E"/>
    <w:rsid w:val="00C039D1"/>
    <w:rsid w:val="00C04DC7"/>
    <w:rsid w:val="00C05CB5"/>
    <w:rsid w:val="00C05D8F"/>
    <w:rsid w:val="00C061F9"/>
    <w:rsid w:val="00C07AEE"/>
    <w:rsid w:val="00C07CA0"/>
    <w:rsid w:val="00C07E7C"/>
    <w:rsid w:val="00C1032D"/>
    <w:rsid w:val="00C1052C"/>
    <w:rsid w:val="00C105DB"/>
    <w:rsid w:val="00C107C1"/>
    <w:rsid w:val="00C10ED1"/>
    <w:rsid w:val="00C124A8"/>
    <w:rsid w:val="00C126EE"/>
    <w:rsid w:val="00C12795"/>
    <w:rsid w:val="00C12B79"/>
    <w:rsid w:val="00C13E0A"/>
    <w:rsid w:val="00C13F5A"/>
    <w:rsid w:val="00C141E0"/>
    <w:rsid w:val="00C14540"/>
    <w:rsid w:val="00C147A9"/>
    <w:rsid w:val="00C149D5"/>
    <w:rsid w:val="00C15B11"/>
    <w:rsid w:val="00C15C85"/>
    <w:rsid w:val="00C15E94"/>
    <w:rsid w:val="00C16239"/>
    <w:rsid w:val="00C164E2"/>
    <w:rsid w:val="00C169D0"/>
    <w:rsid w:val="00C17D45"/>
    <w:rsid w:val="00C17DAF"/>
    <w:rsid w:val="00C17FE7"/>
    <w:rsid w:val="00C20B41"/>
    <w:rsid w:val="00C20B4E"/>
    <w:rsid w:val="00C20BF2"/>
    <w:rsid w:val="00C20C45"/>
    <w:rsid w:val="00C21305"/>
    <w:rsid w:val="00C2152E"/>
    <w:rsid w:val="00C2184C"/>
    <w:rsid w:val="00C21B4D"/>
    <w:rsid w:val="00C21FCE"/>
    <w:rsid w:val="00C2225C"/>
    <w:rsid w:val="00C23206"/>
    <w:rsid w:val="00C23656"/>
    <w:rsid w:val="00C23AAA"/>
    <w:rsid w:val="00C2460E"/>
    <w:rsid w:val="00C24BDE"/>
    <w:rsid w:val="00C25B3C"/>
    <w:rsid w:val="00C25C29"/>
    <w:rsid w:val="00C25DE2"/>
    <w:rsid w:val="00C25EE6"/>
    <w:rsid w:val="00C2619B"/>
    <w:rsid w:val="00C26308"/>
    <w:rsid w:val="00C26437"/>
    <w:rsid w:val="00C267AC"/>
    <w:rsid w:val="00C26CF1"/>
    <w:rsid w:val="00C274DF"/>
    <w:rsid w:val="00C2770B"/>
    <w:rsid w:val="00C27C34"/>
    <w:rsid w:val="00C27DB5"/>
    <w:rsid w:val="00C31000"/>
    <w:rsid w:val="00C311FD"/>
    <w:rsid w:val="00C31A2C"/>
    <w:rsid w:val="00C31B5C"/>
    <w:rsid w:val="00C3282E"/>
    <w:rsid w:val="00C32C99"/>
    <w:rsid w:val="00C334FF"/>
    <w:rsid w:val="00C335E0"/>
    <w:rsid w:val="00C33969"/>
    <w:rsid w:val="00C33EC7"/>
    <w:rsid w:val="00C341D1"/>
    <w:rsid w:val="00C34696"/>
    <w:rsid w:val="00C34863"/>
    <w:rsid w:val="00C34B90"/>
    <w:rsid w:val="00C34CFF"/>
    <w:rsid w:val="00C34EF6"/>
    <w:rsid w:val="00C351C6"/>
    <w:rsid w:val="00C3532A"/>
    <w:rsid w:val="00C35642"/>
    <w:rsid w:val="00C35895"/>
    <w:rsid w:val="00C35988"/>
    <w:rsid w:val="00C35AA8"/>
    <w:rsid w:val="00C35DD2"/>
    <w:rsid w:val="00C36338"/>
    <w:rsid w:val="00C3638C"/>
    <w:rsid w:val="00C36489"/>
    <w:rsid w:val="00C367E7"/>
    <w:rsid w:val="00C36A3F"/>
    <w:rsid w:val="00C379EA"/>
    <w:rsid w:val="00C37E07"/>
    <w:rsid w:val="00C37F0D"/>
    <w:rsid w:val="00C40736"/>
    <w:rsid w:val="00C40B4E"/>
    <w:rsid w:val="00C41955"/>
    <w:rsid w:val="00C4280E"/>
    <w:rsid w:val="00C42EA3"/>
    <w:rsid w:val="00C43251"/>
    <w:rsid w:val="00C437D0"/>
    <w:rsid w:val="00C44337"/>
    <w:rsid w:val="00C44FEB"/>
    <w:rsid w:val="00C4573A"/>
    <w:rsid w:val="00C45891"/>
    <w:rsid w:val="00C45DA2"/>
    <w:rsid w:val="00C45E77"/>
    <w:rsid w:val="00C46211"/>
    <w:rsid w:val="00C46E49"/>
    <w:rsid w:val="00C46F65"/>
    <w:rsid w:val="00C47692"/>
    <w:rsid w:val="00C4778E"/>
    <w:rsid w:val="00C5071E"/>
    <w:rsid w:val="00C5140E"/>
    <w:rsid w:val="00C523B2"/>
    <w:rsid w:val="00C52D79"/>
    <w:rsid w:val="00C53E74"/>
    <w:rsid w:val="00C546DC"/>
    <w:rsid w:val="00C54A10"/>
    <w:rsid w:val="00C54A22"/>
    <w:rsid w:val="00C54BD7"/>
    <w:rsid w:val="00C54DC7"/>
    <w:rsid w:val="00C5570E"/>
    <w:rsid w:val="00C56031"/>
    <w:rsid w:val="00C56709"/>
    <w:rsid w:val="00C5691F"/>
    <w:rsid w:val="00C57363"/>
    <w:rsid w:val="00C575DE"/>
    <w:rsid w:val="00C57A7E"/>
    <w:rsid w:val="00C57B13"/>
    <w:rsid w:val="00C60019"/>
    <w:rsid w:val="00C603B4"/>
    <w:rsid w:val="00C6041D"/>
    <w:rsid w:val="00C606DF"/>
    <w:rsid w:val="00C61670"/>
    <w:rsid w:val="00C61958"/>
    <w:rsid w:val="00C619E5"/>
    <w:rsid w:val="00C61B44"/>
    <w:rsid w:val="00C62423"/>
    <w:rsid w:val="00C62586"/>
    <w:rsid w:val="00C62610"/>
    <w:rsid w:val="00C62ADE"/>
    <w:rsid w:val="00C630CB"/>
    <w:rsid w:val="00C63367"/>
    <w:rsid w:val="00C63575"/>
    <w:rsid w:val="00C635BD"/>
    <w:rsid w:val="00C6387F"/>
    <w:rsid w:val="00C63939"/>
    <w:rsid w:val="00C63D2F"/>
    <w:rsid w:val="00C63E7C"/>
    <w:rsid w:val="00C64088"/>
    <w:rsid w:val="00C640C8"/>
    <w:rsid w:val="00C65489"/>
    <w:rsid w:val="00C65DD7"/>
    <w:rsid w:val="00C65DDF"/>
    <w:rsid w:val="00C663B5"/>
    <w:rsid w:val="00C66741"/>
    <w:rsid w:val="00C667E4"/>
    <w:rsid w:val="00C669D6"/>
    <w:rsid w:val="00C6701D"/>
    <w:rsid w:val="00C6750A"/>
    <w:rsid w:val="00C67D8E"/>
    <w:rsid w:val="00C7055D"/>
    <w:rsid w:val="00C70D54"/>
    <w:rsid w:val="00C71399"/>
    <w:rsid w:val="00C713D6"/>
    <w:rsid w:val="00C71646"/>
    <w:rsid w:val="00C718CA"/>
    <w:rsid w:val="00C71C4F"/>
    <w:rsid w:val="00C721BF"/>
    <w:rsid w:val="00C72C7A"/>
    <w:rsid w:val="00C72D05"/>
    <w:rsid w:val="00C730DA"/>
    <w:rsid w:val="00C7392A"/>
    <w:rsid w:val="00C73BE1"/>
    <w:rsid w:val="00C73C85"/>
    <w:rsid w:val="00C73D19"/>
    <w:rsid w:val="00C7412B"/>
    <w:rsid w:val="00C745B9"/>
    <w:rsid w:val="00C74852"/>
    <w:rsid w:val="00C766FE"/>
    <w:rsid w:val="00C76CC8"/>
    <w:rsid w:val="00C76E1F"/>
    <w:rsid w:val="00C77611"/>
    <w:rsid w:val="00C7763B"/>
    <w:rsid w:val="00C776E9"/>
    <w:rsid w:val="00C8069A"/>
    <w:rsid w:val="00C808BF"/>
    <w:rsid w:val="00C814A1"/>
    <w:rsid w:val="00C8189C"/>
    <w:rsid w:val="00C81FA1"/>
    <w:rsid w:val="00C82E48"/>
    <w:rsid w:val="00C82ED3"/>
    <w:rsid w:val="00C83152"/>
    <w:rsid w:val="00C83398"/>
    <w:rsid w:val="00C835EF"/>
    <w:rsid w:val="00C838F5"/>
    <w:rsid w:val="00C848C1"/>
    <w:rsid w:val="00C85462"/>
    <w:rsid w:val="00C856A5"/>
    <w:rsid w:val="00C85EC9"/>
    <w:rsid w:val="00C85FC9"/>
    <w:rsid w:val="00C8642E"/>
    <w:rsid w:val="00C87C44"/>
    <w:rsid w:val="00C90FC3"/>
    <w:rsid w:val="00C91214"/>
    <w:rsid w:val="00C91794"/>
    <w:rsid w:val="00C917EF"/>
    <w:rsid w:val="00C91919"/>
    <w:rsid w:val="00C91E70"/>
    <w:rsid w:val="00C937A7"/>
    <w:rsid w:val="00C938C6"/>
    <w:rsid w:val="00C93960"/>
    <w:rsid w:val="00C93966"/>
    <w:rsid w:val="00C9411D"/>
    <w:rsid w:val="00C94BEC"/>
    <w:rsid w:val="00C94E6C"/>
    <w:rsid w:val="00C9583F"/>
    <w:rsid w:val="00C95EBB"/>
    <w:rsid w:val="00C96066"/>
    <w:rsid w:val="00C962B4"/>
    <w:rsid w:val="00C966E2"/>
    <w:rsid w:val="00C967B9"/>
    <w:rsid w:val="00C9688D"/>
    <w:rsid w:val="00C96B37"/>
    <w:rsid w:val="00C9747D"/>
    <w:rsid w:val="00C97738"/>
    <w:rsid w:val="00C97D79"/>
    <w:rsid w:val="00C97E03"/>
    <w:rsid w:val="00CA11C0"/>
    <w:rsid w:val="00CA20BC"/>
    <w:rsid w:val="00CA22F7"/>
    <w:rsid w:val="00CA27CD"/>
    <w:rsid w:val="00CA2B24"/>
    <w:rsid w:val="00CA33BE"/>
    <w:rsid w:val="00CA35A4"/>
    <w:rsid w:val="00CA3BC1"/>
    <w:rsid w:val="00CA4356"/>
    <w:rsid w:val="00CA440C"/>
    <w:rsid w:val="00CA4826"/>
    <w:rsid w:val="00CA50A9"/>
    <w:rsid w:val="00CA5C6F"/>
    <w:rsid w:val="00CA5F2C"/>
    <w:rsid w:val="00CA62B5"/>
    <w:rsid w:val="00CA6C63"/>
    <w:rsid w:val="00CA6E77"/>
    <w:rsid w:val="00CA7AC9"/>
    <w:rsid w:val="00CB0369"/>
    <w:rsid w:val="00CB14D9"/>
    <w:rsid w:val="00CB18C7"/>
    <w:rsid w:val="00CB223F"/>
    <w:rsid w:val="00CB296D"/>
    <w:rsid w:val="00CB33BA"/>
    <w:rsid w:val="00CB4A72"/>
    <w:rsid w:val="00CB573C"/>
    <w:rsid w:val="00CB5A96"/>
    <w:rsid w:val="00CB5CF6"/>
    <w:rsid w:val="00CB60AE"/>
    <w:rsid w:val="00CB60FF"/>
    <w:rsid w:val="00CB641E"/>
    <w:rsid w:val="00CB6A26"/>
    <w:rsid w:val="00CB7476"/>
    <w:rsid w:val="00CC01FF"/>
    <w:rsid w:val="00CC0479"/>
    <w:rsid w:val="00CC07E5"/>
    <w:rsid w:val="00CC08FE"/>
    <w:rsid w:val="00CC09BF"/>
    <w:rsid w:val="00CC0F46"/>
    <w:rsid w:val="00CC1876"/>
    <w:rsid w:val="00CC1E50"/>
    <w:rsid w:val="00CC25CD"/>
    <w:rsid w:val="00CC2E46"/>
    <w:rsid w:val="00CC3369"/>
    <w:rsid w:val="00CC3442"/>
    <w:rsid w:val="00CC3600"/>
    <w:rsid w:val="00CC38FD"/>
    <w:rsid w:val="00CC396C"/>
    <w:rsid w:val="00CC3BBE"/>
    <w:rsid w:val="00CC3E25"/>
    <w:rsid w:val="00CC3E28"/>
    <w:rsid w:val="00CC4380"/>
    <w:rsid w:val="00CC518C"/>
    <w:rsid w:val="00CC5520"/>
    <w:rsid w:val="00CC580E"/>
    <w:rsid w:val="00CC6375"/>
    <w:rsid w:val="00CC63EE"/>
    <w:rsid w:val="00CC667D"/>
    <w:rsid w:val="00CC6C9C"/>
    <w:rsid w:val="00CC6F39"/>
    <w:rsid w:val="00CC6F92"/>
    <w:rsid w:val="00CC70E3"/>
    <w:rsid w:val="00CC7B6C"/>
    <w:rsid w:val="00CD07FE"/>
    <w:rsid w:val="00CD0E34"/>
    <w:rsid w:val="00CD20E2"/>
    <w:rsid w:val="00CD22A8"/>
    <w:rsid w:val="00CD3512"/>
    <w:rsid w:val="00CD48FD"/>
    <w:rsid w:val="00CD4B55"/>
    <w:rsid w:val="00CD4C28"/>
    <w:rsid w:val="00CD5C38"/>
    <w:rsid w:val="00CD6149"/>
    <w:rsid w:val="00CD6177"/>
    <w:rsid w:val="00CD64F3"/>
    <w:rsid w:val="00CD654E"/>
    <w:rsid w:val="00CD69B4"/>
    <w:rsid w:val="00CD6CF5"/>
    <w:rsid w:val="00CD71C4"/>
    <w:rsid w:val="00CD7419"/>
    <w:rsid w:val="00CD7CE6"/>
    <w:rsid w:val="00CD7DC2"/>
    <w:rsid w:val="00CD7F58"/>
    <w:rsid w:val="00CE0254"/>
    <w:rsid w:val="00CE06A6"/>
    <w:rsid w:val="00CE0854"/>
    <w:rsid w:val="00CE08A4"/>
    <w:rsid w:val="00CE0DCE"/>
    <w:rsid w:val="00CE1BDD"/>
    <w:rsid w:val="00CE2A00"/>
    <w:rsid w:val="00CE2A20"/>
    <w:rsid w:val="00CE3208"/>
    <w:rsid w:val="00CE38F4"/>
    <w:rsid w:val="00CE3B37"/>
    <w:rsid w:val="00CE3C17"/>
    <w:rsid w:val="00CE42FA"/>
    <w:rsid w:val="00CE4840"/>
    <w:rsid w:val="00CE49E8"/>
    <w:rsid w:val="00CE5BCF"/>
    <w:rsid w:val="00CE5D22"/>
    <w:rsid w:val="00CE6237"/>
    <w:rsid w:val="00CE67F0"/>
    <w:rsid w:val="00CE6914"/>
    <w:rsid w:val="00CE6A7E"/>
    <w:rsid w:val="00CE6DF0"/>
    <w:rsid w:val="00CE6F11"/>
    <w:rsid w:val="00CE703A"/>
    <w:rsid w:val="00CF00EF"/>
    <w:rsid w:val="00CF08BF"/>
    <w:rsid w:val="00CF09C5"/>
    <w:rsid w:val="00CF1184"/>
    <w:rsid w:val="00CF11FC"/>
    <w:rsid w:val="00CF134D"/>
    <w:rsid w:val="00CF18F9"/>
    <w:rsid w:val="00CF1A50"/>
    <w:rsid w:val="00CF1ACF"/>
    <w:rsid w:val="00CF246A"/>
    <w:rsid w:val="00CF33C1"/>
    <w:rsid w:val="00CF36C9"/>
    <w:rsid w:val="00CF36D9"/>
    <w:rsid w:val="00CF37EE"/>
    <w:rsid w:val="00CF3ADF"/>
    <w:rsid w:val="00CF44A3"/>
    <w:rsid w:val="00CF4EF0"/>
    <w:rsid w:val="00CF560A"/>
    <w:rsid w:val="00CF5895"/>
    <w:rsid w:val="00CF5B5F"/>
    <w:rsid w:val="00CF5C9C"/>
    <w:rsid w:val="00CF63E6"/>
    <w:rsid w:val="00CF63FC"/>
    <w:rsid w:val="00CF6C39"/>
    <w:rsid w:val="00CF72AD"/>
    <w:rsid w:val="00CF748B"/>
    <w:rsid w:val="00CF7F7E"/>
    <w:rsid w:val="00D0000A"/>
    <w:rsid w:val="00D007E1"/>
    <w:rsid w:val="00D010E9"/>
    <w:rsid w:val="00D0171A"/>
    <w:rsid w:val="00D02090"/>
    <w:rsid w:val="00D02105"/>
    <w:rsid w:val="00D02BC9"/>
    <w:rsid w:val="00D02DB1"/>
    <w:rsid w:val="00D03156"/>
    <w:rsid w:val="00D03525"/>
    <w:rsid w:val="00D037B0"/>
    <w:rsid w:val="00D039DB"/>
    <w:rsid w:val="00D04923"/>
    <w:rsid w:val="00D04D24"/>
    <w:rsid w:val="00D04DBB"/>
    <w:rsid w:val="00D05B87"/>
    <w:rsid w:val="00D05CD9"/>
    <w:rsid w:val="00D05F7D"/>
    <w:rsid w:val="00D060B7"/>
    <w:rsid w:val="00D063B7"/>
    <w:rsid w:val="00D06450"/>
    <w:rsid w:val="00D06A32"/>
    <w:rsid w:val="00D06DC9"/>
    <w:rsid w:val="00D07798"/>
    <w:rsid w:val="00D107BC"/>
    <w:rsid w:val="00D1116E"/>
    <w:rsid w:val="00D11629"/>
    <w:rsid w:val="00D116F5"/>
    <w:rsid w:val="00D11832"/>
    <w:rsid w:val="00D1194F"/>
    <w:rsid w:val="00D122EC"/>
    <w:rsid w:val="00D126F6"/>
    <w:rsid w:val="00D12E6F"/>
    <w:rsid w:val="00D13491"/>
    <w:rsid w:val="00D135DB"/>
    <w:rsid w:val="00D137A4"/>
    <w:rsid w:val="00D13B03"/>
    <w:rsid w:val="00D13D67"/>
    <w:rsid w:val="00D1471B"/>
    <w:rsid w:val="00D1474A"/>
    <w:rsid w:val="00D14AED"/>
    <w:rsid w:val="00D14FD8"/>
    <w:rsid w:val="00D15358"/>
    <w:rsid w:val="00D1562A"/>
    <w:rsid w:val="00D1630F"/>
    <w:rsid w:val="00D1633C"/>
    <w:rsid w:val="00D16847"/>
    <w:rsid w:val="00D20115"/>
    <w:rsid w:val="00D20BD2"/>
    <w:rsid w:val="00D218E3"/>
    <w:rsid w:val="00D21E1F"/>
    <w:rsid w:val="00D223F3"/>
    <w:rsid w:val="00D23210"/>
    <w:rsid w:val="00D23BC4"/>
    <w:rsid w:val="00D23F64"/>
    <w:rsid w:val="00D24AAC"/>
    <w:rsid w:val="00D2505B"/>
    <w:rsid w:val="00D2531E"/>
    <w:rsid w:val="00D25756"/>
    <w:rsid w:val="00D25872"/>
    <w:rsid w:val="00D25B24"/>
    <w:rsid w:val="00D25BD3"/>
    <w:rsid w:val="00D278E3"/>
    <w:rsid w:val="00D300ED"/>
    <w:rsid w:val="00D30655"/>
    <w:rsid w:val="00D3133C"/>
    <w:rsid w:val="00D31441"/>
    <w:rsid w:val="00D31F96"/>
    <w:rsid w:val="00D323B2"/>
    <w:rsid w:val="00D3290F"/>
    <w:rsid w:val="00D334B3"/>
    <w:rsid w:val="00D33D07"/>
    <w:rsid w:val="00D345C7"/>
    <w:rsid w:val="00D34B34"/>
    <w:rsid w:val="00D34C9E"/>
    <w:rsid w:val="00D354E5"/>
    <w:rsid w:val="00D35586"/>
    <w:rsid w:val="00D35D1E"/>
    <w:rsid w:val="00D36ED5"/>
    <w:rsid w:val="00D3757D"/>
    <w:rsid w:val="00D400F5"/>
    <w:rsid w:val="00D400F8"/>
    <w:rsid w:val="00D408C3"/>
    <w:rsid w:val="00D40956"/>
    <w:rsid w:val="00D40E83"/>
    <w:rsid w:val="00D419CE"/>
    <w:rsid w:val="00D42EBA"/>
    <w:rsid w:val="00D43494"/>
    <w:rsid w:val="00D43F2B"/>
    <w:rsid w:val="00D441C1"/>
    <w:rsid w:val="00D4503A"/>
    <w:rsid w:val="00D45E32"/>
    <w:rsid w:val="00D45EB4"/>
    <w:rsid w:val="00D4614C"/>
    <w:rsid w:val="00D46939"/>
    <w:rsid w:val="00D47155"/>
    <w:rsid w:val="00D471ED"/>
    <w:rsid w:val="00D47299"/>
    <w:rsid w:val="00D50408"/>
    <w:rsid w:val="00D50EF8"/>
    <w:rsid w:val="00D51043"/>
    <w:rsid w:val="00D5335E"/>
    <w:rsid w:val="00D53D30"/>
    <w:rsid w:val="00D54023"/>
    <w:rsid w:val="00D54A04"/>
    <w:rsid w:val="00D54A95"/>
    <w:rsid w:val="00D54BDB"/>
    <w:rsid w:val="00D54FCD"/>
    <w:rsid w:val="00D5523F"/>
    <w:rsid w:val="00D557BF"/>
    <w:rsid w:val="00D55D45"/>
    <w:rsid w:val="00D569CC"/>
    <w:rsid w:val="00D56EED"/>
    <w:rsid w:val="00D578EC"/>
    <w:rsid w:val="00D57FD3"/>
    <w:rsid w:val="00D600DA"/>
    <w:rsid w:val="00D6045E"/>
    <w:rsid w:val="00D60A14"/>
    <w:rsid w:val="00D60AD4"/>
    <w:rsid w:val="00D60B98"/>
    <w:rsid w:val="00D613FB"/>
    <w:rsid w:val="00D61515"/>
    <w:rsid w:val="00D61F16"/>
    <w:rsid w:val="00D622AB"/>
    <w:rsid w:val="00D6265C"/>
    <w:rsid w:val="00D6283D"/>
    <w:rsid w:val="00D64FCF"/>
    <w:rsid w:val="00D652BD"/>
    <w:rsid w:val="00D65367"/>
    <w:rsid w:val="00D654C2"/>
    <w:rsid w:val="00D654C6"/>
    <w:rsid w:val="00D6579F"/>
    <w:rsid w:val="00D65826"/>
    <w:rsid w:val="00D65FD5"/>
    <w:rsid w:val="00D66165"/>
    <w:rsid w:val="00D6632F"/>
    <w:rsid w:val="00D663B3"/>
    <w:rsid w:val="00D6658D"/>
    <w:rsid w:val="00D66BDB"/>
    <w:rsid w:val="00D674A1"/>
    <w:rsid w:val="00D67780"/>
    <w:rsid w:val="00D7003E"/>
    <w:rsid w:val="00D70353"/>
    <w:rsid w:val="00D70542"/>
    <w:rsid w:val="00D709B1"/>
    <w:rsid w:val="00D70D43"/>
    <w:rsid w:val="00D7104A"/>
    <w:rsid w:val="00D713C3"/>
    <w:rsid w:val="00D713FB"/>
    <w:rsid w:val="00D715ED"/>
    <w:rsid w:val="00D71D66"/>
    <w:rsid w:val="00D71DB4"/>
    <w:rsid w:val="00D71E5E"/>
    <w:rsid w:val="00D724FE"/>
    <w:rsid w:val="00D72DD1"/>
    <w:rsid w:val="00D72EE0"/>
    <w:rsid w:val="00D73495"/>
    <w:rsid w:val="00D74047"/>
    <w:rsid w:val="00D74091"/>
    <w:rsid w:val="00D74712"/>
    <w:rsid w:val="00D7557D"/>
    <w:rsid w:val="00D76080"/>
    <w:rsid w:val="00D76279"/>
    <w:rsid w:val="00D775FA"/>
    <w:rsid w:val="00D77796"/>
    <w:rsid w:val="00D8003C"/>
    <w:rsid w:val="00D80A4D"/>
    <w:rsid w:val="00D81C28"/>
    <w:rsid w:val="00D821E5"/>
    <w:rsid w:val="00D82362"/>
    <w:rsid w:val="00D82E7B"/>
    <w:rsid w:val="00D8360C"/>
    <w:rsid w:val="00D83DBD"/>
    <w:rsid w:val="00D849E4"/>
    <w:rsid w:val="00D85241"/>
    <w:rsid w:val="00D85863"/>
    <w:rsid w:val="00D85938"/>
    <w:rsid w:val="00D85BCA"/>
    <w:rsid w:val="00D86770"/>
    <w:rsid w:val="00D87138"/>
    <w:rsid w:val="00D87295"/>
    <w:rsid w:val="00D8729C"/>
    <w:rsid w:val="00D874E3"/>
    <w:rsid w:val="00D902F9"/>
    <w:rsid w:val="00D90795"/>
    <w:rsid w:val="00D90FAE"/>
    <w:rsid w:val="00D91374"/>
    <w:rsid w:val="00D9142E"/>
    <w:rsid w:val="00D919E8"/>
    <w:rsid w:val="00D91D0B"/>
    <w:rsid w:val="00D92684"/>
    <w:rsid w:val="00D9299D"/>
    <w:rsid w:val="00D9370F"/>
    <w:rsid w:val="00D94E9B"/>
    <w:rsid w:val="00D9551C"/>
    <w:rsid w:val="00D95880"/>
    <w:rsid w:val="00D95944"/>
    <w:rsid w:val="00D95C88"/>
    <w:rsid w:val="00D95D91"/>
    <w:rsid w:val="00D95E53"/>
    <w:rsid w:val="00D95F4A"/>
    <w:rsid w:val="00D96C7B"/>
    <w:rsid w:val="00D96ECA"/>
    <w:rsid w:val="00D970FE"/>
    <w:rsid w:val="00D97710"/>
    <w:rsid w:val="00D9776C"/>
    <w:rsid w:val="00DA0AA1"/>
    <w:rsid w:val="00DA19E9"/>
    <w:rsid w:val="00DA1C53"/>
    <w:rsid w:val="00DA3B17"/>
    <w:rsid w:val="00DA44A3"/>
    <w:rsid w:val="00DA51EA"/>
    <w:rsid w:val="00DA53E2"/>
    <w:rsid w:val="00DA5728"/>
    <w:rsid w:val="00DA5A2E"/>
    <w:rsid w:val="00DA5C61"/>
    <w:rsid w:val="00DA5FE1"/>
    <w:rsid w:val="00DA6304"/>
    <w:rsid w:val="00DA63B6"/>
    <w:rsid w:val="00DA679D"/>
    <w:rsid w:val="00DA7030"/>
    <w:rsid w:val="00DA71FA"/>
    <w:rsid w:val="00DA7B8B"/>
    <w:rsid w:val="00DA7C2E"/>
    <w:rsid w:val="00DB01E4"/>
    <w:rsid w:val="00DB0527"/>
    <w:rsid w:val="00DB0FEE"/>
    <w:rsid w:val="00DB11D1"/>
    <w:rsid w:val="00DB16ED"/>
    <w:rsid w:val="00DB2396"/>
    <w:rsid w:val="00DB241B"/>
    <w:rsid w:val="00DB28C5"/>
    <w:rsid w:val="00DB2DD4"/>
    <w:rsid w:val="00DB2FAA"/>
    <w:rsid w:val="00DB3023"/>
    <w:rsid w:val="00DB3A7D"/>
    <w:rsid w:val="00DB3AB3"/>
    <w:rsid w:val="00DB3D3C"/>
    <w:rsid w:val="00DB44AC"/>
    <w:rsid w:val="00DB47B2"/>
    <w:rsid w:val="00DB5371"/>
    <w:rsid w:val="00DB5DF0"/>
    <w:rsid w:val="00DB6EA8"/>
    <w:rsid w:val="00DB6FA3"/>
    <w:rsid w:val="00DB70A5"/>
    <w:rsid w:val="00DB7400"/>
    <w:rsid w:val="00DB7684"/>
    <w:rsid w:val="00DC12F6"/>
    <w:rsid w:val="00DC178F"/>
    <w:rsid w:val="00DC2A46"/>
    <w:rsid w:val="00DC2B64"/>
    <w:rsid w:val="00DC2F19"/>
    <w:rsid w:val="00DC31D5"/>
    <w:rsid w:val="00DC393C"/>
    <w:rsid w:val="00DC3C08"/>
    <w:rsid w:val="00DC438F"/>
    <w:rsid w:val="00DC4570"/>
    <w:rsid w:val="00DC481A"/>
    <w:rsid w:val="00DC4DFC"/>
    <w:rsid w:val="00DC504D"/>
    <w:rsid w:val="00DC51DC"/>
    <w:rsid w:val="00DC67C3"/>
    <w:rsid w:val="00DC6935"/>
    <w:rsid w:val="00DC6C3C"/>
    <w:rsid w:val="00DC7472"/>
    <w:rsid w:val="00DC75B3"/>
    <w:rsid w:val="00DD02CB"/>
    <w:rsid w:val="00DD0931"/>
    <w:rsid w:val="00DD0B86"/>
    <w:rsid w:val="00DD0C12"/>
    <w:rsid w:val="00DD0F66"/>
    <w:rsid w:val="00DD1B86"/>
    <w:rsid w:val="00DD2BF0"/>
    <w:rsid w:val="00DD301E"/>
    <w:rsid w:val="00DD3329"/>
    <w:rsid w:val="00DD3DAF"/>
    <w:rsid w:val="00DD3F6E"/>
    <w:rsid w:val="00DD46D2"/>
    <w:rsid w:val="00DD4A74"/>
    <w:rsid w:val="00DD4ACC"/>
    <w:rsid w:val="00DD58DB"/>
    <w:rsid w:val="00DD6F1E"/>
    <w:rsid w:val="00DD7664"/>
    <w:rsid w:val="00DD79FA"/>
    <w:rsid w:val="00DD7D1F"/>
    <w:rsid w:val="00DE024D"/>
    <w:rsid w:val="00DE0B11"/>
    <w:rsid w:val="00DE0D67"/>
    <w:rsid w:val="00DE11A6"/>
    <w:rsid w:val="00DE1A2A"/>
    <w:rsid w:val="00DE1AAB"/>
    <w:rsid w:val="00DE1CA5"/>
    <w:rsid w:val="00DE2322"/>
    <w:rsid w:val="00DE3F88"/>
    <w:rsid w:val="00DE54D8"/>
    <w:rsid w:val="00DE5A3F"/>
    <w:rsid w:val="00DE5A43"/>
    <w:rsid w:val="00DE5D29"/>
    <w:rsid w:val="00DE66B6"/>
    <w:rsid w:val="00DE6C13"/>
    <w:rsid w:val="00DE6F91"/>
    <w:rsid w:val="00DE7625"/>
    <w:rsid w:val="00DE7E79"/>
    <w:rsid w:val="00DF0642"/>
    <w:rsid w:val="00DF0968"/>
    <w:rsid w:val="00DF0A9F"/>
    <w:rsid w:val="00DF0F10"/>
    <w:rsid w:val="00DF10F5"/>
    <w:rsid w:val="00DF18E7"/>
    <w:rsid w:val="00DF1E86"/>
    <w:rsid w:val="00DF1F28"/>
    <w:rsid w:val="00DF2504"/>
    <w:rsid w:val="00DF2C72"/>
    <w:rsid w:val="00DF2CB9"/>
    <w:rsid w:val="00DF2F22"/>
    <w:rsid w:val="00DF320F"/>
    <w:rsid w:val="00DF3280"/>
    <w:rsid w:val="00DF3665"/>
    <w:rsid w:val="00DF3756"/>
    <w:rsid w:val="00DF4299"/>
    <w:rsid w:val="00DF462D"/>
    <w:rsid w:val="00DF58F1"/>
    <w:rsid w:val="00DF5EAE"/>
    <w:rsid w:val="00DF64B5"/>
    <w:rsid w:val="00DF660F"/>
    <w:rsid w:val="00DF6AF6"/>
    <w:rsid w:val="00DF7717"/>
    <w:rsid w:val="00DF7BAB"/>
    <w:rsid w:val="00E0086D"/>
    <w:rsid w:val="00E00F67"/>
    <w:rsid w:val="00E010C5"/>
    <w:rsid w:val="00E01300"/>
    <w:rsid w:val="00E01F45"/>
    <w:rsid w:val="00E02847"/>
    <w:rsid w:val="00E029A5"/>
    <w:rsid w:val="00E03959"/>
    <w:rsid w:val="00E040F8"/>
    <w:rsid w:val="00E042C7"/>
    <w:rsid w:val="00E04324"/>
    <w:rsid w:val="00E0473C"/>
    <w:rsid w:val="00E04743"/>
    <w:rsid w:val="00E04C14"/>
    <w:rsid w:val="00E04C5E"/>
    <w:rsid w:val="00E04CE8"/>
    <w:rsid w:val="00E054F6"/>
    <w:rsid w:val="00E05C98"/>
    <w:rsid w:val="00E05E45"/>
    <w:rsid w:val="00E06DBA"/>
    <w:rsid w:val="00E076E9"/>
    <w:rsid w:val="00E07F8B"/>
    <w:rsid w:val="00E10E3B"/>
    <w:rsid w:val="00E11466"/>
    <w:rsid w:val="00E1155A"/>
    <w:rsid w:val="00E11E9E"/>
    <w:rsid w:val="00E12586"/>
    <w:rsid w:val="00E12624"/>
    <w:rsid w:val="00E13189"/>
    <w:rsid w:val="00E13D12"/>
    <w:rsid w:val="00E14697"/>
    <w:rsid w:val="00E14783"/>
    <w:rsid w:val="00E15754"/>
    <w:rsid w:val="00E166C0"/>
    <w:rsid w:val="00E16AC7"/>
    <w:rsid w:val="00E16DEA"/>
    <w:rsid w:val="00E16FA3"/>
    <w:rsid w:val="00E1738A"/>
    <w:rsid w:val="00E17B54"/>
    <w:rsid w:val="00E17DCF"/>
    <w:rsid w:val="00E21532"/>
    <w:rsid w:val="00E21806"/>
    <w:rsid w:val="00E225DA"/>
    <w:rsid w:val="00E22C86"/>
    <w:rsid w:val="00E23B06"/>
    <w:rsid w:val="00E23B1A"/>
    <w:rsid w:val="00E24615"/>
    <w:rsid w:val="00E259A6"/>
    <w:rsid w:val="00E25D4D"/>
    <w:rsid w:val="00E264D9"/>
    <w:rsid w:val="00E26612"/>
    <w:rsid w:val="00E2749B"/>
    <w:rsid w:val="00E27B1F"/>
    <w:rsid w:val="00E3003C"/>
    <w:rsid w:val="00E30A46"/>
    <w:rsid w:val="00E30D27"/>
    <w:rsid w:val="00E30E4A"/>
    <w:rsid w:val="00E316F3"/>
    <w:rsid w:val="00E31D5C"/>
    <w:rsid w:val="00E3237F"/>
    <w:rsid w:val="00E33A4E"/>
    <w:rsid w:val="00E33C4B"/>
    <w:rsid w:val="00E35588"/>
    <w:rsid w:val="00E356DE"/>
    <w:rsid w:val="00E35C16"/>
    <w:rsid w:val="00E35C1D"/>
    <w:rsid w:val="00E35DA8"/>
    <w:rsid w:val="00E362A7"/>
    <w:rsid w:val="00E36F08"/>
    <w:rsid w:val="00E3726F"/>
    <w:rsid w:val="00E40DE3"/>
    <w:rsid w:val="00E40E77"/>
    <w:rsid w:val="00E40F5C"/>
    <w:rsid w:val="00E410C3"/>
    <w:rsid w:val="00E42B3C"/>
    <w:rsid w:val="00E43546"/>
    <w:rsid w:val="00E43AB3"/>
    <w:rsid w:val="00E43B12"/>
    <w:rsid w:val="00E4465F"/>
    <w:rsid w:val="00E44CCD"/>
    <w:rsid w:val="00E4520E"/>
    <w:rsid w:val="00E45C17"/>
    <w:rsid w:val="00E4626F"/>
    <w:rsid w:val="00E47357"/>
    <w:rsid w:val="00E4777D"/>
    <w:rsid w:val="00E50047"/>
    <w:rsid w:val="00E5021C"/>
    <w:rsid w:val="00E50732"/>
    <w:rsid w:val="00E50A7E"/>
    <w:rsid w:val="00E50B87"/>
    <w:rsid w:val="00E50F98"/>
    <w:rsid w:val="00E5133F"/>
    <w:rsid w:val="00E516C0"/>
    <w:rsid w:val="00E51912"/>
    <w:rsid w:val="00E51A69"/>
    <w:rsid w:val="00E51AFC"/>
    <w:rsid w:val="00E528CD"/>
    <w:rsid w:val="00E52D9E"/>
    <w:rsid w:val="00E53D90"/>
    <w:rsid w:val="00E53FA1"/>
    <w:rsid w:val="00E5503D"/>
    <w:rsid w:val="00E56B7C"/>
    <w:rsid w:val="00E570E0"/>
    <w:rsid w:val="00E57C4A"/>
    <w:rsid w:val="00E57D5F"/>
    <w:rsid w:val="00E57E4D"/>
    <w:rsid w:val="00E60067"/>
    <w:rsid w:val="00E61805"/>
    <w:rsid w:val="00E6270D"/>
    <w:rsid w:val="00E62BF1"/>
    <w:rsid w:val="00E62D93"/>
    <w:rsid w:val="00E63CEB"/>
    <w:rsid w:val="00E64037"/>
    <w:rsid w:val="00E6417E"/>
    <w:rsid w:val="00E64299"/>
    <w:rsid w:val="00E648C1"/>
    <w:rsid w:val="00E64FB7"/>
    <w:rsid w:val="00E65DCB"/>
    <w:rsid w:val="00E664A6"/>
    <w:rsid w:val="00E665EF"/>
    <w:rsid w:val="00E66615"/>
    <w:rsid w:val="00E66940"/>
    <w:rsid w:val="00E66B9A"/>
    <w:rsid w:val="00E66DF5"/>
    <w:rsid w:val="00E67CBB"/>
    <w:rsid w:val="00E70AEB"/>
    <w:rsid w:val="00E70C72"/>
    <w:rsid w:val="00E71C8B"/>
    <w:rsid w:val="00E71E08"/>
    <w:rsid w:val="00E71EB1"/>
    <w:rsid w:val="00E7263D"/>
    <w:rsid w:val="00E72B8C"/>
    <w:rsid w:val="00E72D06"/>
    <w:rsid w:val="00E72DCB"/>
    <w:rsid w:val="00E72F97"/>
    <w:rsid w:val="00E7317F"/>
    <w:rsid w:val="00E73526"/>
    <w:rsid w:val="00E735FA"/>
    <w:rsid w:val="00E73BD0"/>
    <w:rsid w:val="00E73BE3"/>
    <w:rsid w:val="00E742C1"/>
    <w:rsid w:val="00E74CA5"/>
    <w:rsid w:val="00E74D56"/>
    <w:rsid w:val="00E756E4"/>
    <w:rsid w:val="00E77651"/>
    <w:rsid w:val="00E77F9A"/>
    <w:rsid w:val="00E802A7"/>
    <w:rsid w:val="00E803A2"/>
    <w:rsid w:val="00E809FD"/>
    <w:rsid w:val="00E80EA1"/>
    <w:rsid w:val="00E81495"/>
    <w:rsid w:val="00E81926"/>
    <w:rsid w:val="00E81EAA"/>
    <w:rsid w:val="00E820B6"/>
    <w:rsid w:val="00E820F8"/>
    <w:rsid w:val="00E82206"/>
    <w:rsid w:val="00E82385"/>
    <w:rsid w:val="00E827A7"/>
    <w:rsid w:val="00E82934"/>
    <w:rsid w:val="00E83209"/>
    <w:rsid w:val="00E8331A"/>
    <w:rsid w:val="00E83A94"/>
    <w:rsid w:val="00E84126"/>
    <w:rsid w:val="00E84507"/>
    <w:rsid w:val="00E84555"/>
    <w:rsid w:val="00E84B0D"/>
    <w:rsid w:val="00E852B2"/>
    <w:rsid w:val="00E85520"/>
    <w:rsid w:val="00E8622C"/>
    <w:rsid w:val="00E86317"/>
    <w:rsid w:val="00E868CC"/>
    <w:rsid w:val="00E86E3F"/>
    <w:rsid w:val="00E86FF2"/>
    <w:rsid w:val="00E87160"/>
    <w:rsid w:val="00E87CF4"/>
    <w:rsid w:val="00E90205"/>
    <w:rsid w:val="00E912FB"/>
    <w:rsid w:val="00E9136E"/>
    <w:rsid w:val="00E913A5"/>
    <w:rsid w:val="00E920E3"/>
    <w:rsid w:val="00E92585"/>
    <w:rsid w:val="00E931EC"/>
    <w:rsid w:val="00E93861"/>
    <w:rsid w:val="00E93BC8"/>
    <w:rsid w:val="00E93E69"/>
    <w:rsid w:val="00E94DAC"/>
    <w:rsid w:val="00E957A5"/>
    <w:rsid w:val="00E95C42"/>
    <w:rsid w:val="00E97451"/>
    <w:rsid w:val="00E97933"/>
    <w:rsid w:val="00EA0242"/>
    <w:rsid w:val="00EA0F3C"/>
    <w:rsid w:val="00EA142D"/>
    <w:rsid w:val="00EA1461"/>
    <w:rsid w:val="00EA1DA0"/>
    <w:rsid w:val="00EA1DFC"/>
    <w:rsid w:val="00EA2854"/>
    <w:rsid w:val="00EA307F"/>
    <w:rsid w:val="00EA31BF"/>
    <w:rsid w:val="00EA3B1A"/>
    <w:rsid w:val="00EA4696"/>
    <w:rsid w:val="00EA50A8"/>
    <w:rsid w:val="00EA52FD"/>
    <w:rsid w:val="00EA6614"/>
    <w:rsid w:val="00EA670B"/>
    <w:rsid w:val="00EA69C1"/>
    <w:rsid w:val="00EA6EEB"/>
    <w:rsid w:val="00EA769E"/>
    <w:rsid w:val="00EB00A0"/>
    <w:rsid w:val="00EB033E"/>
    <w:rsid w:val="00EB107E"/>
    <w:rsid w:val="00EB1E71"/>
    <w:rsid w:val="00EB20F4"/>
    <w:rsid w:val="00EB338A"/>
    <w:rsid w:val="00EB33BA"/>
    <w:rsid w:val="00EB33D4"/>
    <w:rsid w:val="00EB41C0"/>
    <w:rsid w:val="00EB4ABC"/>
    <w:rsid w:val="00EB4BEF"/>
    <w:rsid w:val="00EB4F5F"/>
    <w:rsid w:val="00EB543C"/>
    <w:rsid w:val="00EB5F7F"/>
    <w:rsid w:val="00EB67CB"/>
    <w:rsid w:val="00EB68E3"/>
    <w:rsid w:val="00EB6A9A"/>
    <w:rsid w:val="00EB6B27"/>
    <w:rsid w:val="00EB7169"/>
    <w:rsid w:val="00EB71E7"/>
    <w:rsid w:val="00EB7287"/>
    <w:rsid w:val="00EB788D"/>
    <w:rsid w:val="00EC031C"/>
    <w:rsid w:val="00EC03BA"/>
    <w:rsid w:val="00EC15AF"/>
    <w:rsid w:val="00EC1E40"/>
    <w:rsid w:val="00EC2132"/>
    <w:rsid w:val="00EC27F8"/>
    <w:rsid w:val="00EC2C71"/>
    <w:rsid w:val="00EC2F02"/>
    <w:rsid w:val="00EC31B4"/>
    <w:rsid w:val="00EC35C0"/>
    <w:rsid w:val="00EC40CD"/>
    <w:rsid w:val="00EC4938"/>
    <w:rsid w:val="00EC5953"/>
    <w:rsid w:val="00EC5A70"/>
    <w:rsid w:val="00EC5D1D"/>
    <w:rsid w:val="00EC6FBE"/>
    <w:rsid w:val="00EC71FA"/>
    <w:rsid w:val="00EC74F9"/>
    <w:rsid w:val="00EC7A95"/>
    <w:rsid w:val="00EC7B19"/>
    <w:rsid w:val="00EC7FF0"/>
    <w:rsid w:val="00ED0736"/>
    <w:rsid w:val="00ED102A"/>
    <w:rsid w:val="00ED19E8"/>
    <w:rsid w:val="00ED1F65"/>
    <w:rsid w:val="00ED2508"/>
    <w:rsid w:val="00ED2769"/>
    <w:rsid w:val="00ED27B9"/>
    <w:rsid w:val="00ED2B4F"/>
    <w:rsid w:val="00ED32E4"/>
    <w:rsid w:val="00ED34E2"/>
    <w:rsid w:val="00ED3A8D"/>
    <w:rsid w:val="00ED3F9D"/>
    <w:rsid w:val="00ED4399"/>
    <w:rsid w:val="00ED4952"/>
    <w:rsid w:val="00ED5390"/>
    <w:rsid w:val="00ED5581"/>
    <w:rsid w:val="00ED598C"/>
    <w:rsid w:val="00ED5F6A"/>
    <w:rsid w:val="00ED651A"/>
    <w:rsid w:val="00ED6B24"/>
    <w:rsid w:val="00ED6EC9"/>
    <w:rsid w:val="00ED77C5"/>
    <w:rsid w:val="00ED7809"/>
    <w:rsid w:val="00ED79BB"/>
    <w:rsid w:val="00ED7B30"/>
    <w:rsid w:val="00ED7FC4"/>
    <w:rsid w:val="00EE0683"/>
    <w:rsid w:val="00EE0873"/>
    <w:rsid w:val="00EE11E7"/>
    <w:rsid w:val="00EE160F"/>
    <w:rsid w:val="00EE25FE"/>
    <w:rsid w:val="00EE2C44"/>
    <w:rsid w:val="00EE327C"/>
    <w:rsid w:val="00EE3568"/>
    <w:rsid w:val="00EE420C"/>
    <w:rsid w:val="00EE43BC"/>
    <w:rsid w:val="00EE5563"/>
    <w:rsid w:val="00EE565A"/>
    <w:rsid w:val="00EE5A88"/>
    <w:rsid w:val="00EE5FD2"/>
    <w:rsid w:val="00EE6880"/>
    <w:rsid w:val="00EE6CDD"/>
    <w:rsid w:val="00EE795F"/>
    <w:rsid w:val="00EE7BE8"/>
    <w:rsid w:val="00EE7FF3"/>
    <w:rsid w:val="00EF0CF2"/>
    <w:rsid w:val="00EF12E6"/>
    <w:rsid w:val="00EF1721"/>
    <w:rsid w:val="00EF1C7C"/>
    <w:rsid w:val="00EF1D7C"/>
    <w:rsid w:val="00EF2D6F"/>
    <w:rsid w:val="00EF3459"/>
    <w:rsid w:val="00EF386F"/>
    <w:rsid w:val="00EF3A63"/>
    <w:rsid w:val="00EF55BA"/>
    <w:rsid w:val="00EF593A"/>
    <w:rsid w:val="00EF5BD1"/>
    <w:rsid w:val="00EF5ECA"/>
    <w:rsid w:val="00EF642B"/>
    <w:rsid w:val="00F00025"/>
    <w:rsid w:val="00F002E7"/>
    <w:rsid w:val="00F00305"/>
    <w:rsid w:val="00F009C0"/>
    <w:rsid w:val="00F00A55"/>
    <w:rsid w:val="00F00B09"/>
    <w:rsid w:val="00F00CFC"/>
    <w:rsid w:val="00F01371"/>
    <w:rsid w:val="00F01649"/>
    <w:rsid w:val="00F0172A"/>
    <w:rsid w:val="00F0225F"/>
    <w:rsid w:val="00F03616"/>
    <w:rsid w:val="00F037C1"/>
    <w:rsid w:val="00F0389F"/>
    <w:rsid w:val="00F03B0A"/>
    <w:rsid w:val="00F0415C"/>
    <w:rsid w:val="00F042C0"/>
    <w:rsid w:val="00F04472"/>
    <w:rsid w:val="00F04577"/>
    <w:rsid w:val="00F0458E"/>
    <w:rsid w:val="00F04A5D"/>
    <w:rsid w:val="00F04E2C"/>
    <w:rsid w:val="00F051DA"/>
    <w:rsid w:val="00F05383"/>
    <w:rsid w:val="00F054AB"/>
    <w:rsid w:val="00F06012"/>
    <w:rsid w:val="00F060F3"/>
    <w:rsid w:val="00F06282"/>
    <w:rsid w:val="00F06F47"/>
    <w:rsid w:val="00F0752B"/>
    <w:rsid w:val="00F0772F"/>
    <w:rsid w:val="00F10BFE"/>
    <w:rsid w:val="00F11217"/>
    <w:rsid w:val="00F11F0B"/>
    <w:rsid w:val="00F125D4"/>
    <w:rsid w:val="00F1277B"/>
    <w:rsid w:val="00F1321F"/>
    <w:rsid w:val="00F132FF"/>
    <w:rsid w:val="00F137BA"/>
    <w:rsid w:val="00F1449C"/>
    <w:rsid w:val="00F1457F"/>
    <w:rsid w:val="00F147C9"/>
    <w:rsid w:val="00F14816"/>
    <w:rsid w:val="00F14AAF"/>
    <w:rsid w:val="00F15C94"/>
    <w:rsid w:val="00F15E8C"/>
    <w:rsid w:val="00F16697"/>
    <w:rsid w:val="00F1683E"/>
    <w:rsid w:val="00F176EC"/>
    <w:rsid w:val="00F17811"/>
    <w:rsid w:val="00F17AAC"/>
    <w:rsid w:val="00F17BB3"/>
    <w:rsid w:val="00F17BE6"/>
    <w:rsid w:val="00F17C68"/>
    <w:rsid w:val="00F20459"/>
    <w:rsid w:val="00F2045F"/>
    <w:rsid w:val="00F2050B"/>
    <w:rsid w:val="00F20BA9"/>
    <w:rsid w:val="00F21CA0"/>
    <w:rsid w:val="00F21D05"/>
    <w:rsid w:val="00F22133"/>
    <w:rsid w:val="00F221D6"/>
    <w:rsid w:val="00F22238"/>
    <w:rsid w:val="00F22BD7"/>
    <w:rsid w:val="00F239B6"/>
    <w:rsid w:val="00F24F46"/>
    <w:rsid w:val="00F25082"/>
    <w:rsid w:val="00F2535F"/>
    <w:rsid w:val="00F254F6"/>
    <w:rsid w:val="00F265B6"/>
    <w:rsid w:val="00F265F0"/>
    <w:rsid w:val="00F267A7"/>
    <w:rsid w:val="00F268F6"/>
    <w:rsid w:val="00F278F7"/>
    <w:rsid w:val="00F3170B"/>
    <w:rsid w:val="00F31FA3"/>
    <w:rsid w:val="00F32D8F"/>
    <w:rsid w:val="00F33789"/>
    <w:rsid w:val="00F33EA4"/>
    <w:rsid w:val="00F34027"/>
    <w:rsid w:val="00F341B8"/>
    <w:rsid w:val="00F34248"/>
    <w:rsid w:val="00F34494"/>
    <w:rsid w:val="00F348A7"/>
    <w:rsid w:val="00F34F03"/>
    <w:rsid w:val="00F350A9"/>
    <w:rsid w:val="00F35453"/>
    <w:rsid w:val="00F35CEE"/>
    <w:rsid w:val="00F35D0E"/>
    <w:rsid w:val="00F35EA3"/>
    <w:rsid w:val="00F365F1"/>
    <w:rsid w:val="00F365F7"/>
    <w:rsid w:val="00F368EF"/>
    <w:rsid w:val="00F40657"/>
    <w:rsid w:val="00F414FE"/>
    <w:rsid w:val="00F41A9B"/>
    <w:rsid w:val="00F4244F"/>
    <w:rsid w:val="00F42535"/>
    <w:rsid w:val="00F429EA"/>
    <w:rsid w:val="00F42E07"/>
    <w:rsid w:val="00F42E5A"/>
    <w:rsid w:val="00F434C2"/>
    <w:rsid w:val="00F4361D"/>
    <w:rsid w:val="00F43641"/>
    <w:rsid w:val="00F44598"/>
    <w:rsid w:val="00F4465C"/>
    <w:rsid w:val="00F44C96"/>
    <w:rsid w:val="00F45E5A"/>
    <w:rsid w:val="00F46745"/>
    <w:rsid w:val="00F4695A"/>
    <w:rsid w:val="00F50532"/>
    <w:rsid w:val="00F50A00"/>
    <w:rsid w:val="00F50F39"/>
    <w:rsid w:val="00F512F2"/>
    <w:rsid w:val="00F516ED"/>
    <w:rsid w:val="00F519E1"/>
    <w:rsid w:val="00F51EB4"/>
    <w:rsid w:val="00F52141"/>
    <w:rsid w:val="00F52D18"/>
    <w:rsid w:val="00F537A4"/>
    <w:rsid w:val="00F53AC9"/>
    <w:rsid w:val="00F53B99"/>
    <w:rsid w:val="00F53F24"/>
    <w:rsid w:val="00F54707"/>
    <w:rsid w:val="00F55276"/>
    <w:rsid w:val="00F5558D"/>
    <w:rsid w:val="00F5566B"/>
    <w:rsid w:val="00F5585E"/>
    <w:rsid w:val="00F5652A"/>
    <w:rsid w:val="00F565D9"/>
    <w:rsid w:val="00F56A51"/>
    <w:rsid w:val="00F56D64"/>
    <w:rsid w:val="00F56FDE"/>
    <w:rsid w:val="00F57212"/>
    <w:rsid w:val="00F5796E"/>
    <w:rsid w:val="00F60CA3"/>
    <w:rsid w:val="00F60CFE"/>
    <w:rsid w:val="00F60D8B"/>
    <w:rsid w:val="00F60DF8"/>
    <w:rsid w:val="00F60E19"/>
    <w:rsid w:val="00F6105B"/>
    <w:rsid w:val="00F61733"/>
    <w:rsid w:val="00F617F1"/>
    <w:rsid w:val="00F6182C"/>
    <w:rsid w:val="00F62133"/>
    <w:rsid w:val="00F62204"/>
    <w:rsid w:val="00F62DBC"/>
    <w:rsid w:val="00F62DFD"/>
    <w:rsid w:val="00F6310C"/>
    <w:rsid w:val="00F63720"/>
    <w:rsid w:val="00F63B70"/>
    <w:rsid w:val="00F6421E"/>
    <w:rsid w:val="00F64D8F"/>
    <w:rsid w:val="00F654A6"/>
    <w:rsid w:val="00F66BA7"/>
    <w:rsid w:val="00F66FBA"/>
    <w:rsid w:val="00F6752F"/>
    <w:rsid w:val="00F67833"/>
    <w:rsid w:val="00F67845"/>
    <w:rsid w:val="00F7044E"/>
    <w:rsid w:val="00F70EB1"/>
    <w:rsid w:val="00F72378"/>
    <w:rsid w:val="00F7274D"/>
    <w:rsid w:val="00F72BE4"/>
    <w:rsid w:val="00F73166"/>
    <w:rsid w:val="00F738A6"/>
    <w:rsid w:val="00F74816"/>
    <w:rsid w:val="00F74ED7"/>
    <w:rsid w:val="00F7561C"/>
    <w:rsid w:val="00F75850"/>
    <w:rsid w:val="00F75AF6"/>
    <w:rsid w:val="00F75D25"/>
    <w:rsid w:val="00F76822"/>
    <w:rsid w:val="00F76E09"/>
    <w:rsid w:val="00F76E10"/>
    <w:rsid w:val="00F7779A"/>
    <w:rsid w:val="00F77DCB"/>
    <w:rsid w:val="00F80569"/>
    <w:rsid w:val="00F80660"/>
    <w:rsid w:val="00F80A03"/>
    <w:rsid w:val="00F80AFF"/>
    <w:rsid w:val="00F80C77"/>
    <w:rsid w:val="00F80E4B"/>
    <w:rsid w:val="00F82049"/>
    <w:rsid w:val="00F8268A"/>
    <w:rsid w:val="00F8269D"/>
    <w:rsid w:val="00F830DB"/>
    <w:rsid w:val="00F8348F"/>
    <w:rsid w:val="00F83695"/>
    <w:rsid w:val="00F839ED"/>
    <w:rsid w:val="00F8437E"/>
    <w:rsid w:val="00F84518"/>
    <w:rsid w:val="00F8504B"/>
    <w:rsid w:val="00F85089"/>
    <w:rsid w:val="00F853D8"/>
    <w:rsid w:val="00F86771"/>
    <w:rsid w:val="00F9095D"/>
    <w:rsid w:val="00F91496"/>
    <w:rsid w:val="00F9188B"/>
    <w:rsid w:val="00F91FD2"/>
    <w:rsid w:val="00F925A0"/>
    <w:rsid w:val="00F925AA"/>
    <w:rsid w:val="00F92D3F"/>
    <w:rsid w:val="00F931BC"/>
    <w:rsid w:val="00F93ADB"/>
    <w:rsid w:val="00F9402D"/>
    <w:rsid w:val="00F94274"/>
    <w:rsid w:val="00F94878"/>
    <w:rsid w:val="00F94F85"/>
    <w:rsid w:val="00F9544E"/>
    <w:rsid w:val="00F955FC"/>
    <w:rsid w:val="00F95791"/>
    <w:rsid w:val="00F95941"/>
    <w:rsid w:val="00F9597C"/>
    <w:rsid w:val="00F95AA7"/>
    <w:rsid w:val="00F95BA1"/>
    <w:rsid w:val="00F96F77"/>
    <w:rsid w:val="00F976C9"/>
    <w:rsid w:val="00F97A05"/>
    <w:rsid w:val="00FA02AB"/>
    <w:rsid w:val="00FA15A1"/>
    <w:rsid w:val="00FA1FD0"/>
    <w:rsid w:val="00FA201A"/>
    <w:rsid w:val="00FA2B77"/>
    <w:rsid w:val="00FA2CDA"/>
    <w:rsid w:val="00FA2E4C"/>
    <w:rsid w:val="00FA2FB4"/>
    <w:rsid w:val="00FA3222"/>
    <w:rsid w:val="00FA3B85"/>
    <w:rsid w:val="00FA4857"/>
    <w:rsid w:val="00FA4C0A"/>
    <w:rsid w:val="00FA4EC2"/>
    <w:rsid w:val="00FA4F42"/>
    <w:rsid w:val="00FA51C8"/>
    <w:rsid w:val="00FA5CC8"/>
    <w:rsid w:val="00FA5DB9"/>
    <w:rsid w:val="00FA5F87"/>
    <w:rsid w:val="00FA62DA"/>
    <w:rsid w:val="00FA67F4"/>
    <w:rsid w:val="00FA6A33"/>
    <w:rsid w:val="00FA6B62"/>
    <w:rsid w:val="00FA715F"/>
    <w:rsid w:val="00FA7584"/>
    <w:rsid w:val="00FA789E"/>
    <w:rsid w:val="00FA7931"/>
    <w:rsid w:val="00FA7A3D"/>
    <w:rsid w:val="00FB073C"/>
    <w:rsid w:val="00FB0DD4"/>
    <w:rsid w:val="00FB0EAA"/>
    <w:rsid w:val="00FB1AA8"/>
    <w:rsid w:val="00FB1C4B"/>
    <w:rsid w:val="00FB2104"/>
    <w:rsid w:val="00FB21BA"/>
    <w:rsid w:val="00FB2244"/>
    <w:rsid w:val="00FB2F19"/>
    <w:rsid w:val="00FB300E"/>
    <w:rsid w:val="00FB328F"/>
    <w:rsid w:val="00FB3BA3"/>
    <w:rsid w:val="00FB3D49"/>
    <w:rsid w:val="00FB3FF7"/>
    <w:rsid w:val="00FB4313"/>
    <w:rsid w:val="00FB4509"/>
    <w:rsid w:val="00FB52F1"/>
    <w:rsid w:val="00FB57C0"/>
    <w:rsid w:val="00FB59F8"/>
    <w:rsid w:val="00FB5E46"/>
    <w:rsid w:val="00FB5FE8"/>
    <w:rsid w:val="00FB6251"/>
    <w:rsid w:val="00FB62D8"/>
    <w:rsid w:val="00FB7798"/>
    <w:rsid w:val="00FC0116"/>
    <w:rsid w:val="00FC198C"/>
    <w:rsid w:val="00FC19F2"/>
    <w:rsid w:val="00FC1BB2"/>
    <w:rsid w:val="00FC1C6E"/>
    <w:rsid w:val="00FC20DA"/>
    <w:rsid w:val="00FC25FB"/>
    <w:rsid w:val="00FC29E9"/>
    <w:rsid w:val="00FC2DB3"/>
    <w:rsid w:val="00FC2E55"/>
    <w:rsid w:val="00FC2F8C"/>
    <w:rsid w:val="00FC3D45"/>
    <w:rsid w:val="00FC4A38"/>
    <w:rsid w:val="00FC4BD2"/>
    <w:rsid w:val="00FC4E0D"/>
    <w:rsid w:val="00FC573E"/>
    <w:rsid w:val="00FC5BA0"/>
    <w:rsid w:val="00FC5D33"/>
    <w:rsid w:val="00FC67E7"/>
    <w:rsid w:val="00FC7D51"/>
    <w:rsid w:val="00FD012A"/>
    <w:rsid w:val="00FD0516"/>
    <w:rsid w:val="00FD0544"/>
    <w:rsid w:val="00FD0565"/>
    <w:rsid w:val="00FD0E25"/>
    <w:rsid w:val="00FD1200"/>
    <w:rsid w:val="00FD13F0"/>
    <w:rsid w:val="00FD1924"/>
    <w:rsid w:val="00FD1A4F"/>
    <w:rsid w:val="00FD1A5E"/>
    <w:rsid w:val="00FD2412"/>
    <w:rsid w:val="00FD2A82"/>
    <w:rsid w:val="00FD2C68"/>
    <w:rsid w:val="00FD33A4"/>
    <w:rsid w:val="00FD39F6"/>
    <w:rsid w:val="00FD3D4C"/>
    <w:rsid w:val="00FD574F"/>
    <w:rsid w:val="00FD58D3"/>
    <w:rsid w:val="00FD59DB"/>
    <w:rsid w:val="00FD6FE2"/>
    <w:rsid w:val="00FD703F"/>
    <w:rsid w:val="00FD739A"/>
    <w:rsid w:val="00FD73DA"/>
    <w:rsid w:val="00FD767A"/>
    <w:rsid w:val="00FE05A2"/>
    <w:rsid w:val="00FE08EE"/>
    <w:rsid w:val="00FE0FD6"/>
    <w:rsid w:val="00FE10E2"/>
    <w:rsid w:val="00FE1763"/>
    <w:rsid w:val="00FE1D88"/>
    <w:rsid w:val="00FE277F"/>
    <w:rsid w:val="00FE2F97"/>
    <w:rsid w:val="00FE3240"/>
    <w:rsid w:val="00FE32E3"/>
    <w:rsid w:val="00FE4240"/>
    <w:rsid w:val="00FE4834"/>
    <w:rsid w:val="00FE483C"/>
    <w:rsid w:val="00FE4B0F"/>
    <w:rsid w:val="00FE4ED6"/>
    <w:rsid w:val="00FE76F1"/>
    <w:rsid w:val="00FE7716"/>
    <w:rsid w:val="00FE7AA7"/>
    <w:rsid w:val="00FF0263"/>
    <w:rsid w:val="00FF04C8"/>
    <w:rsid w:val="00FF183A"/>
    <w:rsid w:val="00FF1E7B"/>
    <w:rsid w:val="00FF3F43"/>
    <w:rsid w:val="00FF4570"/>
    <w:rsid w:val="00FF48F4"/>
    <w:rsid w:val="00FF50D1"/>
    <w:rsid w:val="00FF659B"/>
    <w:rsid w:val="00FF6657"/>
    <w:rsid w:val="00FF6684"/>
    <w:rsid w:val="00FF6A00"/>
    <w:rsid w:val="00FF6E9F"/>
    <w:rsid w:val="00FF70BA"/>
    <w:rsid w:val="00FF7B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A87F5B5"/>
  <w15:docId w15:val="{E0798F2F-E9D8-4443-990D-ED28F5D1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155"/>
    <w:rPr>
      <w:lang w:val="es-ES" w:eastAsia="es-ES"/>
    </w:rPr>
  </w:style>
  <w:style w:type="paragraph" w:styleId="Heading1">
    <w:name w:val="heading 1"/>
    <w:basedOn w:val="Normal"/>
    <w:next w:val="Normal"/>
    <w:qFormat/>
    <w:rsid w:val="005248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23206"/>
    <w:pPr>
      <w:keepNext/>
      <w:spacing w:line="360" w:lineRule="auto"/>
      <w:jc w:val="center"/>
      <w:outlineLvl w:val="1"/>
    </w:pPr>
    <w:rPr>
      <w:rFonts w:ascii="Arial" w:hAnsi="Arial"/>
      <w:b/>
      <w:sz w:val="28"/>
      <w:u w:val="single"/>
    </w:rPr>
  </w:style>
  <w:style w:type="paragraph" w:styleId="Heading3">
    <w:name w:val="heading 3"/>
    <w:basedOn w:val="Normal"/>
    <w:next w:val="Normal"/>
    <w:link w:val="Heading3Char"/>
    <w:qFormat/>
    <w:rsid w:val="00524805"/>
    <w:pPr>
      <w:keepNext/>
      <w:spacing w:before="240" w:after="60"/>
      <w:outlineLvl w:val="2"/>
    </w:pPr>
    <w:rPr>
      <w:rFonts w:ascii="Arial" w:hAnsi="Arial" w:cs="Arial"/>
      <w:b/>
      <w:bCs/>
      <w:sz w:val="26"/>
      <w:szCs w:val="26"/>
    </w:rPr>
  </w:style>
  <w:style w:type="paragraph" w:styleId="Heading6">
    <w:name w:val="heading 6"/>
    <w:basedOn w:val="Normal"/>
    <w:next w:val="Normal"/>
    <w:qFormat/>
    <w:rsid w:val="00AB701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3206"/>
    <w:pPr>
      <w:tabs>
        <w:tab w:val="center" w:pos="4252"/>
        <w:tab w:val="right" w:pos="8504"/>
      </w:tabs>
    </w:pPr>
  </w:style>
  <w:style w:type="paragraph" w:styleId="Footer">
    <w:name w:val="footer"/>
    <w:basedOn w:val="Normal"/>
    <w:rsid w:val="00C23206"/>
    <w:pPr>
      <w:tabs>
        <w:tab w:val="center" w:pos="4252"/>
        <w:tab w:val="right" w:pos="8504"/>
      </w:tabs>
    </w:pPr>
  </w:style>
  <w:style w:type="paragraph" w:styleId="Caption">
    <w:name w:val="caption"/>
    <w:basedOn w:val="Normal"/>
    <w:next w:val="Normal"/>
    <w:qFormat/>
    <w:rsid w:val="00C23206"/>
    <w:pPr>
      <w:jc w:val="center"/>
    </w:pPr>
    <w:rPr>
      <w:rFonts w:ascii="ShelleyVolante BT" w:hAnsi="ShelleyVolante BT"/>
      <w:b/>
      <w:sz w:val="28"/>
    </w:rPr>
  </w:style>
  <w:style w:type="character" w:styleId="PageNumber">
    <w:name w:val="page number"/>
    <w:basedOn w:val="DefaultParagraphFont"/>
    <w:rsid w:val="00C23206"/>
  </w:style>
  <w:style w:type="paragraph" w:styleId="BodyText">
    <w:name w:val="Body Text"/>
    <w:basedOn w:val="Normal"/>
    <w:rsid w:val="00CC3600"/>
    <w:pPr>
      <w:spacing w:after="120"/>
    </w:pPr>
    <w:rPr>
      <w:sz w:val="24"/>
      <w:szCs w:val="24"/>
    </w:rPr>
  </w:style>
  <w:style w:type="paragraph" w:customStyle="1" w:styleId="Textoindependiente21">
    <w:name w:val="Texto independiente 21"/>
    <w:basedOn w:val="Normal"/>
    <w:rsid w:val="00CC3600"/>
    <w:pPr>
      <w:widowControl w:val="0"/>
      <w:tabs>
        <w:tab w:val="left" w:pos="-720"/>
      </w:tabs>
      <w:suppressAutoHyphens/>
      <w:spacing w:line="360" w:lineRule="auto"/>
      <w:ind w:firstLine="2127"/>
      <w:jc w:val="both"/>
    </w:pPr>
    <w:rPr>
      <w:rFonts w:ascii="Arial" w:hAnsi="Arial"/>
      <w:spacing w:val="-3"/>
      <w:sz w:val="28"/>
    </w:rPr>
  </w:style>
  <w:style w:type="character" w:customStyle="1" w:styleId="Heading2Char">
    <w:name w:val="Heading 2 Char"/>
    <w:link w:val="Heading2"/>
    <w:rsid w:val="00CC3600"/>
    <w:rPr>
      <w:rFonts w:ascii="Arial" w:hAnsi="Arial"/>
      <w:b/>
      <w:sz w:val="28"/>
      <w:u w:val="single"/>
      <w:lang w:val="es-ES_tradnl" w:eastAsia="es-ES" w:bidi="ar-SA"/>
    </w:rPr>
  </w:style>
  <w:style w:type="paragraph" w:styleId="BodyText3">
    <w:name w:val="Body Text 3"/>
    <w:basedOn w:val="Normal"/>
    <w:rsid w:val="004B6005"/>
    <w:pPr>
      <w:spacing w:after="120"/>
    </w:pPr>
    <w:rPr>
      <w:sz w:val="16"/>
      <w:szCs w:val="16"/>
    </w:rPr>
  </w:style>
  <w:style w:type="paragraph" w:styleId="List">
    <w:name w:val="List"/>
    <w:basedOn w:val="Normal"/>
    <w:rsid w:val="00524805"/>
    <w:pPr>
      <w:ind w:left="283" w:hanging="283"/>
    </w:pPr>
  </w:style>
  <w:style w:type="paragraph" w:styleId="List2">
    <w:name w:val="List 2"/>
    <w:basedOn w:val="Normal"/>
    <w:rsid w:val="00524805"/>
    <w:pPr>
      <w:ind w:left="566" w:hanging="283"/>
    </w:pPr>
  </w:style>
  <w:style w:type="paragraph" w:customStyle="1" w:styleId="Puesto">
    <w:name w:val="Puesto"/>
    <w:basedOn w:val="Normal"/>
    <w:qFormat/>
    <w:rsid w:val="00524805"/>
    <w:pPr>
      <w:spacing w:before="240" w:after="60"/>
      <w:jc w:val="center"/>
      <w:outlineLvl w:val="0"/>
    </w:pPr>
    <w:rPr>
      <w:rFonts w:ascii="Arial" w:hAnsi="Arial" w:cs="Arial"/>
      <w:b/>
      <w:bCs/>
      <w:kern w:val="28"/>
      <w:sz w:val="32"/>
      <w:szCs w:val="32"/>
    </w:rPr>
  </w:style>
  <w:style w:type="paragraph" w:styleId="Subtitle">
    <w:name w:val="Subtitle"/>
    <w:basedOn w:val="Normal"/>
    <w:qFormat/>
    <w:rsid w:val="00524805"/>
    <w:pPr>
      <w:spacing w:after="60"/>
      <w:jc w:val="center"/>
      <w:outlineLvl w:val="1"/>
    </w:pPr>
    <w:rPr>
      <w:rFonts w:ascii="Arial" w:hAnsi="Arial" w:cs="Arial"/>
      <w:sz w:val="24"/>
      <w:szCs w:val="24"/>
    </w:rPr>
  </w:style>
  <w:style w:type="paragraph" w:styleId="BodyTextFirstIndent">
    <w:name w:val="Body Text First Indent"/>
    <w:basedOn w:val="BodyText"/>
    <w:rsid w:val="00524805"/>
    <w:pPr>
      <w:overflowPunct w:val="0"/>
      <w:autoSpaceDE w:val="0"/>
      <w:autoSpaceDN w:val="0"/>
      <w:adjustRightInd w:val="0"/>
      <w:ind w:firstLine="210"/>
      <w:textAlignment w:val="baseline"/>
    </w:pPr>
    <w:rPr>
      <w:sz w:val="20"/>
      <w:szCs w:val="20"/>
      <w:lang w:val="es-ES_tradnl"/>
    </w:rPr>
  </w:style>
  <w:style w:type="paragraph" w:styleId="BodyTextIndent">
    <w:name w:val="Body Text Indent"/>
    <w:basedOn w:val="Normal"/>
    <w:rsid w:val="00524805"/>
    <w:pPr>
      <w:spacing w:after="120"/>
      <w:ind w:left="283"/>
    </w:pPr>
  </w:style>
  <w:style w:type="paragraph" w:styleId="BodyTextFirstIndent2">
    <w:name w:val="Body Text First Indent 2"/>
    <w:basedOn w:val="BodyTextIndent"/>
    <w:rsid w:val="00524805"/>
    <w:pPr>
      <w:ind w:firstLine="210"/>
    </w:pPr>
  </w:style>
  <w:style w:type="character" w:customStyle="1" w:styleId="textonavy">
    <w:name w:val="texto_navy"/>
    <w:basedOn w:val="DefaultParagraphFont"/>
    <w:rsid w:val="000933BA"/>
  </w:style>
  <w:style w:type="character" w:styleId="Hyperlink">
    <w:name w:val="Hyperlink"/>
    <w:rsid w:val="000933BA"/>
    <w:rPr>
      <w:color w:val="0000FF"/>
      <w:u w:val="single"/>
    </w:rPr>
  </w:style>
  <w:style w:type="paragraph" w:styleId="FootnoteText">
    <w:name w:val="footnote text"/>
    <w:aliases w:val="Texto nota pie Car,Footnote Text Char Char Char Char Char,Footnote Text Char Char Char Char,Footnote reference,FA Fu,Footnote Text Cha,Footnote Text Char Char Char,FA Fußnotentext,FA Fuﬂnotentext,Footnote Text Char Char,texto de nota al p"/>
    <w:basedOn w:val="Normal"/>
    <w:link w:val="FootnoteTextChar"/>
    <w:rsid w:val="000E741F"/>
    <w:rPr>
      <w:sz w:val="24"/>
      <w:szCs w:val="24"/>
    </w:rPr>
  </w:style>
  <w:style w:type="character" w:customStyle="1" w:styleId="FootnoteTextChar">
    <w:name w:val="Footnote Text Char"/>
    <w:aliases w:val="Texto nota pie Car Char,Footnote Text Char Char Char Char Char Char,Footnote Text Char Char Char Char Char1,Footnote reference Char,FA Fu Char,Footnote Text Cha Char,Footnote Text Char Char Char Char1,FA Fußnotentext Char"/>
    <w:link w:val="FootnoteText"/>
    <w:rsid w:val="000E741F"/>
    <w:rPr>
      <w:sz w:val="24"/>
      <w:szCs w:val="24"/>
    </w:rPr>
  </w:style>
  <w:style w:type="character" w:styleId="FootnoteReference">
    <w:name w:val="footnote reference"/>
    <w:aliases w:val="Texto de nota al pie"/>
    <w:rsid w:val="000E741F"/>
    <w:rPr>
      <w:vertAlign w:val="superscript"/>
    </w:rPr>
  </w:style>
  <w:style w:type="character" w:styleId="Strong">
    <w:name w:val="Strong"/>
    <w:uiPriority w:val="22"/>
    <w:qFormat/>
    <w:rsid w:val="00004CF9"/>
    <w:rPr>
      <w:b/>
      <w:bCs/>
    </w:rPr>
  </w:style>
  <w:style w:type="paragraph" w:styleId="NormalWeb">
    <w:name w:val="Normal (Web)"/>
    <w:basedOn w:val="Normal"/>
    <w:uiPriority w:val="99"/>
    <w:unhideWhenUsed/>
    <w:rsid w:val="00307EDA"/>
    <w:pPr>
      <w:spacing w:before="100" w:beforeAutospacing="1" w:after="100" w:afterAutospacing="1"/>
    </w:pPr>
    <w:rPr>
      <w:sz w:val="24"/>
      <w:szCs w:val="24"/>
      <w:lang w:val="es-CO" w:eastAsia="es-CO"/>
    </w:rPr>
  </w:style>
  <w:style w:type="paragraph" w:styleId="PlainText">
    <w:name w:val="Plain Text"/>
    <w:basedOn w:val="Normal"/>
    <w:next w:val="Normal"/>
    <w:rsid w:val="00D11629"/>
    <w:rPr>
      <w:rFonts w:ascii="Arial" w:hAnsi="Arial"/>
      <w:sz w:val="24"/>
      <w:szCs w:val="24"/>
    </w:rPr>
  </w:style>
  <w:style w:type="paragraph" w:customStyle="1" w:styleId="Default">
    <w:name w:val="Default"/>
    <w:rsid w:val="00C57B13"/>
    <w:pPr>
      <w:autoSpaceDE w:val="0"/>
      <w:autoSpaceDN w:val="0"/>
      <w:adjustRightInd w:val="0"/>
    </w:pPr>
    <w:rPr>
      <w:rFonts w:ascii="Arial" w:hAnsi="Arial" w:cs="Arial"/>
      <w:color w:val="000000"/>
      <w:sz w:val="24"/>
      <w:szCs w:val="24"/>
      <w:lang w:val="es-ES" w:eastAsia="es-ES"/>
    </w:rPr>
  </w:style>
  <w:style w:type="paragraph" w:customStyle="1" w:styleId="Textodecuerpo21">
    <w:name w:val="Texto de cuerpo 21"/>
    <w:basedOn w:val="Normal"/>
    <w:rsid w:val="006C44F7"/>
    <w:pPr>
      <w:spacing w:after="220" w:line="360" w:lineRule="auto"/>
      <w:ind w:firstLine="709"/>
      <w:jc w:val="both"/>
    </w:pPr>
    <w:rPr>
      <w:rFonts w:ascii="Century Gothic" w:hAnsi="Century Gothic"/>
      <w:sz w:val="22"/>
    </w:rPr>
  </w:style>
  <w:style w:type="paragraph" w:customStyle="1" w:styleId="Car">
    <w:name w:val="Car"/>
    <w:basedOn w:val="Normal"/>
    <w:rsid w:val="00561EAA"/>
    <w:pPr>
      <w:spacing w:after="160" w:line="240" w:lineRule="atLeast"/>
    </w:pPr>
    <w:rPr>
      <w:color w:val="000000"/>
    </w:rPr>
  </w:style>
  <w:style w:type="paragraph" w:styleId="BodyText2">
    <w:name w:val="Body Text 2"/>
    <w:basedOn w:val="Normal"/>
    <w:rsid w:val="00AC11FF"/>
    <w:pPr>
      <w:spacing w:after="120" w:line="480" w:lineRule="auto"/>
    </w:pPr>
  </w:style>
  <w:style w:type="paragraph" w:styleId="HTMLPreformatted">
    <w:name w:val="HTML Preformatted"/>
    <w:basedOn w:val="Normal"/>
    <w:rsid w:val="00F6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CarCar2">
    <w:name w:val="Car Car2"/>
    <w:semiHidden/>
    <w:rsid w:val="00840A01"/>
    <w:rPr>
      <w:rFonts w:ascii="Times New Roman" w:eastAsia="Times New Roman" w:hAnsi="Times New Roman"/>
      <w:lang w:val="es-ES_tradnl" w:eastAsia="es-ES"/>
    </w:rPr>
  </w:style>
  <w:style w:type="character" w:customStyle="1" w:styleId="baj1">
    <w:name w:val="b_aj1"/>
    <w:rsid w:val="00202C78"/>
    <w:rPr>
      <w:b/>
      <w:bCs/>
      <w:color w:val="000000"/>
    </w:rPr>
  </w:style>
  <w:style w:type="paragraph" w:styleId="ListParagraph">
    <w:name w:val="List Paragraph"/>
    <w:basedOn w:val="Normal"/>
    <w:uiPriority w:val="34"/>
    <w:qFormat/>
    <w:rsid w:val="00F83695"/>
    <w:pPr>
      <w:ind w:left="708"/>
    </w:pPr>
    <w:rPr>
      <w:rFonts w:ascii="Verdana" w:hAnsi="Verdana"/>
      <w:sz w:val="28"/>
    </w:rPr>
  </w:style>
  <w:style w:type="paragraph" w:styleId="BodyTextIndent2">
    <w:name w:val="Body Text Indent 2"/>
    <w:basedOn w:val="Normal"/>
    <w:link w:val="BodyTextIndent2Char"/>
    <w:rsid w:val="00646C9A"/>
    <w:pPr>
      <w:spacing w:after="120" w:line="480" w:lineRule="auto"/>
      <w:ind w:left="283"/>
    </w:pPr>
  </w:style>
  <w:style w:type="character" w:customStyle="1" w:styleId="BodyTextIndent2Char">
    <w:name w:val="Body Text Indent 2 Char"/>
    <w:link w:val="BodyTextIndent2"/>
    <w:rsid w:val="00646C9A"/>
    <w:rPr>
      <w:lang w:val="es-ES_tradnl" w:eastAsia="es-ES"/>
    </w:rPr>
  </w:style>
  <w:style w:type="character" w:customStyle="1" w:styleId="apple-converted-space">
    <w:name w:val="apple-converted-space"/>
    <w:rsid w:val="009458CF"/>
  </w:style>
  <w:style w:type="character" w:customStyle="1" w:styleId="FootnoteTextCharCharCharCharCharCar">
    <w:name w:val="Footnote Text Char Char Char Char Char Car"/>
    <w:aliases w:val="Footnote Text Char Char Char Char Car,Footnote reference Car,FA Fu Car,Footnote Text Cha Car,Footnote Text Char Char Char Car,FA Fußnotentext Car,FA Fuﬂnotentext Car,Texto nota pie Car Car"/>
    <w:semiHidden/>
    <w:rsid w:val="00347B60"/>
    <w:rPr>
      <w:rFonts w:ascii="Arial" w:hAnsi="Arial"/>
      <w:lang w:val="es-ES" w:eastAsia="es-ES"/>
    </w:rPr>
  </w:style>
  <w:style w:type="paragraph" w:styleId="BalloonText">
    <w:name w:val="Balloon Text"/>
    <w:basedOn w:val="Normal"/>
    <w:link w:val="BalloonTextChar"/>
    <w:rsid w:val="00295A84"/>
    <w:rPr>
      <w:rFonts w:ascii="Segoe UI" w:hAnsi="Segoe UI" w:cs="Segoe UI"/>
      <w:sz w:val="18"/>
      <w:szCs w:val="18"/>
    </w:rPr>
  </w:style>
  <w:style w:type="character" w:customStyle="1" w:styleId="BalloonTextChar">
    <w:name w:val="Balloon Text Char"/>
    <w:link w:val="BalloonText"/>
    <w:rsid w:val="00295A84"/>
    <w:rPr>
      <w:rFonts w:ascii="Segoe UI" w:hAnsi="Segoe UI" w:cs="Segoe UI"/>
      <w:sz w:val="18"/>
      <w:szCs w:val="18"/>
      <w:lang w:val="es-ES_tradnl"/>
    </w:rPr>
  </w:style>
  <w:style w:type="paragraph" w:customStyle="1" w:styleId="Yo">
    <w:name w:val="Yo"/>
    <w:basedOn w:val="Heading3"/>
    <w:rsid w:val="009A4DAF"/>
    <w:pPr>
      <w:widowControl w:val="0"/>
      <w:numPr>
        <w:numId w:val="14"/>
      </w:numPr>
      <w:tabs>
        <w:tab w:val="clear" w:pos="1080"/>
        <w:tab w:val="left" w:pos="-1440"/>
        <w:tab w:val="left" w:pos="-720"/>
        <w:tab w:val="num" w:pos="360"/>
      </w:tabs>
      <w:suppressAutoHyphens/>
      <w:spacing w:before="0" w:after="0" w:line="360" w:lineRule="auto"/>
      <w:ind w:left="720" w:firstLine="0"/>
      <w:jc w:val="center"/>
    </w:pPr>
    <w:rPr>
      <w:rFonts w:ascii="Bookman Old Style" w:hAnsi="Bookman Old Style" w:cs="Estrangelo Edessa"/>
      <w:sz w:val="28"/>
      <w:szCs w:val="28"/>
    </w:rPr>
  </w:style>
  <w:style w:type="character" w:customStyle="1" w:styleId="Heading3Char">
    <w:name w:val="Heading 3 Char"/>
    <w:link w:val="Heading3"/>
    <w:rsid w:val="00D47155"/>
    <w:rPr>
      <w:rFonts w:ascii="Arial" w:hAnsi="Arial" w:cs="Arial"/>
      <w:b/>
      <w:bCs/>
      <w:sz w:val="26"/>
      <w:szCs w:val="2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60088">
      <w:bodyDiv w:val="1"/>
      <w:marLeft w:val="0"/>
      <w:marRight w:val="0"/>
      <w:marTop w:val="0"/>
      <w:marBottom w:val="0"/>
      <w:divBdr>
        <w:top w:val="none" w:sz="0" w:space="0" w:color="auto"/>
        <w:left w:val="none" w:sz="0" w:space="0" w:color="auto"/>
        <w:bottom w:val="none" w:sz="0" w:space="0" w:color="auto"/>
        <w:right w:val="none" w:sz="0" w:space="0" w:color="auto"/>
      </w:divBdr>
      <w:divsChild>
        <w:div w:id="565340990">
          <w:marLeft w:val="0"/>
          <w:marRight w:val="0"/>
          <w:marTop w:val="0"/>
          <w:marBottom w:val="0"/>
          <w:divBdr>
            <w:top w:val="none" w:sz="0" w:space="0" w:color="auto"/>
            <w:left w:val="none" w:sz="0" w:space="0" w:color="auto"/>
            <w:bottom w:val="none" w:sz="0" w:space="0" w:color="auto"/>
            <w:right w:val="none" w:sz="0" w:space="0" w:color="auto"/>
          </w:divBdr>
        </w:div>
        <w:div w:id="1436830222">
          <w:marLeft w:val="0"/>
          <w:marRight w:val="0"/>
          <w:marTop w:val="0"/>
          <w:marBottom w:val="0"/>
          <w:divBdr>
            <w:top w:val="none" w:sz="0" w:space="0" w:color="auto"/>
            <w:left w:val="none" w:sz="0" w:space="0" w:color="auto"/>
            <w:bottom w:val="none" w:sz="0" w:space="0" w:color="auto"/>
            <w:right w:val="none" w:sz="0" w:space="0" w:color="auto"/>
          </w:divBdr>
        </w:div>
        <w:div w:id="1749225456">
          <w:marLeft w:val="0"/>
          <w:marRight w:val="0"/>
          <w:marTop w:val="0"/>
          <w:marBottom w:val="0"/>
          <w:divBdr>
            <w:top w:val="none" w:sz="0" w:space="0" w:color="auto"/>
            <w:left w:val="none" w:sz="0" w:space="0" w:color="auto"/>
            <w:bottom w:val="none" w:sz="0" w:space="0" w:color="auto"/>
            <w:right w:val="none" w:sz="0" w:space="0" w:color="auto"/>
          </w:divBdr>
        </w:div>
        <w:div w:id="1866287082">
          <w:marLeft w:val="0"/>
          <w:marRight w:val="0"/>
          <w:marTop w:val="0"/>
          <w:marBottom w:val="0"/>
          <w:divBdr>
            <w:top w:val="none" w:sz="0" w:space="0" w:color="auto"/>
            <w:left w:val="none" w:sz="0" w:space="0" w:color="auto"/>
            <w:bottom w:val="none" w:sz="0" w:space="0" w:color="auto"/>
            <w:right w:val="none" w:sz="0" w:space="0" w:color="auto"/>
          </w:divBdr>
        </w:div>
        <w:div w:id="2079326442">
          <w:marLeft w:val="0"/>
          <w:marRight w:val="0"/>
          <w:marTop w:val="0"/>
          <w:marBottom w:val="0"/>
          <w:divBdr>
            <w:top w:val="none" w:sz="0" w:space="0" w:color="auto"/>
            <w:left w:val="none" w:sz="0" w:space="0" w:color="auto"/>
            <w:bottom w:val="none" w:sz="0" w:space="0" w:color="auto"/>
            <w:right w:val="none" w:sz="0" w:space="0" w:color="auto"/>
          </w:divBdr>
        </w:div>
      </w:divsChild>
    </w:div>
    <w:div w:id="636568050">
      <w:bodyDiv w:val="1"/>
      <w:marLeft w:val="0"/>
      <w:marRight w:val="0"/>
      <w:marTop w:val="0"/>
      <w:marBottom w:val="0"/>
      <w:divBdr>
        <w:top w:val="none" w:sz="0" w:space="0" w:color="auto"/>
        <w:left w:val="none" w:sz="0" w:space="0" w:color="auto"/>
        <w:bottom w:val="none" w:sz="0" w:space="0" w:color="auto"/>
        <w:right w:val="none" w:sz="0" w:space="0" w:color="auto"/>
      </w:divBdr>
      <w:divsChild>
        <w:div w:id="7100747">
          <w:marLeft w:val="0"/>
          <w:marRight w:val="0"/>
          <w:marTop w:val="0"/>
          <w:marBottom w:val="0"/>
          <w:divBdr>
            <w:top w:val="none" w:sz="0" w:space="0" w:color="auto"/>
            <w:left w:val="none" w:sz="0" w:space="0" w:color="auto"/>
            <w:bottom w:val="none" w:sz="0" w:space="0" w:color="auto"/>
            <w:right w:val="none" w:sz="0" w:space="0" w:color="auto"/>
          </w:divBdr>
          <w:divsChild>
            <w:div w:id="17596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4164">
      <w:bodyDiv w:val="1"/>
      <w:marLeft w:val="0"/>
      <w:marRight w:val="0"/>
      <w:marTop w:val="0"/>
      <w:marBottom w:val="0"/>
      <w:divBdr>
        <w:top w:val="none" w:sz="0" w:space="0" w:color="auto"/>
        <w:left w:val="none" w:sz="0" w:space="0" w:color="auto"/>
        <w:bottom w:val="none" w:sz="0" w:space="0" w:color="auto"/>
        <w:right w:val="none" w:sz="0" w:space="0" w:color="auto"/>
      </w:divBdr>
      <w:divsChild>
        <w:div w:id="1302614963">
          <w:marLeft w:val="0"/>
          <w:marRight w:val="0"/>
          <w:marTop w:val="0"/>
          <w:marBottom w:val="0"/>
          <w:divBdr>
            <w:top w:val="none" w:sz="0" w:space="0" w:color="auto"/>
            <w:left w:val="none" w:sz="0" w:space="0" w:color="auto"/>
            <w:bottom w:val="none" w:sz="0" w:space="0" w:color="auto"/>
            <w:right w:val="none" w:sz="0" w:space="0" w:color="auto"/>
          </w:divBdr>
          <w:divsChild>
            <w:div w:id="20210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2293">
      <w:bodyDiv w:val="1"/>
      <w:marLeft w:val="0"/>
      <w:marRight w:val="0"/>
      <w:marTop w:val="0"/>
      <w:marBottom w:val="0"/>
      <w:divBdr>
        <w:top w:val="none" w:sz="0" w:space="0" w:color="auto"/>
        <w:left w:val="none" w:sz="0" w:space="0" w:color="auto"/>
        <w:bottom w:val="none" w:sz="0" w:space="0" w:color="auto"/>
        <w:right w:val="none" w:sz="0" w:space="0" w:color="auto"/>
      </w:divBdr>
    </w:div>
    <w:div w:id="809833459">
      <w:bodyDiv w:val="1"/>
      <w:marLeft w:val="0"/>
      <w:marRight w:val="0"/>
      <w:marTop w:val="0"/>
      <w:marBottom w:val="0"/>
      <w:divBdr>
        <w:top w:val="none" w:sz="0" w:space="0" w:color="auto"/>
        <w:left w:val="none" w:sz="0" w:space="0" w:color="auto"/>
        <w:bottom w:val="none" w:sz="0" w:space="0" w:color="auto"/>
        <w:right w:val="none" w:sz="0" w:space="0" w:color="auto"/>
      </w:divBdr>
    </w:div>
    <w:div w:id="1000354135">
      <w:bodyDiv w:val="1"/>
      <w:marLeft w:val="0"/>
      <w:marRight w:val="0"/>
      <w:marTop w:val="0"/>
      <w:marBottom w:val="0"/>
      <w:divBdr>
        <w:top w:val="none" w:sz="0" w:space="0" w:color="auto"/>
        <w:left w:val="none" w:sz="0" w:space="0" w:color="auto"/>
        <w:bottom w:val="none" w:sz="0" w:space="0" w:color="auto"/>
        <w:right w:val="none" w:sz="0" w:space="0" w:color="auto"/>
      </w:divBdr>
    </w:div>
    <w:div w:id="1138034180">
      <w:bodyDiv w:val="1"/>
      <w:marLeft w:val="0"/>
      <w:marRight w:val="0"/>
      <w:marTop w:val="0"/>
      <w:marBottom w:val="0"/>
      <w:divBdr>
        <w:top w:val="none" w:sz="0" w:space="0" w:color="auto"/>
        <w:left w:val="none" w:sz="0" w:space="0" w:color="auto"/>
        <w:bottom w:val="none" w:sz="0" w:space="0" w:color="auto"/>
        <w:right w:val="none" w:sz="0" w:space="0" w:color="auto"/>
      </w:divBdr>
      <w:divsChild>
        <w:div w:id="262806586">
          <w:marLeft w:val="0"/>
          <w:marRight w:val="0"/>
          <w:marTop w:val="0"/>
          <w:marBottom w:val="0"/>
          <w:divBdr>
            <w:top w:val="none" w:sz="0" w:space="0" w:color="auto"/>
            <w:left w:val="none" w:sz="0" w:space="0" w:color="auto"/>
            <w:bottom w:val="none" w:sz="0" w:space="0" w:color="auto"/>
            <w:right w:val="none" w:sz="0" w:space="0" w:color="auto"/>
          </w:divBdr>
        </w:div>
        <w:div w:id="1751809001">
          <w:marLeft w:val="0"/>
          <w:marRight w:val="0"/>
          <w:marTop w:val="0"/>
          <w:marBottom w:val="0"/>
          <w:divBdr>
            <w:top w:val="none" w:sz="0" w:space="0" w:color="auto"/>
            <w:left w:val="none" w:sz="0" w:space="0" w:color="auto"/>
            <w:bottom w:val="none" w:sz="0" w:space="0" w:color="auto"/>
            <w:right w:val="none" w:sz="0" w:space="0" w:color="auto"/>
          </w:divBdr>
        </w:div>
      </w:divsChild>
    </w:div>
    <w:div w:id="1205023281">
      <w:bodyDiv w:val="1"/>
      <w:marLeft w:val="0"/>
      <w:marRight w:val="0"/>
      <w:marTop w:val="0"/>
      <w:marBottom w:val="0"/>
      <w:divBdr>
        <w:top w:val="none" w:sz="0" w:space="0" w:color="auto"/>
        <w:left w:val="none" w:sz="0" w:space="0" w:color="auto"/>
        <w:bottom w:val="none" w:sz="0" w:space="0" w:color="auto"/>
        <w:right w:val="none" w:sz="0" w:space="0" w:color="auto"/>
      </w:divBdr>
      <w:divsChild>
        <w:div w:id="110326160">
          <w:marLeft w:val="0"/>
          <w:marRight w:val="0"/>
          <w:marTop w:val="0"/>
          <w:marBottom w:val="0"/>
          <w:divBdr>
            <w:top w:val="none" w:sz="0" w:space="0" w:color="auto"/>
            <w:left w:val="none" w:sz="0" w:space="0" w:color="auto"/>
            <w:bottom w:val="none" w:sz="0" w:space="0" w:color="auto"/>
            <w:right w:val="none" w:sz="0" w:space="0" w:color="auto"/>
          </w:divBdr>
        </w:div>
      </w:divsChild>
    </w:div>
    <w:div w:id="1264417871">
      <w:bodyDiv w:val="1"/>
      <w:marLeft w:val="0"/>
      <w:marRight w:val="0"/>
      <w:marTop w:val="0"/>
      <w:marBottom w:val="0"/>
      <w:divBdr>
        <w:top w:val="none" w:sz="0" w:space="0" w:color="auto"/>
        <w:left w:val="none" w:sz="0" w:space="0" w:color="auto"/>
        <w:bottom w:val="none" w:sz="0" w:space="0" w:color="auto"/>
        <w:right w:val="none" w:sz="0" w:space="0" w:color="auto"/>
      </w:divBdr>
      <w:divsChild>
        <w:div w:id="355623011">
          <w:marLeft w:val="0"/>
          <w:marRight w:val="0"/>
          <w:marTop w:val="0"/>
          <w:marBottom w:val="0"/>
          <w:divBdr>
            <w:top w:val="none" w:sz="0" w:space="0" w:color="auto"/>
            <w:left w:val="none" w:sz="0" w:space="0" w:color="auto"/>
            <w:bottom w:val="none" w:sz="0" w:space="0" w:color="auto"/>
            <w:right w:val="none" w:sz="0" w:space="0" w:color="auto"/>
          </w:divBdr>
          <w:divsChild>
            <w:div w:id="646206367">
              <w:marLeft w:val="0"/>
              <w:marRight w:val="0"/>
              <w:marTop w:val="0"/>
              <w:marBottom w:val="0"/>
              <w:divBdr>
                <w:top w:val="none" w:sz="0" w:space="0" w:color="auto"/>
                <w:left w:val="none" w:sz="0" w:space="0" w:color="auto"/>
                <w:bottom w:val="none" w:sz="0" w:space="0" w:color="auto"/>
                <w:right w:val="none" w:sz="0" w:space="0" w:color="auto"/>
              </w:divBdr>
              <w:divsChild>
                <w:div w:id="1306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928">
      <w:bodyDiv w:val="1"/>
      <w:marLeft w:val="0"/>
      <w:marRight w:val="0"/>
      <w:marTop w:val="0"/>
      <w:marBottom w:val="0"/>
      <w:divBdr>
        <w:top w:val="none" w:sz="0" w:space="0" w:color="auto"/>
        <w:left w:val="none" w:sz="0" w:space="0" w:color="auto"/>
        <w:bottom w:val="none" w:sz="0" w:space="0" w:color="auto"/>
        <w:right w:val="none" w:sz="0" w:space="0" w:color="auto"/>
      </w:divBdr>
      <w:divsChild>
        <w:div w:id="493372266">
          <w:marLeft w:val="0"/>
          <w:marRight w:val="0"/>
          <w:marTop w:val="0"/>
          <w:marBottom w:val="0"/>
          <w:divBdr>
            <w:top w:val="none" w:sz="0" w:space="0" w:color="auto"/>
            <w:left w:val="none" w:sz="0" w:space="0" w:color="auto"/>
            <w:bottom w:val="none" w:sz="0" w:space="0" w:color="auto"/>
            <w:right w:val="none" w:sz="0" w:space="0" w:color="auto"/>
          </w:divBdr>
          <w:divsChild>
            <w:div w:id="11967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3313">
      <w:bodyDiv w:val="1"/>
      <w:marLeft w:val="0"/>
      <w:marRight w:val="0"/>
      <w:marTop w:val="0"/>
      <w:marBottom w:val="0"/>
      <w:divBdr>
        <w:top w:val="none" w:sz="0" w:space="0" w:color="auto"/>
        <w:left w:val="none" w:sz="0" w:space="0" w:color="auto"/>
        <w:bottom w:val="none" w:sz="0" w:space="0" w:color="auto"/>
        <w:right w:val="none" w:sz="0" w:space="0" w:color="auto"/>
      </w:divBdr>
    </w:div>
    <w:div w:id="1526283930">
      <w:bodyDiv w:val="1"/>
      <w:marLeft w:val="0"/>
      <w:marRight w:val="0"/>
      <w:marTop w:val="0"/>
      <w:marBottom w:val="0"/>
      <w:divBdr>
        <w:top w:val="none" w:sz="0" w:space="0" w:color="auto"/>
        <w:left w:val="none" w:sz="0" w:space="0" w:color="auto"/>
        <w:bottom w:val="none" w:sz="0" w:space="0" w:color="auto"/>
        <w:right w:val="none" w:sz="0" w:space="0" w:color="auto"/>
      </w:divBdr>
      <w:divsChild>
        <w:div w:id="67849854">
          <w:marLeft w:val="0"/>
          <w:marRight w:val="0"/>
          <w:marTop w:val="0"/>
          <w:marBottom w:val="0"/>
          <w:divBdr>
            <w:top w:val="none" w:sz="0" w:space="0" w:color="auto"/>
            <w:left w:val="none" w:sz="0" w:space="0" w:color="auto"/>
            <w:bottom w:val="none" w:sz="0" w:space="0" w:color="auto"/>
            <w:right w:val="none" w:sz="0" w:space="0" w:color="auto"/>
          </w:divBdr>
          <w:divsChild>
            <w:div w:id="8909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9536">
      <w:bodyDiv w:val="1"/>
      <w:marLeft w:val="0"/>
      <w:marRight w:val="0"/>
      <w:marTop w:val="0"/>
      <w:marBottom w:val="0"/>
      <w:divBdr>
        <w:top w:val="none" w:sz="0" w:space="0" w:color="auto"/>
        <w:left w:val="none" w:sz="0" w:space="0" w:color="auto"/>
        <w:bottom w:val="none" w:sz="0" w:space="0" w:color="auto"/>
        <w:right w:val="none" w:sz="0" w:space="0" w:color="auto"/>
      </w:divBdr>
      <w:divsChild>
        <w:div w:id="70733614">
          <w:marLeft w:val="0"/>
          <w:marRight w:val="0"/>
          <w:marTop w:val="0"/>
          <w:marBottom w:val="0"/>
          <w:divBdr>
            <w:top w:val="none" w:sz="0" w:space="0" w:color="auto"/>
            <w:left w:val="none" w:sz="0" w:space="0" w:color="auto"/>
            <w:bottom w:val="none" w:sz="0" w:space="0" w:color="auto"/>
            <w:right w:val="none" w:sz="0" w:space="0" w:color="auto"/>
          </w:divBdr>
        </w:div>
        <w:div w:id="662705543">
          <w:marLeft w:val="0"/>
          <w:marRight w:val="0"/>
          <w:marTop w:val="0"/>
          <w:marBottom w:val="0"/>
          <w:divBdr>
            <w:top w:val="none" w:sz="0" w:space="0" w:color="auto"/>
            <w:left w:val="none" w:sz="0" w:space="0" w:color="auto"/>
            <w:bottom w:val="none" w:sz="0" w:space="0" w:color="auto"/>
            <w:right w:val="none" w:sz="0" w:space="0" w:color="auto"/>
          </w:divBdr>
        </w:div>
        <w:div w:id="687636166">
          <w:marLeft w:val="0"/>
          <w:marRight w:val="0"/>
          <w:marTop w:val="0"/>
          <w:marBottom w:val="0"/>
          <w:divBdr>
            <w:top w:val="none" w:sz="0" w:space="0" w:color="auto"/>
            <w:left w:val="none" w:sz="0" w:space="0" w:color="auto"/>
            <w:bottom w:val="none" w:sz="0" w:space="0" w:color="auto"/>
            <w:right w:val="none" w:sz="0" w:space="0" w:color="auto"/>
          </w:divBdr>
        </w:div>
        <w:div w:id="1913195920">
          <w:marLeft w:val="0"/>
          <w:marRight w:val="0"/>
          <w:marTop w:val="0"/>
          <w:marBottom w:val="0"/>
          <w:divBdr>
            <w:top w:val="none" w:sz="0" w:space="0" w:color="auto"/>
            <w:left w:val="none" w:sz="0" w:space="0" w:color="auto"/>
            <w:bottom w:val="none" w:sz="0" w:space="0" w:color="auto"/>
            <w:right w:val="none" w:sz="0" w:space="0" w:color="auto"/>
          </w:divBdr>
        </w:div>
        <w:div w:id="2060594182">
          <w:marLeft w:val="0"/>
          <w:marRight w:val="0"/>
          <w:marTop w:val="0"/>
          <w:marBottom w:val="0"/>
          <w:divBdr>
            <w:top w:val="none" w:sz="0" w:space="0" w:color="auto"/>
            <w:left w:val="none" w:sz="0" w:space="0" w:color="auto"/>
            <w:bottom w:val="none" w:sz="0" w:space="0" w:color="auto"/>
            <w:right w:val="none" w:sz="0" w:space="0" w:color="auto"/>
          </w:divBdr>
        </w:div>
      </w:divsChild>
    </w:div>
    <w:div w:id="1626237023">
      <w:bodyDiv w:val="1"/>
      <w:marLeft w:val="0"/>
      <w:marRight w:val="0"/>
      <w:marTop w:val="0"/>
      <w:marBottom w:val="0"/>
      <w:divBdr>
        <w:top w:val="none" w:sz="0" w:space="0" w:color="auto"/>
        <w:left w:val="none" w:sz="0" w:space="0" w:color="auto"/>
        <w:bottom w:val="none" w:sz="0" w:space="0" w:color="auto"/>
        <w:right w:val="none" w:sz="0" w:space="0" w:color="auto"/>
      </w:divBdr>
    </w:div>
    <w:div w:id="1942835787">
      <w:bodyDiv w:val="1"/>
      <w:marLeft w:val="0"/>
      <w:marRight w:val="0"/>
      <w:marTop w:val="0"/>
      <w:marBottom w:val="0"/>
      <w:divBdr>
        <w:top w:val="none" w:sz="0" w:space="0" w:color="auto"/>
        <w:left w:val="none" w:sz="0" w:space="0" w:color="auto"/>
        <w:bottom w:val="none" w:sz="0" w:space="0" w:color="auto"/>
        <w:right w:val="none" w:sz="0" w:space="0" w:color="auto"/>
      </w:divBdr>
      <w:divsChild>
        <w:div w:id="1126653795">
          <w:marLeft w:val="0"/>
          <w:marRight w:val="0"/>
          <w:marTop w:val="0"/>
          <w:marBottom w:val="0"/>
          <w:divBdr>
            <w:top w:val="none" w:sz="0" w:space="0" w:color="auto"/>
            <w:left w:val="none" w:sz="0" w:space="0" w:color="auto"/>
            <w:bottom w:val="none" w:sz="0" w:space="0" w:color="auto"/>
            <w:right w:val="none" w:sz="0" w:space="0" w:color="auto"/>
          </w:divBdr>
        </w:div>
      </w:divsChild>
    </w:div>
    <w:div w:id="1999264263">
      <w:bodyDiv w:val="1"/>
      <w:marLeft w:val="0"/>
      <w:marRight w:val="0"/>
      <w:marTop w:val="0"/>
      <w:marBottom w:val="0"/>
      <w:divBdr>
        <w:top w:val="none" w:sz="0" w:space="0" w:color="auto"/>
        <w:left w:val="none" w:sz="0" w:space="0" w:color="auto"/>
        <w:bottom w:val="none" w:sz="0" w:space="0" w:color="auto"/>
        <w:right w:val="none" w:sz="0" w:space="0" w:color="auto"/>
      </w:divBdr>
      <w:divsChild>
        <w:div w:id="1590115045">
          <w:marLeft w:val="0"/>
          <w:marRight w:val="0"/>
          <w:marTop w:val="0"/>
          <w:marBottom w:val="0"/>
          <w:divBdr>
            <w:top w:val="none" w:sz="0" w:space="0" w:color="auto"/>
            <w:left w:val="none" w:sz="0" w:space="0" w:color="auto"/>
            <w:bottom w:val="none" w:sz="0" w:space="0" w:color="auto"/>
            <w:right w:val="none" w:sz="0" w:space="0" w:color="auto"/>
          </w:divBdr>
          <w:divsChild>
            <w:div w:id="16424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2330">
      <w:bodyDiv w:val="1"/>
      <w:marLeft w:val="0"/>
      <w:marRight w:val="0"/>
      <w:marTop w:val="0"/>
      <w:marBottom w:val="0"/>
      <w:divBdr>
        <w:top w:val="none" w:sz="0" w:space="0" w:color="auto"/>
        <w:left w:val="none" w:sz="0" w:space="0" w:color="auto"/>
        <w:bottom w:val="none" w:sz="0" w:space="0" w:color="auto"/>
        <w:right w:val="none" w:sz="0" w:space="0" w:color="auto"/>
      </w:divBdr>
      <w:divsChild>
        <w:div w:id="2015105422">
          <w:marLeft w:val="0"/>
          <w:marRight w:val="0"/>
          <w:marTop w:val="0"/>
          <w:marBottom w:val="0"/>
          <w:divBdr>
            <w:top w:val="none" w:sz="0" w:space="0" w:color="auto"/>
            <w:left w:val="none" w:sz="0" w:space="0" w:color="auto"/>
            <w:bottom w:val="none" w:sz="0" w:space="0" w:color="auto"/>
            <w:right w:val="none" w:sz="0" w:space="0" w:color="auto"/>
          </w:divBdr>
          <w:divsChild>
            <w:div w:id="10851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39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7175712">
          <w:marLeft w:val="0"/>
          <w:marRight w:val="0"/>
          <w:marTop w:val="0"/>
          <w:marBottom w:val="0"/>
          <w:divBdr>
            <w:top w:val="none" w:sz="0" w:space="0" w:color="auto"/>
            <w:left w:val="none" w:sz="0" w:space="0" w:color="auto"/>
            <w:bottom w:val="none" w:sz="0" w:space="0" w:color="auto"/>
            <w:right w:val="none" w:sz="0" w:space="0" w:color="auto"/>
          </w:divBdr>
          <w:divsChild>
            <w:div w:id="940990612">
              <w:marLeft w:val="0"/>
              <w:marRight w:val="0"/>
              <w:marTop w:val="0"/>
              <w:marBottom w:val="0"/>
              <w:divBdr>
                <w:top w:val="none" w:sz="0" w:space="0" w:color="auto"/>
                <w:left w:val="none" w:sz="0" w:space="0" w:color="auto"/>
                <w:bottom w:val="none" w:sz="0" w:space="0" w:color="auto"/>
                <w:right w:val="none" w:sz="0" w:space="0" w:color="auto"/>
              </w:divBdr>
              <w:divsChild>
                <w:div w:id="19719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laJC\Desktop\KAMILA\CSJ%20PROYECTOS\2020\SCLAJPT-10%20SENTENCIA%20DE%20CASACIO&#769;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D1C14-FD15-43C3-A41A-80223E1A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SCLAJPT-10 SENTENCIA DE CASACIÓN</Template>
  <TotalTime>1</TotalTime>
  <Pages>11</Pages>
  <Words>2448</Words>
  <Characters>13470</Characters>
  <Application>Microsoft Office Word</Application>
  <DocSecurity>0</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CORTE SUPREMA DE JUSTICIA</vt:lpstr>
      <vt:lpstr>CORTE SUPREMA DE JUSTICIA</vt:lpstr>
    </vt:vector>
  </TitlesOfParts>
  <Company>CONSEJO SUPERIOR DE LA JUDIC</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SUPREMA DE JUSTICIA</dc:title>
  <dc:subject/>
  <dc:creator>Kamila Jaramillo Campo</dc:creator>
  <cp:keywords/>
  <cp:lastModifiedBy>HP</cp:lastModifiedBy>
  <cp:revision>2</cp:revision>
  <cp:lastPrinted>2020-06-03T17:32:00Z</cp:lastPrinted>
  <dcterms:created xsi:type="dcterms:W3CDTF">2020-10-09T02:51:00Z</dcterms:created>
  <dcterms:modified xsi:type="dcterms:W3CDTF">2020-10-09T02:51:00Z</dcterms:modified>
</cp:coreProperties>
</file>